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7F62D" w14:textId="6C398D7E" w:rsidR="00A35170" w:rsidRDefault="00A35170" w:rsidP="00C43B72">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4"/>
          <w:szCs w:val="24"/>
          <w:lang w:eastAsia="lt-LT"/>
        </w:rPr>
      </w:pPr>
      <w:r w:rsidRPr="00A35170">
        <w:rPr>
          <w:rFonts w:ascii="Times New Roman" w:eastAsia="Times New Roman" w:hAnsi="Times New Roman" w:cs="Times New Roman"/>
          <w:sz w:val="24"/>
          <w:szCs w:val="24"/>
          <w:lang w:eastAsia="lt-LT"/>
        </w:rPr>
        <w:t>PATVIRTINTA</w:t>
      </w:r>
    </w:p>
    <w:p w14:paraId="035FA8B2" w14:textId="0EBF2DAD" w:rsidR="005225FE" w:rsidRPr="005225FE" w:rsidRDefault="005225FE" w:rsidP="00C43B72">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4"/>
          <w:szCs w:val="24"/>
          <w:lang w:eastAsia="lt-LT"/>
        </w:rPr>
      </w:pPr>
      <w:r w:rsidRPr="005225FE">
        <w:rPr>
          <w:rFonts w:ascii="Times New Roman" w:eastAsia="Times New Roman" w:hAnsi="Times New Roman" w:cs="Times New Roman"/>
          <w:sz w:val="24"/>
          <w:szCs w:val="24"/>
          <w:lang w:eastAsia="lt-LT"/>
        </w:rPr>
        <w:t xml:space="preserve">Lietuvos Respublikos </w:t>
      </w:r>
    </w:p>
    <w:p w14:paraId="07D76080" w14:textId="7D19C49A" w:rsidR="005225FE" w:rsidRPr="005225FE" w:rsidRDefault="005225FE" w:rsidP="00C43B72">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4"/>
          <w:szCs w:val="24"/>
          <w:lang w:eastAsia="lt-LT"/>
        </w:rPr>
      </w:pPr>
      <w:r w:rsidRPr="005225FE">
        <w:rPr>
          <w:rFonts w:ascii="Times New Roman" w:eastAsia="Times New Roman" w:hAnsi="Times New Roman" w:cs="Times New Roman"/>
          <w:sz w:val="24"/>
          <w:szCs w:val="24"/>
          <w:lang w:eastAsia="lt-LT"/>
        </w:rPr>
        <w:t xml:space="preserve">žemės ūkio ministro </w:t>
      </w:r>
    </w:p>
    <w:p w14:paraId="6C9DCBF0" w14:textId="6263B521" w:rsidR="005225FE" w:rsidRPr="005225FE" w:rsidRDefault="005225FE" w:rsidP="00C43B72">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4"/>
          <w:szCs w:val="24"/>
          <w:lang w:eastAsia="lt-LT"/>
        </w:rPr>
      </w:pPr>
      <w:r w:rsidRPr="005225FE">
        <w:rPr>
          <w:rFonts w:ascii="Times New Roman" w:eastAsia="Times New Roman" w:hAnsi="Times New Roman" w:cs="Times New Roman"/>
          <w:sz w:val="24"/>
          <w:szCs w:val="24"/>
          <w:lang w:eastAsia="lt-LT"/>
        </w:rPr>
        <w:t>202</w:t>
      </w:r>
      <w:r w:rsidR="00A35170">
        <w:rPr>
          <w:rFonts w:ascii="Times New Roman" w:eastAsia="Times New Roman" w:hAnsi="Times New Roman" w:cs="Times New Roman"/>
          <w:sz w:val="24"/>
          <w:szCs w:val="24"/>
          <w:lang w:eastAsia="lt-LT"/>
        </w:rPr>
        <w:t>2</w:t>
      </w:r>
      <w:r w:rsidR="00200F2A">
        <w:rPr>
          <w:rFonts w:ascii="Times New Roman" w:eastAsia="Times New Roman" w:hAnsi="Times New Roman" w:cs="Times New Roman"/>
          <w:sz w:val="24"/>
          <w:szCs w:val="24"/>
          <w:lang w:eastAsia="lt-LT"/>
        </w:rPr>
        <w:t xml:space="preserve"> </w:t>
      </w:r>
      <w:r w:rsidRPr="005225FE">
        <w:rPr>
          <w:rFonts w:ascii="Times New Roman" w:eastAsia="Times New Roman" w:hAnsi="Times New Roman" w:cs="Times New Roman"/>
          <w:sz w:val="24"/>
          <w:szCs w:val="24"/>
          <w:lang w:eastAsia="lt-LT"/>
        </w:rPr>
        <w:t xml:space="preserve">m. </w:t>
      </w:r>
      <w:r w:rsidR="00CC5AF8">
        <w:rPr>
          <w:rFonts w:ascii="Times New Roman" w:eastAsia="Times New Roman" w:hAnsi="Times New Roman" w:cs="Times New Roman"/>
          <w:sz w:val="24"/>
          <w:szCs w:val="24"/>
          <w:lang w:eastAsia="lt-LT"/>
        </w:rPr>
        <w:t>sausio 25</w:t>
      </w:r>
      <w:r w:rsidR="00A35170">
        <w:rPr>
          <w:rFonts w:ascii="Times New Roman" w:eastAsia="Times New Roman" w:hAnsi="Times New Roman" w:cs="Times New Roman"/>
          <w:sz w:val="24"/>
          <w:szCs w:val="24"/>
          <w:lang w:eastAsia="lt-LT"/>
        </w:rPr>
        <w:t xml:space="preserve"> </w:t>
      </w:r>
      <w:r w:rsidRPr="005225FE">
        <w:rPr>
          <w:rFonts w:ascii="Times New Roman" w:eastAsia="Times New Roman" w:hAnsi="Times New Roman" w:cs="Times New Roman"/>
          <w:sz w:val="24"/>
          <w:szCs w:val="24"/>
          <w:lang w:eastAsia="lt-LT"/>
        </w:rPr>
        <w:t xml:space="preserve">d. </w:t>
      </w:r>
    </w:p>
    <w:p w14:paraId="7CA5B44A" w14:textId="26288E41" w:rsidR="005225FE" w:rsidRPr="005225FE" w:rsidRDefault="005225FE" w:rsidP="00C43B72">
      <w:pPr>
        <w:spacing w:after="0" w:line="276" w:lineRule="auto"/>
        <w:ind w:left="6804"/>
        <w:jc w:val="both"/>
        <w:rPr>
          <w:rFonts w:ascii="Times New Roman" w:eastAsia="Calibri" w:hAnsi="Times New Roman" w:cs="Times New Roman"/>
          <w:sz w:val="24"/>
          <w:szCs w:val="24"/>
        </w:rPr>
      </w:pPr>
      <w:r w:rsidRPr="005225FE">
        <w:rPr>
          <w:rFonts w:ascii="Times New Roman" w:eastAsia="Times New Roman" w:hAnsi="Times New Roman" w:cs="Times New Roman"/>
          <w:sz w:val="24"/>
          <w:szCs w:val="24"/>
          <w:lang w:eastAsia="lt-LT"/>
        </w:rPr>
        <w:t xml:space="preserve">įsakymu Nr. </w:t>
      </w:r>
      <w:r w:rsidR="00FA7076">
        <w:rPr>
          <w:rFonts w:ascii="Times New Roman" w:eastAsia="Times New Roman" w:hAnsi="Times New Roman" w:cs="Times New Roman"/>
          <w:sz w:val="24"/>
          <w:szCs w:val="24"/>
          <w:lang w:eastAsia="lt-LT"/>
        </w:rPr>
        <w:t>3D-</w:t>
      </w:r>
      <w:r w:rsidR="00CC5AF8">
        <w:rPr>
          <w:rFonts w:ascii="Times New Roman" w:eastAsia="Times New Roman" w:hAnsi="Times New Roman" w:cs="Times New Roman"/>
          <w:sz w:val="24"/>
          <w:szCs w:val="24"/>
          <w:lang w:eastAsia="lt-LT"/>
        </w:rPr>
        <w:t>39</w:t>
      </w:r>
      <w:bookmarkStart w:id="0" w:name="_GoBack"/>
      <w:bookmarkEnd w:id="0"/>
    </w:p>
    <w:p w14:paraId="7C026FB1" w14:textId="2DE70479" w:rsidR="005225FE" w:rsidRDefault="005225FE" w:rsidP="005225FE">
      <w:pPr>
        <w:spacing w:after="200" w:line="276" w:lineRule="auto"/>
        <w:jc w:val="center"/>
        <w:rPr>
          <w:rFonts w:ascii="Times New Roman" w:eastAsia="Times New Roman" w:hAnsi="Times New Roman" w:cs="Times New Roman"/>
          <w:sz w:val="24"/>
          <w:szCs w:val="24"/>
          <w:lang w:eastAsia="lt-LT"/>
        </w:rPr>
      </w:pPr>
    </w:p>
    <w:p w14:paraId="2E833BB7" w14:textId="77777777" w:rsidR="00C43B72" w:rsidRPr="005225FE" w:rsidRDefault="00C43B72" w:rsidP="005225FE">
      <w:pPr>
        <w:spacing w:after="200" w:line="276" w:lineRule="auto"/>
        <w:jc w:val="center"/>
        <w:rPr>
          <w:rFonts w:ascii="Times New Roman" w:eastAsia="Times New Roman" w:hAnsi="Times New Roman" w:cs="Times New Roman"/>
          <w:sz w:val="24"/>
          <w:szCs w:val="24"/>
          <w:lang w:eastAsia="lt-LT"/>
        </w:rPr>
      </w:pPr>
    </w:p>
    <w:p w14:paraId="3592C30C" w14:textId="77777777" w:rsidR="00205CF4" w:rsidRDefault="00205CF4" w:rsidP="00205CF4">
      <w:pPr>
        <w:spacing w:after="0" w:line="240" w:lineRule="auto"/>
        <w:jc w:val="center"/>
        <w:rPr>
          <w:rFonts w:ascii="Times New Roman" w:eastAsia="Calibri" w:hAnsi="Times New Roman" w:cs="Times New Roman"/>
          <w:b/>
          <w:sz w:val="28"/>
          <w:szCs w:val="28"/>
        </w:rPr>
      </w:pPr>
    </w:p>
    <w:p w14:paraId="65873100" w14:textId="7EB9B647" w:rsidR="00793A98" w:rsidRPr="00205CF4" w:rsidRDefault="005225FE" w:rsidP="00205CF4">
      <w:pPr>
        <w:spacing w:after="0" w:line="240" w:lineRule="auto"/>
        <w:jc w:val="center"/>
        <w:rPr>
          <w:rFonts w:ascii="Times New Roman" w:eastAsia="Calibri" w:hAnsi="Times New Roman" w:cs="Times New Roman"/>
          <w:b/>
          <w:bCs/>
          <w:sz w:val="28"/>
          <w:szCs w:val="28"/>
        </w:rPr>
      </w:pPr>
      <w:r w:rsidRPr="00205CF4">
        <w:rPr>
          <w:rFonts w:ascii="Times New Roman" w:eastAsia="Calibri" w:hAnsi="Times New Roman" w:cs="Times New Roman"/>
          <w:b/>
          <w:sz w:val="28"/>
          <w:szCs w:val="28"/>
        </w:rPr>
        <w:t>V</w:t>
      </w:r>
      <w:r w:rsidR="00793A98" w:rsidRPr="00205CF4">
        <w:rPr>
          <w:rFonts w:ascii="Times New Roman" w:eastAsia="Calibri" w:hAnsi="Times New Roman" w:cs="Times New Roman"/>
          <w:b/>
          <w:sz w:val="28"/>
          <w:szCs w:val="28"/>
        </w:rPr>
        <w:t xml:space="preserve">Į </w:t>
      </w:r>
      <w:r w:rsidRPr="00205CF4">
        <w:rPr>
          <w:rFonts w:ascii="Times New Roman" w:eastAsia="Calibri" w:hAnsi="Times New Roman" w:cs="Times New Roman"/>
          <w:b/>
          <w:bCs/>
          <w:sz w:val="28"/>
          <w:szCs w:val="28"/>
        </w:rPr>
        <w:t xml:space="preserve">ŽEMĖS ŪKIO INFORMACIJOS IR KAIMO </w:t>
      </w:r>
    </w:p>
    <w:p w14:paraId="52446FB6" w14:textId="18F6C78A" w:rsidR="005225FE" w:rsidRPr="00205CF4" w:rsidRDefault="005225FE" w:rsidP="00205CF4">
      <w:pPr>
        <w:spacing w:after="0" w:line="240" w:lineRule="auto"/>
        <w:jc w:val="center"/>
        <w:rPr>
          <w:rFonts w:ascii="Times New Roman" w:eastAsia="Calibri" w:hAnsi="Times New Roman" w:cs="Times New Roman"/>
          <w:b/>
          <w:sz w:val="28"/>
          <w:szCs w:val="28"/>
        </w:rPr>
      </w:pPr>
      <w:r w:rsidRPr="00205CF4">
        <w:rPr>
          <w:rFonts w:ascii="Times New Roman" w:eastAsia="Calibri" w:hAnsi="Times New Roman" w:cs="Times New Roman"/>
          <w:b/>
          <w:bCs/>
          <w:sz w:val="28"/>
          <w:szCs w:val="28"/>
        </w:rPr>
        <w:t>VERSLO CENTRO</w:t>
      </w:r>
      <w:r w:rsidRPr="00205CF4">
        <w:rPr>
          <w:rFonts w:ascii="Times New Roman" w:eastAsia="Calibri" w:hAnsi="Times New Roman" w:cs="Times New Roman"/>
          <w:b/>
          <w:sz w:val="28"/>
          <w:szCs w:val="28"/>
        </w:rPr>
        <w:t xml:space="preserve"> </w:t>
      </w:r>
    </w:p>
    <w:p w14:paraId="267E7DF9" w14:textId="3EB29EE9" w:rsidR="005225FE" w:rsidRPr="00205CF4" w:rsidRDefault="005225FE" w:rsidP="00205CF4">
      <w:pPr>
        <w:spacing w:after="0" w:line="240" w:lineRule="auto"/>
        <w:jc w:val="center"/>
        <w:rPr>
          <w:rFonts w:ascii="Times New Roman" w:eastAsia="Calibri" w:hAnsi="Times New Roman" w:cs="Times New Roman"/>
          <w:sz w:val="28"/>
          <w:szCs w:val="28"/>
        </w:rPr>
      </w:pPr>
      <w:r w:rsidRPr="00205CF4">
        <w:rPr>
          <w:rFonts w:ascii="Times New Roman" w:eastAsia="Calibri" w:hAnsi="Times New Roman" w:cs="Times New Roman"/>
          <w:b/>
          <w:sz w:val="28"/>
          <w:szCs w:val="28"/>
        </w:rPr>
        <w:t>202</w:t>
      </w:r>
      <w:r w:rsidR="00781B58" w:rsidRPr="00205CF4">
        <w:rPr>
          <w:rFonts w:ascii="Times New Roman" w:eastAsia="Calibri" w:hAnsi="Times New Roman" w:cs="Times New Roman"/>
          <w:b/>
          <w:sz w:val="28"/>
          <w:szCs w:val="28"/>
        </w:rPr>
        <w:t>2</w:t>
      </w:r>
      <w:r w:rsidRPr="00205CF4">
        <w:rPr>
          <w:rFonts w:ascii="Times New Roman" w:eastAsia="Calibri" w:hAnsi="Times New Roman" w:cs="Times New Roman"/>
          <w:b/>
          <w:sz w:val="28"/>
          <w:szCs w:val="28"/>
        </w:rPr>
        <w:t>–202</w:t>
      </w:r>
      <w:r w:rsidR="00781B58" w:rsidRPr="00205CF4">
        <w:rPr>
          <w:rFonts w:ascii="Times New Roman" w:eastAsia="Calibri" w:hAnsi="Times New Roman" w:cs="Times New Roman"/>
          <w:b/>
          <w:sz w:val="28"/>
          <w:szCs w:val="28"/>
        </w:rPr>
        <w:t>5</w:t>
      </w:r>
      <w:r w:rsidRPr="00205CF4">
        <w:rPr>
          <w:rFonts w:ascii="Times New Roman" w:eastAsia="Calibri" w:hAnsi="Times New Roman" w:cs="Times New Roman"/>
          <w:b/>
          <w:sz w:val="28"/>
          <w:szCs w:val="28"/>
        </w:rPr>
        <w:t xml:space="preserve"> M</w:t>
      </w:r>
      <w:r w:rsidR="00793A98" w:rsidRPr="00205CF4">
        <w:rPr>
          <w:rFonts w:ascii="Times New Roman" w:eastAsia="Calibri" w:hAnsi="Times New Roman" w:cs="Times New Roman"/>
          <w:b/>
          <w:sz w:val="28"/>
          <w:szCs w:val="28"/>
        </w:rPr>
        <w:t>.</w:t>
      </w:r>
      <w:r w:rsidRPr="00205CF4">
        <w:rPr>
          <w:rFonts w:ascii="Times New Roman" w:eastAsia="Calibri" w:hAnsi="Times New Roman" w:cs="Times New Roman"/>
          <w:b/>
          <w:sz w:val="28"/>
          <w:szCs w:val="28"/>
        </w:rPr>
        <w:t xml:space="preserve"> STRATEGINIS VEIKLOS PLANAS</w:t>
      </w:r>
    </w:p>
    <w:p w14:paraId="5DB37FAA" w14:textId="57D05EF4" w:rsidR="005225FE" w:rsidRPr="00205CF4" w:rsidRDefault="005225FE" w:rsidP="00205CF4">
      <w:pPr>
        <w:spacing w:after="200" w:line="240" w:lineRule="auto"/>
        <w:rPr>
          <w:rFonts w:ascii="Times New Roman" w:eastAsia="Times New Roman" w:hAnsi="Times New Roman" w:cs="Times New Roman"/>
          <w:sz w:val="28"/>
          <w:szCs w:val="28"/>
          <w:lang w:eastAsia="lt-LT"/>
        </w:rPr>
      </w:pPr>
    </w:p>
    <w:p w14:paraId="0D4C66F7" w14:textId="291DE9E9"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4716B912" w14:textId="2AFBC5D6"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4DC6B461" w14:textId="77777777"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5B02BE4F" w14:textId="1D85397E"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134BCB12" w14:textId="6BB0F674"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5DBA3A5E" w14:textId="77777777"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75FC5E77" w14:textId="77777777" w:rsidR="005225FE" w:rsidRPr="005225FE" w:rsidRDefault="005225FE" w:rsidP="00C43B72">
      <w:pPr>
        <w:spacing w:after="0" w:line="360" w:lineRule="auto"/>
        <w:jc w:val="both"/>
        <w:rPr>
          <w:rFonts w:ascii="Times New Roman" w:eastAsia="Calibri" w:hAnsi="Times New Roman" w:cs="Times New Roman"/>
          <w:sz w:val="24"/>
          <w:szCs w:val="24"/>
        </w:rPr>
      </w:pPr>
    </w:p>
    <w:p w14:paraId="0241D1BC" w14:textId="7B96A13C" w:rsidR="005225FE" w:rsidRDefault="005225FE" w:rsidP="00C43B72">
      <w:pPr>
        <w:spacing w:after="0" w:line="360" w:lineRule="auto"/>
        <w:jc w:val="both"/>
        <w:rPr>
          <w:rFonts w:ascii="Times New Roman" w:eastAsia="Calibri" w:hAnsi="Times New Roman" w:cs="Times New Roman"/>
          <w:sz w:val="24"/>
          <w:szCs w:val="24"/>
        </w:rPr>
      </w:pPr>
    </w:p>
    <w:p w14:paraId="5CB47F1E" w14:textId="137D99B6" w:rsidR="00C43B72" w:rsidRDefault="00C43B72" w:rsidP="00C43B72">
      <w:pPr>
        <w:spacing w:after="0" w:line="360" w:lineRule="auto"/>
        <w:jc w:val="both"/>
        <w:rPr>
          <w:rFonts w:ascii="Times New Roman" w:eastAsia="Calibri" w:hAnsi="Times New Roman" w:cs="Times New Roman"/>
          <w:sz w:val="24"/>
          <w:szCs w:val="24"/>
        </w:rPr>
      </w:pPr>
    </w:p>
    <w:p w14:paraId="547E9F9A" w14:textId="65C5F133" w:rsidR="00C43B72" w:rsidRDefault="00C43B72" w:rsidP="00C43B72">
      <w:pPr>
        <w:spacing w:after="0" w:line="360" w:lineRule="auto"/>
        <w:jc w:val="both"/>
        <w:rPr>
          <w:rFonts w:ascii="Times New Roman" w:eastAsia="Calibri" w:hAnsi="Times New Roman" w:cs="Times New Roman"/>
          <w:sz w:val="24"/>
          <w:szCs w:val="24"/>
        </w:rPr>
      </w:pPr>
    </w:p>
    <w:p w14:paraId="4B7A8176" w14:textId="77777777" w:rsidR="00C43B72" w:rsidRDefault="00C43B72" w:rsidP="00C43B72">
      <w:pPr>
        <w:spacing w:after="0" w:line="360" w:lineRule="auto"/>
        <w:jc w:val="both"/>
        <w:rPr>
          <w:rFonts w:ascii="Times New Roman" w:eastAsia="Calibri" w:hAnsi="Times New Roman" w:cs="Times New Roman"/>
          <w:sz w:val="24"/>
          <w:szCs w:val="24"/>
        </w:rPr>
      </w:pPr>
    </w:p>
    <w:p w14:paraId="40509F66" w14:textId="77777777" w:rsidR="00C43B72" w:rsidRDefault="00C43B72" w:rsidP="00C43B72">
      <w:pPr>
        <w:spacing w:after="0" w:line="360" w:lineRule="auto"/>
        <w:jc w:val="both"/>
        <w:rPr>
          <w:rFonts w:ascii="Times New Roman" w:eastAsia="Calibri" w:hAnsi="Times New Roman" w:cs="Times New Roman"/>
          <w:sz w:val="24"/>
          <w:szCs w:val="24"/>
        </w:rPr>
      </w:pPr>
    </w:p>
    <w:p w14:paraId="3042B0FB" w14:textId="77777777" w:rsidR="005475B2" w:rsidRDefault="005475B2" w:rsidP="00C43B72">
      <w:pPr>
        <w:spacing w:after="0" w:line="360" w:lineRule="auto"/>
        <w:jc w:val="both"/>
        <w:rPr>
          <w:rFonts w:ascii="Times New Roman" w:eastAsia="Calibri" w:hAnsi="Times New Roman" w:cs="Times New Roman"/>
          <w:sz w:val="24"/>
          <w:szCs w:val="24"/>
        </w:rPr>
      </w:pPr>
    </w:p>
    <w:p w14:paraId="098C4F33" w14:textId="77777777" w:rsidR="005475B2" w:rsidRPr="005225FE" w:rsidRDefault="005475B2" w:rsidP="00C43B72">
      <w:pPr>
        <w:spacing w:after="0" w:line="360" w:lineRule="auto"/>
        <w:jc w:val="both"/>
        <w:rPr>
          <w:rFonts w:ascii="Times New Roman" w:eastAsia="Calibri" w:hAnsi="Times New Roman" w:cs="Times New Roman"/>
          <w:sz w:val="24"/>
          <w:szCs w:val="24"/>
        </w:rPr>
      </w:pPr>
    </w:p>
    <w:p w14:paraId="3217D5B1" w14:textId="77777777" w:rsidR="005225FE" w:rsidRPr="005225FE" w:rsidRDefault="005225FE" w:rsidP="00C43B72">
      <w:pPr>
        <w:spacing w:after="0" w:line="360" w:lineRule="auto"/>
        <w:jc w:val="both"/>
        <w:rPr>
          <w:rFonts w:ascii="Times New Roman" w:eastAsia="Calibri" w:hAnsi="Times New Roman" w:cs="Times New Roman"/>
          <w:sz w:val="24"/>
          <w:szCs w:val="24"/>
        </w:rPr>
      </w:pPr>
    </w:p>
    <w:p w14:paraId="46A4D98E" w14:textId="77777777" w:rsidR="00C43B72" w:rsidRDefault="005225FE" w:rsidP="005225FE">
      <w:pPr>
        <w:spacing w:after="0" w:line="360" w:lineRule="auto"/>
        <w:jc w:val="center"/>
        <w:rPr>
          <w:rFonts w:ascii="Times New Roman" w:eastAsia="Calibri" w:hAnsi="Times New Roman" w:cs="Times New Roman"/>
          <w:sz w:val="24"/>
          <w:szCs w:val="24"/>
        </w:rPr>
      </w:pPr>
      <w:r w:rsidRPr="005225FE">
        <w:rPr>
          <w:rFonts w:ascii="Times New Roman" w:eastAsia="Calibri" w:hAnsi="Times New Roman" w:cs="Times New Roman"/>
          <w:sz w:val="24"/>
          <w:szCs w:val="24"/>
        </w:rPr>
        <w:t>VILNIUS</w:t>
      </w:r>
    </w:p>
    <w:p w14:paraId="576DAA37" w14:textId="283DD30F" w:rsidR="005225FE" w:rsidRPr="005225FE" w:rsidRDefault="005225FE" w:rsidP="005225FE">
      <w:pPr>
        <w:spacing w:after="0" w:line="360" w:lineRule="auto"/>
        <w:jc w:val="center"/>
        <w:rPr>
          <w:rFonts w:ascii="Times New Roman" w:eastAsia="Calibri" w:hAnsi="Times New Roman" w:cs="Times New Roman"/>
          <w:sz w:val="24"/>
          <w:szCs w:val="24"/>
        </w:rPr>
      </w:pPr>
      <w:r w:rsidRPr="005225FE">
        <w:rPr>
          <w:rFonts w:ascii="Times New Roman" w:eastAsia="Calibri" w:hAnsi="Times New Roman" w:cs="Times New Roman"/>
          <w:sz w:val="24"/>
          <w:szCs w:val="24"/>
        </w:rPr>
        <w:t>202</w:t>
      </w:r>
      <w:r w:rsidR="00225680">
        <w:rPr>
          <w:rFonts w:ascii="Times New Roman" w:eastAsia="Calibri" w:hAnsi="Times New Roman" w:cs="Times New Roman"/>
          <w:sz w:val="24"/>
          <w:szCs w:val="24"/>
          <w:lang w:val="en-US"/>
        </w:rPr>
        <w:t>2</w:t>
      </w:r>
      <w:r w:rsidRPr="005225FE">
        <w:rPr>
          <w:rFonts w:ascii="Times New Roman" w:eastAsia="Calibri" w:hAnsi="Times New Roman" w:cs="Times New Roman"/>
          <w:sz w:val="24"/>
          <w:szCs w:val="24"/>
        </w:rPr>
        <w:t xml:space="preserve"> m.</w:t>
      </w:r>
    </w:p>
    <w:p w14:paraId="2FA7D1B8" w14:textId="5102B460" w:rsidR="005225FE" w:rsidRDefault="005225FE">
      <w:pPr>
        <w:jc w:val="both"/>
        <w:rPr>
          <w:rFonts w:ascii="Times New Roman" w:hAnsi="Times New Roman" w:cs="Times New Roman"/>
        </w:rPr>
      </w:pPr>
    </w:p>
    <w:p w14:paraId="01E09BDB" w14:textId="77777777" w:rsidR="00E158A0" w:rsidRPr="00225A58" w:rsidRDefault="00E158A0" w:rsidP="00E158A0">
      <w:pPr>
        <w:rPr>
          <w:rFonts w:ascii="Times New Roman" w:hAnsi="Times New Roman" w:cs="Times New Roman"/>
        </w:rPr>
        <w:sectPr w:rsidR="00E158A0" w:rsidRPr="00225A58" w:rsidSect="00F12946">
          <w:headerReference w:type="default" r:id="rId8"/>
          <w:pgSz w:w="11906" w:h="16838"/>
          <w:pgMar w:top="1134" w:right="567" w:bottom="1134" w:left="1701" w:header="567" w:footer="567" w:gutter="0"/>
          <w:cols w:space="1296"/>
          <w:titlePg/>
          <w:docGrid w:linePitch="299"/>
        </w:sectPr>
      </w:pPr>
    </w:p>
    <w:sdt>
      <w:sdtPr>
        <w:rPr>
          <w:rFonts w:ascii="Times New Roman" w:eastAsiaTheme="minorHAnsi" w:hAnsi="Times New Roman" w:cs="Times New Roman"/>
          <w:color w:val="auto"/>
          <w:sz w:val="22"/>
          <w:szCs w:val="22"/>
          <w:lang w:eastAsia="en-US"/>
        </w:rPr>
        <w:id w:val="740138016"/>
        <w:docPartObj>
          <w:docPartGallery w:val="Table of Contents"/>
          <w:docPartUnique/>
        </w:docPartObj>
      </w:sdtPr>
      <w:sdtEndPr>
        <w:rPr>
          <w:b/>
          <w:bCs/>
        </w:rPr>
      </w:sdtEndPr>
      <w:sdtContent>
        <w:p w14:paraId="5277E411" w14:textId="0D487B1A" w:rsidR="00E158A0" w:rsidRPr="005121ED" w:rsidRDefault="00E158A0" w:rsidP="00E158A0">
          <w:pPr>
            <w:pStyle w:val="Turinioantrat"/>
            <w:spacing w:line="480" w:lineRule="auto"/>
            <w:jc w:val="center"/>
            <w:rPr>
              <w:rFonts w:ascii="Times New Roman" w:hAnsi="Times New Roman" w:cs="Times New Roman"/>
              <w:b/>
              <w:bCs/>
              <w:color w:val="008000"/>
            </w:rPr>
          </w:pPr>
          <w:r w:rsidRPr="005121ED">
            <w:rPr>
              <w:rFonts w:ascii="Times New Roman" w:hAnsi="Times New Roman" w:cs="Times New Roman"/>
              <w:b/>
              <w:bCs/>
              <w:color w:val="008000"/>
            </w:rPr>
            <w:t>TURINYS</w:t>
          </w:r>
        </w:p>
        <w:p w14:paraId="7E5F5D6C" w14:textId="3AB06EC6" w:rsidR="00912851" w:rsidRDefault="00E158A0">
          <w:pPr>
            <w:pStyle w:val="Turinys1"/>
            <w:rPr>
              <w:rFonts w:asciiTheme="minorHAnsi" w:eastAsiaTheme="minorEastAsia" w:hAnsiTheme="minorHAnsi" w:cstheme="minorBidi"/>
              <w:sz w:val="22"/>
              <w:szCs w:val="22"/>
              <w:lang w:eastAsia="lt-LT"/>
            </w:rPr>
          </w:pPr>
          <w:r w:rsidRPr="00CB7096">
            <w:fldChar w:fldCharType="begin"/>
          </w:r>
          <w:r w:rsidRPr="00CB7096">
            <w:instrText xml:space="preserve"> TOC \o "1-3" \h \z \u </w:instrText>
          </w:r>
          <w:r w:rsidRPr="00CB7096">
            <w:fldChar w:fldCharType="separate"/>
          </w:r>
          <w:hyperlink w:anchor="_Toc92230284" w:history="1">
            <w:r w:rsidR="00912851" w:rsidRPr="00A5041E">
              <w:rPr>
                <w:rStyle w:val="Hipersaitas"/>
                <w:b/>
              </w:rPr>
              <w:t>I. SANTRAUKA</w:t>
            </w:r>
            <w:r w:rsidR="00912851">
              <w:rPr>
                <w:webHidden/>
              </w:rPr>
              <w:tab/>
            </w:r>
            <w:r w:rsidR="00912851">
              <w:rPr>
                <w:webHidden/>
              </w:rPr>
              <w:fldChar w:fldCharType="begin"/>
            </w:r>
            <w:r w:rsidR="00912851">
              <w:rPr>
                <w:webHidden/>
              </w:rPr>
              <w:instrText xml:space="preserve"> PAGEREF _Toc92230284 \h </w:instrText>
            </w:r>
            <w:r w:rsidR="00912851">
              <w:rPr>
                <w:webHidden/>
              </w:rPr>
            </w:r>
            <w:r w:rsidR="00912851">
              <w:rPr>
                <w:webHidden/>
              </w:rPr>
              <w:fldChar w:fldCharType="separate"/>
            </w:r>
            <w:r w:rsidR="00BF6AED">
              <w:rPr>
                <w:webHidden/>
              </w:rPr>
              <w:t>3</w:t>
            </w:r>
            <w:r w:rsidR="00912851">
              <w:rPr>
                <w:webHidden/>
              </w:rPr>
              <w:fldChar w:fldCharType="end"/>
            </w:r>
          </w:hyperlink>
        </w:p>
        <w:p w14:paraId="2B8FE27C" w14:textId="2D934EB8" w:rsidR="00912851" w:rsidRDefault="00CC5AF8">
          <w:pPr>
            <w:pStyle w:val="Turinys1"/>
            <w:rPr>
              <w:rFonts w:asciiTheme="minorHAnsi" w:eastAsiaTheme="minorEastAsia" w:hAnsiTheme="minorHAnsi" w:cstheme="minorBidi"/>
              <w:sz w:val="22"/>
              <w:szCs w:val="22"/>
              <w:lang w:eastAsia="lt-LT"/>
            </w:rPr>
          </w:pPr>
          <w:hyperlink w:anchor="_Toc92230285" w:history="1">
            <w:r w:rsidR="00912851" w:rsidRPr="00A5041E">
              <w:rPr>
                <w:rStyle w:val="Hipersaitas"/>
                <w:b/>
              </w:rPr>
              <w:t>II. ŽŪIKVC VEIKLOS APRAŠYMAS</w:t>
            </w:r>
            <w:r w:rsidR="00912851">
              <w:rPr>
                <w:webHidden/>
              </w:rPr>
              <w:tab/>
            </w:r>
            <w:r w:rsidR="00912851">
              <w:rPr>
                <w:webHidden/>
              </w:rPr>
              <w:fldChar w:fldCharType="begin"/>
            </w:r>
            <w:r w:rsidR="00912851">
              <w:rPr>
                <w:webHidden/>
              </w:rPr>
              <w:instrText xml:space="preserve"> PAGEREF _Toc92230285 \h </w:instrText>
            </w:r>
            <w:r w:rsidR="00912851">
              <w:rPr>
                <w:webHidden/>
              </w:rPr>
            </w:r>
            <w:r w:rsidR="00912851">
              <w:rPr>
                <w:webHidden/>
              </w:rPr>
              <w:fldChar w:fldCharType="separate"/>
            </w:r>
            <w:r w:rsidR="00BF6AED">
              <w:rPr>
                <w:webHidden/>
              </w:rPr>
              <w:t>3</w:t>
            </w:r>
            <w:r w:rsidR="00912851">
              <w:rPr>
                <w:webHidden/>
              </w:rPr>
              <w:fldChar w:fldCharType="end"/>
            </w:r>
          </w:hyperlink>
        </w:p>
        <w:p w14:paraId="49F07867" w14:textId="31E07EFC" w:rsidR="00912851" w:rsidRDefault="00CC5AF8">
          <w:pPr>
            <w:pStyle w:val="Turinys1"/>
            <w:rPr>
              <w:rFonts w:asciiTheme="minorHAnsi" w:eastAsiaTheme="minorEastAsia" w:hAnsiTheme="minorHAnsi" w:cstheme="minorBidi"/>
              <w:sz w:val="22"/>
              <w:szCs w:val="22"/>
              <w:lang w:eastAsia="lt-LT"/>
            </w:rPr>
          </w:pPr>
          <w:hyperlink w:anchor="_Toc92230286" w:history="1">
            <w:r w:rsidR="00912851" w:rsidRPr="00A5041E">
              <w:rPr>
                <w:rStyle w:val="Hipersaitas"/>
                <w:b/>
              </w:rPr>
              <w:t>III. APLINKOS VEIKSNIŲ ANALIZĖ</w:t>
            </w:r>
            <w:r w:rsidR="00912851">
              <w:rPr>
                <w:webHidden/>
              </w:rPr>
              <w:tab/>
            </w:r>
            <w:r w:rsidR="00912851">
              <w:rPr>
                <w:webHidden/>
              </w:rPr>
              <w:fldChar w:fldCharType="begin"/>
            </w:r>
            <w:r w:rsidR="00912851">
              <w:rPr>
                <w:webHidden/>
              </w:rPr>
              <w:instrText xml:space="preserve"> PAGEREF _Toc92230286 \h </w:instrText>
            </w:r>
            <w:r w:rsidR="00912851">
              <w:rPr>
                <w:webHidden/>
              </w:rPr>
            </w:r>
            <w:r w:rsidR="00912851">
              <w:rPr>
                <w:webHidden/>
              </w:rPr>
              <w:fldChar w:fldCharType="separate"/>
            </w:r>
            <w:r w:rsidR="00BF6AED">
              <w:rPr>
                <w:webHidden/>
              </w:rPr>
              <w:t>12</w:t>
            </w:r>
            <w:r w:rsidR="00912851">
              <w:rPr>
                <w:webHidden/>
              </w:rPr>
              <w:fldChar w:fldCharType="end"/>
            </w:r>
          </w:hyperlink>
        </w:p>
        <w:p w14:paraId="2947DA97" w14:textId="646F68AA" w:rsidR="00912851" w:rsidRDefault="00CC5AF8">
          <w:pPr>
            <w:pStyle w:val="Turinys1"/>
            <w:rPr>
              <w:rFonts w:asciiTheme="minorHAnsi" w:eastAsiaTheme="minorEastAsia" w:hAnsiTheme="minorHAnsi" w:cstheme="minorBidi"/>
              <w:sz w:val="22"/>
              <w:szCs w:val="22"/>
              <w:lang w:eastAsia="lt-LT"/>
            </w:rPr>
          </w:pPr>
          <w:hyperlink w:anchor="_Toc92230287" w:history="1">
            <w:r w:rsidR="00912851" w:rsidRPr="00A5041E">
              <w:rPr>
                <w:rStyle w:val="Hipersaitas"/>
                <w:b/>
              </w:rPr>
              <w:t>IV. STIPRYBIŲ, SILPNYBIŲ, GALIMYBIŲ IR GRĖSMIŲ ANALIZĖ</w:t>
            </w:r>
            <w:r w:rsidR="00912851">
              <w:rPr>
                <w:webHidden/>
              </w:rPr>
              <w:tab/>
            </w:r>
            <w:r w:rsidR="00912851">
              <w:rPr>
                <w:webHidden/>
              </w:rPr>
              <w:fldChar w:fldCharType="begin"/>
            </w:r>
            <w:r w:rsidR="00912851">
              <w:rPr>
                <w:webHidden/>
              </w:rPr>
              <w:instrText xml:space="preserve"> PAGEREF _Toc92230287 \h </w:instrText>
            </w:r>
            <w:r w:rsidR="00912851">
              <w:rPr>
                <w:webHidden/>
              </w:rPr>
            </w:r>
            <w:r w:rsidR="00912851">
              <w:rPr>
                <w:webHidden/>
              </w:rPr>
              <w:fldChar w:fldCharType="separate"/>
            </w:r>
            <w:r w:rsidR="00BF6AED">
              <w:rPr>
                <w:webHidden/>
              </w:rPr>
              <w:t>28</w:t>
            </w:r>
            <w:r w:rsidR="00912851">
              <w:rPr>
                <w:webHidden/>
              </w:rPr>
              <w:fldChar w:fldCharType="end"/>
            </w:r>
          </w:hyperlink>
        </w:p>
        <w:p w14:paraId="44999E29" w14:textId="60CFB2A2" w:rsidR="00912851" w:rsidRDefault="00CC5AF8">
          <w:pPr>
            <w:pStyle w:val="Turinys1"/>
            <w:rPr>
              <w:rFonts w:asciiTheme="minorHAnsi" w:eastAsiaTheme="minorEastAsia" w:hAnsiTheme="minorHAnsi" w:cstheme="minorBidi"/>
              <w:sz w:val="22"/>
              <w:szCs w:val="22"/>
              <w:lang w:eastAsia="lt-LT"/>
            </w:rPr>
          </w:pPr>
          <w:hyperlink w:anchor="_Toc92230288" w:history="1">
            <w:r w:rsidR="00912851" w:rsidRPr="00A5041E">
              <w:rPr>
                <w:rStyle w:val="Hipersaitas"/>
                <w:b/>
              </w:rPr>
              <w:t>V. MISIJA, VIZIJA, VERTYBĖS IR STRATEGINĖS KRYPTYS</w:t>
            </w:r>
            <w:r w:rsidR="00912851">
              <w:rPr>
                <w:webHidden/>
              </w:rPr>
              <w:tab/>
            </w:r>
            <w:r w:rsidR="00912851">
              <w:rPr>
                <w:webHidden/>
              </w:rPr>
              <w:fldChar w:fldCharType="begin"/>
            </w:r>
            <w:r w:rsidR="00912851">
              <w:rPr>
                <w:webHidden/>
              </w:rPr>
              <w:instrText xml:space="preserve"> PAGEREF _Toc92230288 \h </w:instrText>
            </w:r>
            <w:r w:rsidR="00912851">
              <w:rPr>
                <w:webHidden/>
              </w:rPr>
            </w:r>
            <w:r w:rsidR="00912851">
              <w:rPr>
                <w:webHidden/>
              </w:rPr>
              <w:fldChar w:fldCharType="separate"/>
            </w:r>
            <w:r w:rsidR="00BF6AED">
              <w:rPr>
                <w:webHidden/>
              </w:rPr>
              <w:t>30</w:t>
            </w:r>
            <w:r w:rsidR="00912851">
              <w:rPr>
                <w:webHidden/>
              </w:rPr>
              <w:fldChar w:fldCharType="end"/>
            </w:r>
          </w:hyperlink>
        </w:p>
        <w:p w14:paraId="5455536D" w14:textId="248FBB11" w:rsidR="00912851" w:rsidRDefault="00CC5AF8">
          <w:pPr>
            <w:pStyle w:val="Turinys1"/>
            <w:rPr>
              <w:rFonts w:asciiTheme="minorHAnsi" w:eastAsiaTheme="minorEastAsia" w:hAnsiTheme="minorHAnsi" w:cstheme="minorBidi"/>
              <w:sz w:val="22"/>
              <w:szCs w:val="22"/>
              <w:lang w:eastAsia="lt-LT"/>
            </w:rPr>
          </w:pPr>
          <w:hyperlink w:anchor="_Toc92230289" w:history="1">
            <w:r w:rsidR="00912851" w:rsidRPr="00A5041E">
              <w:rPr>
                <w:rStyle w:val="Hipersaitas"/>
                <w:b/>
              </w:rPr>
              <w:t>VI. STRATEGINIAI TIKSLAI, UŽDAVINIAI IR JŲ MATAVIMO RODIKLIAI</w:t>
            </w:r>
            <w:r w:rsidR="00912851">
              <w:rPr>
                <w:webHidden/>
              </w:rPr>
              <w:tab/>
            </w:r>
            <w:r w:rsidR="00912851">
              <w:rPr>
                <w:webHidden/>
              </w:rPr>
              <w:fldChar w:fldCharType="begin"/>
            </w:r>
            <w:r w:rsidR="00912851">
              <w:rPr>
                <w:webHidden/>
              </w:rPr>
              <w:instrText xml:space="preserve"> PAGEREF _Toc92230289 \h </w:instrText>
            </w:r>
            <w:r w:rsidR="00912851">
              <w:rPr>
                <w:webHidden/>
              </w:rPr>
            </w:r>
            <w:r w:rsidR="00912851">
              <w:rPr>
                <w:webHidden/>
              </w:rPr>
              <w:fldChar w:fldCharType="separate"/>
            </w:r>
            <w:r w:rsidR="00BF6AED">
              <w:rPr>
                <w:webHidden/>
              </w:rPr>
              <w:t>32</w:t>
            </w:r>
            <w:r w:rsidR="00912851">
              <w:rPr>
                <w:webHidden/>
              </w:rPr>
              <w:fldChar w:fldCharType="end"/>
            </w:r>
          </w:hyperlink>
        </w:p>
        <w:p w14:paraId="686E4FD7" w14:textId="0BC15986" w:rsidR="00912851" w:rsidRDefault="00CC5AF8">
          <w:pPr>
            <w:pStyle w:val="Turinys1"/>
            <w:rPr>
              <w:rFonts w:asciiTheme="minorHAnsi" w:eastAsiaTheme="minorEastAsia" w:hAnsiTheme="minorHAnsi" w:cstheme="minorBidi"/>
              <w:sz w:val="22"/>
              <w:szCs w:val="22"/>
              <w:lang w:eastAsia="lt-LT"/>
            </w:rPr>
          </w:pPr>
          <w:hyperlink w:anchor="_Toc92230290" w:history="1">
            <w:r w:rsidR="00912851" w:rsidRPr="00A5041E">
              <w:rPr>
                <w:rStyle w:val="Hipersaitas"/>
                <w:b/>
              </w:rPr>
              <w:t>VII. FINANSINIAI IŠTEKLIAI</w:t>
            </w:r>
            <w:r w:rsidR="00912851">
              <w:rPr>
                <w:webHidden/>
              </w:rPr>
              <w:tab/>
            </w:r>
            <w:r w:rsidR="00912851">
              <w:rPr>
                <w:webHidden/>
              </w:rPr>
              <w:fldChar w:fldCharType="begin"/>
            </w:r>
            <w:r w:rsidR="00912851">
              <w:rPr>
                <w:webHidden/>
              </w:rPr>
              <w:instrText xml:space="preserve"> PAGEREF _Toc92230290 \h </w:instrText>
            </w:r>
            <w:r w:rsidR="00912851">
              <w:rPr>
                <w:webHidden/>
              </w:rPr>
            </w:r>
            <w:r w:rsidR="00912851">
              <w:rPr>
                <w:webHidden/>
              </w:rPr>
              <w:fldChar w:fldCharType="separate"/>
            </w:r>
            <w:r w:rsidR="00BF6AED">
              <w:rPr>
                <w:webHidden/>
              </w:rPr>
              <w:t>36</w:t>
            </w:r>
            <w:r w:rsidR="00912851">
              <w:rPr>
                <w:webHidden/>
              </w:rPr>
              <w:fldChar w:fldCharType="end"/>
            </w:r>
          </w:hyperlink>
        </w:p>
        <w:p w14:paraId="6AF9E3BD" w14:textId="326C0D82" w:rsidR="00912851" w:rsidRDefault="00CC5AF8">
          <w:pPr>
            <w:pStyle w:val="Turinys1"/>
            <w:rPr>
              <w:rFonts w:asciiTheme="minorHAnsi" w:eastAsiaTheme="minorEastAsia" w:hAnsiTheme="minorHAnsi" w:cstheme="minorBidi"/>
              <w:sz w:val="22"/>
              <w:szCs w:val="22"/>
              <w:lang w:eastAsia="lt-LT"/>
            </w:rPr>
          </w:pPr>
          <w:hyperlink w:anchor="_Toc92230291" w:history="1">
            <w:r w:rsidR="00912851" w:rsidRPr="00A5041E">
              <w:rPr>
                <w:rStyle w:val="Hipersaitas"/>
                <w:b/>
              </w:rPr>
              <w:t>VIII. ŽŪIKVC GALIMOS RIZIKOS IR JŲ VALDYMAS</w:t>
            </w:r>
            <w:r w:rsidR="00912851">
              <w:rPr>
                <w:webHidden/>
              </w:rPr>
              <w:tab/>
            </w:r>
            <w:r w:rsidR="00912851">
              <w:rPr>
                <w:webHidden/>
              </w:rPr>
              <w:fldChar w:fldCharType="begin"/>
            </w:r>
            <w:r w:rsidR="00912851">
              <w:rPr>
                <w:webHidden/>
              </w:rPr>
              <w:instrText xml:space="preserve"> PAGEREF _Toc92230291 \h </w:instrText>
            </w:r>
            <w:r w:rsidR="00912851">
              <w:rPr>
                <w:webHidden/>
              </w:rPr>
            </w:r>
            <w:r w:rsidR="00912851">
              <w:rPr>
                <w:webHidden/>
              </w:rPr>
              <w:fldChar w:fldCharType="separate"/>
            </w:r>
            <w:r w:rsidR="00BF6AED">
              <w:rPr>
                <w:webHidden/>
              </w:rPr>
              <w:t>36</w:t>
            </w:r>
            <w:r w:rsidR="00912851">
              <w:rPr>
                <w:webHidden/>
              </w:rPr>
              <w:fldChar w:fldCharType="end"/>
            </w:r>
          </w:hyperlink>
        </w:p>
        <w:p w14:paraId="0FA2B470" w14:textId="5103DD8C" w:rsidR="00912851" w:rsidRDefault="00CC5AF8">
          <w:pPr>
            <w:pStyle w:val="Turinys1"/>
            <w:rPr>
              <w:rFonts w:asciiTheme="minorHAnsi" w:eastAsiaTheme="minorEastAsia" w:hAnsiTheme="minorHAnsi" w:cstheme="minorBidi"/>
              <w:sz w:val="22"/>
              <w:szCs w:val="22"/>
              <w:lang w:eastAsia="lt-LT"/>
            </w:rPr>
          </w:pPr>
          <w:hyperlink w:anchor="_Toc92230292" w:history="1">
            <w:r w:rsidR="00912851" w:rsidRPr="00A5041E">
              <w:rPr>
                <w:rStyle w:val="Hipersaitas"/>
                <w:b/>
              </w:rPr>
              <w:t>IX. ŽŪIKVC FINANSINĖS PROGNOZĖS</w:t>
            </w:r>
            <w:r w:rsidR="00912851">
              <w:rPr>
                <w:webHidden/>
              </w:rPr>
              <w:tab/>
            </w:r>
            <w:r w:rsidR="00912851">
              <w:rPr>
                <w:webHidden/>
              </w:rPr>
              <w:fldChar w:fldCharType="begin"/>
            </w:r>
            <w:r w:rsidR="00912851">
              <w:rPr>
                <w:webHidden/>
              </w:rPr>
              <w:instrText xml:space="preserve"> PAGEREF _Toc92230292 \h </w:instrText>
            </w:r>
            <w:r w:rsidR="00912851">
              <w:rPr>
                <w:webHidden/>
              </w:rPr>
            </w:r>
            <w:r w:rsidR="00912851">
              <w:rPr>
                <w:webHidden/>
              </w:rPr>
              <w:fldChar w:fldCharType="separate"/>
            </w:r>
            <w:r w:rsidR="00BF6AED">
              <w:rPr>
                <w:webHidden/>
              </w:rPr>
              <w:t>37</w:t>
            </w:r>
            <w:r w:rsidR="00912851">
              <w:rPr>
                <w:webHidden/>
              </w:rPr>
              <w:fldChar w:fldCharType="end"/>
            </w:r>
          </w:hyperlink>
        </w:p>
        <w:p w14:paraId="6FF0DA04" w14:textId="55602A98" w:rsidR="00912851" w:rsidRDefault="00CC5AF8">
          <w:pPr>
            <w:pStyle w:val="Turinys1"/>
            <w:rPr>
              <w:rFonts w:asciiTheme="minorHAnsi" w:eastAsiaTheme="minorEastAsia" w:hAnsiTheme="minorHAnsi" w:cstheme="minorBidi"/>
              <w:sz w:val="22"/>
              <w:szCs w:val="22"/>
              <w:lang w:eastAsia="lt-LT"/>
            </w:rPr>
          </w:pPr>
          <w:hyperlink w:anchor="_Toc92230293" w:history="1">
            <w:r w:rsidR="00912851" w:rsidRPr="00A5041E">
              <w:rPr>
                <w:rStyle w:val="Hipersaitas"/>
                <w:b/>
              </w:rPr>
              <w:t>X. ŽŪIKVC STRATEGIJOS VERTINIMO, TOBULINIMO IR PALAIKYMO PRINCIPAI</w:t>
            </w:r>
            <w:r w:rsidR="00912851">
              <w:rPr>
                <w:webHidden/>
              </w:rPr>
              <w:tab/>
            </w:r>
            <w:r w:rsidR="00912851">
              <w:rPr>
                <w:webHidden/>
              </w:rPr>
              <w:fldChar w:fldCharType="begin"/>
            </w:r>
            <w:r w:rsidR="00912851">
              <w:rPr>
                <w:webHidden/>
              </w:rPr>
              <w:instrText xml:space="preserve"> PAGEREF _Toc92230293 \h </w:instrText>
            </w:r>
            <w:r w:rsidR="00912851">
              <w:rPr>
                <w:webHidden/>
              </w:rPr>
            </w:r>
            <w:r w:rsidR="00912851">
              <w:rPr>
                <w:webHidden/>
              </w:rPr>
              <w:fldChar w:fldCharType="separate"/>
            </w:r>
            <w:r w:rsidR="00BF6AED">
              <w:rPr>
                <w:webHidden/>
              </w:rPr>
              <w:t>40</w:t>
            </w:r>
            <w:r w:rsidR="00912851">
              <w:rPr>
                <w:webHidden/>
              </w:rPr>
              <w:fldChar w:fldCharType="end"/>
            </w:r>
          </w:hyperlink>
        </w:p>
        <w:p w14:paraId="62ADE51C" w14:textId="05E8C78A" w:rsidR="00B77F2A" w:rsidRPr="00CB7096" w:rsidRDefault="00E158A0" w:rsidP="00CB7096">
          <w:pPr>
            <w:tabs>
              <w:tab w:val="left" w:pos="2970"/>
            </w:tabs>
            <w:spacing w:line="360" w:lineRule="auto"/>
            <w:rPr>
              <w:rFonts w:ascii="Times New Roman" w:hAnsi="Times New Roman" w:cs="Times New Roman"/>
              <w:b/>
              <w:bCs/>
              <w:sz w:val="24"/>
              <w:szCs w:val="24"/>
            </w:rPr>
          </w:pPr>
          <w:r w:rsidRPr="00CB7096">
            <w:rPr>
              <w:rFonts w:ascii="Times New Roman" w:hAnsi="Times New Roman" w:cs="Times New Roman"/>
              <w:b/>
              <w:bCs/>
              <w:sz w:val="24"/>
              <w:szCs w:val="24"/>
            </w:rPr>
            <w:fldChar w:fldCharType="end"/>
          </w:r>
        </w:p>
        <w:p w14:paraId="32EAA7DF" w14:textId="59FE21D1" w:rsidR="00B77F2A" w:rsidRDefault="00B77F2A" w:rsidP="00E158A0">
          <w:pPr>
            <w:tabs>
              <w:tab w:val="left" w:pos="2970"/>
            </w:tabs>
            <w:spacing w:line="480" w:lineRule="auto"/>
            <w:rPr>
              <w:rFonts w:ascii="Times New Roman" w:hAnsi="Times New Roman" w:cs="Times New Roman"/>
              <w:b/>
              <w:bCs/>
            </w:rPr>
          </w:pPr>
        </w:p>
        <w:p w14:paraId="26D09012" w14:textId="2822778D" w:rsidR="00B77F2A" w:rsidRDefault="00B77F2A" w:rsidP="00E158A0">
          <w:pPr>
            <w:tabs>
              <w:tab w:val="left" w:pos="2970"/>
            </w:tabs>
            <w:spacing w:line="480" w:lineRule="auto"/>
            <w:rPr>
              <w:rFonts w:ascii="Times New Roman" w:hAnsi="Times New Roman" w:cs="Times New Roman"/>
              <w:b/>
              <w:bCs/>
            </w:rPr>
          </w:pPr>
        </w:p>
        <w:p w14:paraId="2119183E" w14:textId="77777777" w:rsidR="00B77F2A" w:rsidRDefault="00B77F2A" w:rsidP="00E158A0">
          <w:pPr>
            <w:tabs>
              <w:tab w:val="left" w:pos="2970"/>
            </w:tabs>
            <w:spacing w:line="480" w:lineRule="auto"/>
            <w:rPr>
              <w:rFonts w:ascii="Times New Roman" w:hAnsi="Times New Roman" w:cs="Times New Roman"/>
              <w:b/>
              <w:bCs/>
            </w:rPr>
          </w:pPr>
        </w:p>
        <w:p w14:paraId="52A0E6B2" w14:textId="188DA398" w:rsidR="00E158A0" w:rsidRPr="00225A58" w:rsidRDefault="00CC5AF8" w:rsidP="00E158A0">
          <w:pPr>
            <w:tabs>
              <w:tab w:val="left" w:pos="2970"/>
            </w:tabs>
            <w:spacing w:line="480" w:lineRule="auto"/>
            <w:rPr>
              <w:rFonts w:ascii="Times New Roman" w:hAnsi="Times New Roman" w:cs="Times New Roman"/>
            </w:rPr>
          </w:pPr>
        </w:p>
      </w:sdtContent>
    </w:sdt>
    <w:p w14:paraId="01BF2511" w14:textId="77777777" w:rsidR="00E158A0" w:rsidRPr="00225A58" w:rsidRDefault="00E158A0" w:rsidP="00E158A0">
      <w:pPr>
        <w:rPr>
          <w:rFonts w:ascii="Times New Roman" w:hAnsi="Times New Roman" w:cs="Times New Roman"/>
          <w:b/>
          <w:sz w:val="24"/>
        </w:rPr>
        <w:sectPr w:rsidR="00E158A0" w:rsidRPr="00225A58" w:rsidSect="00425240">
          <w:pgSz w:w="11906" w:h="16838"/>
          <w:pgMar w:top="1134" w:right="567" w:bottom="1134" w:left="1418" w:header="454" w:footer="454" w:gutter="0"/>
          <w:cols w:space="1296"/>
          <w:titlePg/>
          <w:docGrid w:linePitch="299"/>
        </w:sectPr>
      </w:pPr>
    </w:p>
    <w:p w14:paraId="1CFDADF5" w14:textId="088F8124" w:rsidR="00E158A0" w:rsidRPr="001F1DC4" w:rsidRDefault="00E158A0" w:rsidP="0018059D">
      <w:pPr>
        <w:pStyle w:val="Antrat1"/>
        <w:spacing w:after="240"/>
        <w:rPr>
          <w:rFonts w:ascii="Times New Roman" w:hAnsi="Times New Roman"/>
          <w:b/>
          <w:bCs w:val="0"/>
          <w:color w:val="008000"/>
          <w:szCs w:val="32"/>
        </w:rPr>
      </w:pPr>
      <w:bookmarkStart w:id="1" w:name="_Toc92230284"/>
      <w:r w:rsidRPr="001F1DC4">
        <w:rPr>
          <w:rFonts w:ascii="Times New Roman" w:hAnsi="Times New Roman"/>
          <w:b/>
          <w:bCs w:val="0"/>
          <w:color w:val="008000"/>
          <w:szCs w:val="32"/>
        </w:rPr>
        <w:lastRenderedPageBreak/>
        <w:t>I. SANTRAUKA</w:t>
      </w:r>
      <w:bookmarkEnd w:id="1"/>
    </w:p>
    <w:p w14:paraId="7221BDEE" w14:textId="417025A9" w:rsidR="00E158A0" w:rsidRPr="00225A58" w:rsidRDefault="00E158A0" w:rsidP="00170934">
      <w:pPr>
        <w:spacing w:after="0" w:line="276" w:lineRule="auto"/>
        <w:ind w:firstLine="1276"/>
        <w:jc w:val="both"/>
        <w:rPr>
          <w:rFonts w:ascii="Times New Roman" w:hAnsi="Times New Roman" w:cs="Times New Roman"/>
          <w:sz w:val="24"/>
          <w:szCs w:val="24"/>
        </w:rPr>
      </w:pPr>
      <w:r w:rsidRPr="00225A58">
        <w:rPr>
          <w:rFonts w:ascii="Times New Roman" w:hAnsi="Times New Roman" w:cs="Times New Roman"/>
          <w:sz w:val="24"/>
          <w:szCs w:val="24"/>
        </w:rPr>
        <w:t>Strateginis</w:t>
      </w:r>
      <w:r w:rsidR="00EF00DC">
        <w:rPr>
          <w:rFonts w:ascii="Times New Roman" w:hAnsi="Times New Roman" w:cs="Times New Roman"/>
          <w:sz w:val="24"/>
          <w:szCs w:val="24"/>
        </w:rPr>
        <w:t xml:space="preserve"> veiklos</w:t>
      </w:r>
      <w:r w:rsidRPr="00225A58">
        <w:rPr>
          <w:rFonts w:ascii="Times New Roman" w:hAnsi="Times New Roman" w:cs="Times New Roman"/>
          <w:sz w:val="24"/>
          <w:szCs w:val="24"/>
        </w:rPr>
        <w:t xml:space="preserve"> planas par</w:t>
      </w:r>
      <w:r w:rsidR="00BF4779">
        <w:rPr>
          <w:rFonts w:ascii="Times New Roman" w:hAnsi="Times New Roman" w:cs="Times New Roman"/>
          <w:sz w:val="24"/>
          <w:szCs w:val="24"/>
        </w:rPr>
        <w:t>engtas</w:t>
      </w:r>
      <w:r w:rsidRPr="00225A58">
        <w:rPr>
          <w:rFonts w:ascii="Times New Roman" w:hAnsi="Times New Roman" w:cs="Times New Roman"/>
          <w:sz w:val="24"/>
          <w:szCs w:val="24"/>
        </w:rPr>
        <w:t xml:space="preserve"> pagal Lietuvos Respublikos </w:t>
      </w:r>
      <w:r w:rsidR="001F6E3F">
        <w:rPr>
          <w:rFonts w:ascii="Times New Roman" w:hAnsi="Times New Roman" w:cs="Times New Roman"/>
          <w:sz w:val="24"/>
          <w:szCs w:val="24"/>
        </w:rPr>
        <w:t>e</w:t>
      </w:r>
      <w:r w:rsidRPr="00225A58">
        <w:rPr>
          <w:rFonts w:ascii="Times New Roman" w:hAnsi="Times New Roman" w:cs="Times New Roman"/>
          <w:sz w:val="24"/>
          <w:szCs w:val="24"/>
        </w:rPr>
        <w:t>konomikos ir inovacijų ministerij</w:t>
      </w:r>
      <w:r w:rsidR="00280A35">
        <w:rPr>
          <w:rFonts w:ascii="Times New Roman" w:hAnsi="Times New Roman" w:cs="Times New Roman"/>
          <w:sz w:val="24"/>
          <w:szCs w:val="24"/>
        </w:rPr>
        <w:t>os</w:t>
      </w:r>
      <w:r w:rsidRPr="00225A58">
        <w:rPr>
          <w:rFonts w:ascii="Times New Roman" w:hAnsi="Times New Roman" w:cs="Times New Roman"/>
          <w:sz w:val="24"/>
          <w:szCs w:val="24"/>
        </w:rPr>
        <w:t xml:space="preserve"> Strateginio planavimo ir strateginio valdymo gaires. Strateginio veiklos plano paskirtis – nustatyti valstybės įmonės Žemės ūkio informacijos ir kaimo verslo centro (toliau – ŽŪIKVC</w:t>
      </w:r>
      <w:r w:rsidR="009D45D1">
        <w:rPr>
          <w:rFonts w:ascii="Times New Roman" w:hAnsi="Times New Roman" w:cs="Times New Roman"/>
          <w:sz w:val="24"/>
          <w:szCs w:val="24"/>
        </w:rPr>
        <w:t>, įmonė</w:t>
      </w:r>
      <w:r w:rsidRPr="00225A58">
        <w:rPr>
          <w:rFonts w:ascii="Times New Roman" w:hAnsi="Times New Roman" w:cs="Times New Roman"/>
          <w:sz w:val="24"/>
          <w:szCs w:val="24"/>
        </w:rPr>
        <w:t xml:space="preserve">) strategines kryptis, apibrėžti siektinus tikslus ir </w:t>
      </w:r>
      <w:r w:rsidR="000A1EDB">
        <w:rPr>
          <w:rFonts w:ascii="Times New Roman" w:hAnsi="Times New Roman" w:cs="Times New Roman"/>
          <w:sz w:val="24"/>
          <w:szCs w:val="24"/>
        </w:rPr>
        <w:t xml:space="preserve">jų </w:t>
      </w:r>
      <w:r w:rsidRPr="00225A58">
        <w:rPr>
          <w:rFonts w:ascii="Times New Roman" w:hAnsi="Times New Roman" w:cs="Times New Roman"/>
          <w:sz w:val="24"/>
          <w:szCs w:val="24"/>
        </w:rPr>
        <w:t xml:space="preserve">matavimo rodiklius, pagal kuriuos bus vertinamas tikslų įgyvendinimas ir veiklos efektyvumas. Dokumentas parengtas išanalizavus ir įvertinus vidinius bei išorinius veiksnius, kurie daro įtaką ŽŪIKVC veiklai. </w:t>
      </w:r>
    </w:p>
    <w:p w14:paraId="0D25BB85" w14:textId="44378A6F" w:rsidR="00E158A0" w:rsidRDefault="00E158A0" w:rsidP="00170934">
      <w:pPr>
        <w:spacing w:after="0" w:line="276" w:lineRule="auto"/>
        <w:ind w:firstLine="1276"/>
        <w:jc w:val="both"/>
        <w:rPr>
          <w:rFonts w:ascii="Times New Roman" w:hAnsi="Times New Roman" w:cs="Times New Roman"/>
          <w:sz w:val="24"/>
          <w:szCs w:val="24"/>
        </w:rPr>
      </w:pPr>
      <w:r w:rsidRPr="00225A58">
        <w:rPr>
          <w:rFonts w:ascii="Times New Roman" w:hAnsi="Times New Roman" w:cs="Times New Roman"/>
          <w:sz w:val="24"/>
          <w:szCs w:val="24"/>
        </w:rPr>
        <w:t xml:space="preserve">Strateginis </w:t>
      </w:r>
      <w:r w:rsidR="001E618B">
        <w:rPr>
          <w:rFonts w:ascii="Times New Roman" w:hAnsi="Times New Roman" w:cs="Times New Roman"/>
          <w:sz w:val="24"/>
          <w:szCs w:val="24"/>
        </w:rPr>
        <w:t xml:space="preserve">veiklos </w:t>
      </w:r>
      <w:r w:rsidRPr="00225A58">
        <w:rPr>
          <w:rFonts w:ascii="Times New Roman" w:hAnsi="Times New Roman" w:cs="Times New Roman"/>
          <w:sz w:val="24"/>
          <w:szCs w:val="24"/>
        </w:rPr>
        <w:t>planas parengtas 202</w:t>
      </w:r>
      <w:r w:rsidR="00781B58">
        <w:rPr>
          <w:rFonts w:ascii="Times New Roman" w:hAnsi="Times New Roman" w:cs="Times New Roman"/>
          <w:sz w:val="24"/>
          <w:szCs w:val="24"/>
        </w:rPr>
        <w:t>2</w:t>
      </w:r>
      <w:r w:rsidRPr="00225A58">
        <w:rPr>
          <w:rFonts w:ascii="Times New Roman" w:hAnsi="Times New Roman" w:cs="Times New Roman"/>
          <w:sz w:val="24"/>
          <w:szCs w:val="24"/>
        </w:rPr>
        <w:t>–202</w:t>
      </w:r>
      <w:r w:rsidR="00781B58">
        <w:rPr>
          <w:rFonts w:ascii="Times New Roman" w:hAnsi="Times New Roman" w:cs="Times New Roman"/>
          <w:sz w:val="24"/>
          <w:szCs w:val="24"/>
        </w:rPr>
        <w:t>5</w:t>
      </w:r>
      <w:r w:rsidRPr="00225A58">
        <w:rPr>
          <w:rFonts w:ascii="Times New Roman" w:hAnsi="Times New Roman" w:cs="Times New Roman"/>
          <w:sz w:val="24"/>
          <w:szCs w:val="24"/>
        </w:rPr>
        <w:t xml:space="preserve"> met</w:t>
      </w:r>
      <w:r w:rsidR="0035604D">
        <w:rPr>
          <w:rFonts w:ascii="Times New Roman" w:hAnsi="Times New Roman" w:cs="Times New Roman"/>
          <w:sz w:val="24"/>
          <w:szCs w:val="24"/>
        </w:rPr>
        <w:t>ų laikotarpiui</w:t>
      </w:r>
      <w:r w:rsidR="00FA1916">
        <w:rPr>
          <w:rFonts w:ascii="Times New Roman" w:hAnsi="Times New Roman" w:cs="Times New Roman"/>
          <w:sz w:val="24"/>
          <w:szCs w:val="24"/>
        </w:rPr>
        <w:t>.</w:t>
      </w:r>
      <w:r w:rsidR="00280A35">
        <w:rPr>
          <w:rFonts w:ascii="Times New Roman" w:hAnsi="Times New Roman" w:cs="Times New Roman"/>
          <w:sz w:val="24"/>
          <w:szCs w:val="24"/>
        </w:rPr>
        <w:t xml:space="preserve"> </w:t>
      </w:r>
      <w:r w:rsidRPr="00225A58">
        <w:rPr>
          <w:rFonts w:ascii="Times New Roman" w:hAnsi="Times New Roman" w:cs="Times New Roman"/>
          <w:sz w:val="24"/>
          <w:szCs w:val="24"/>
        </w:rPr>
        <w:t>ŽŪIKVC veiklos prognozės paremtos šiandienos kainomis ir planuojamomis pajamomis.</w:t>
      </w:r>
    </w:p>
    <w:p w14:paraId="06618EF4" w14:textId="77777777" w:rsidR="00F0147F" w:rsidRPr="00225A58" w:rsidRDefault="00F0147F" w:rsidP="00280A35">
      <w:pPr>
        <w:spacing w:after="0" w:line="276" w:lineRule="auto"/>
        <w:ind w:firstLine="709"/>
        <w:jc w:val="both"/>
        <w:rPr>
          <w:rFonts w:ascii="Times New Roman" w:hAnsi="Times New Roman" w:cs="Times New Roman"/>
          <w:sz w:val="24"/>
          <w:szCs w:val="24"/>
        </w:rPr>
      </w:pPr>
    </w:p>
    <w:p w14:paraId="02CB1434" w14:textId="1478FC31" w:rsidR="00E158A0" w:rsidRPr="001F1DC4" w:rsidRDefault="00E158A0" w:rsidP="0035604D">
      <w:pPr>
        <w:pStyle w:val="Antrat1"/>
        <w:spacing w:after="240"/>
        <w:rPr>
          <w:rFonts w:ascii="Times New Roman" w:hAnsi="Times New Roman"/>
          <w:b/>
          <w:bCs w:val="0"/>
          <w:color w:val="008000"/>
          <w:szCs w:val="32"/>
        </w:rPr>
      </w:pPr>
      <w:bookmarkStart w:id="2" w:name="_Toc92230285"/>
      <w:r w:rsidRPr="001F1DC4">
        <w:rPr>
          <w:rFonts w:ascii="Times New Roman" w:hAnsi="Times New Roman"/>
          <w:b/>
          <w:bCs w:val="0"/>
          <w:color w:val="008000"/>
          <w:szCs w:val="32"/>
        </w:rPr>
        <w:t>II. ŽŪIKVC VEIKLOS APRAŠYMAS</w:t>
      </w:r>
      <w:bookmarkEnd w:id="2"/>
    </w:p>
    <w:p w14:paraId="07B69EFB" w14:textId="5BF99FA5" w:rsidR="00E158A0" w:rsidRDefault="00E158A0"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sz w:val="24"/>
          <w:szCs w:val="24"/>
        </w:rPr>
      </w:pPr>
      <w:r w:rsidRPr="00225A58">
        <w:rPr>
          <w:rFonts w:ascii="Times New Roman" w:hAnsi="Times New Roman"/>
          <w:iCs/>
          <w:sz w:val="24"/>
          <w:szCs w:val="24"/>
        </w:rPr>
        <w:t xml:space="preserve">ŽŪIKVC yra iš valstybės turto įsteigtas ribotos civilinės atsakomybės juridinis asmuo. ŽŪIKVC </w:t>
      </w:r>
      <w:r w:rsidRPr="00225A58">
        <w:rPr>
          <w:rFonts w:ascii="Times New Roman" w:hAnsi="Times New Roman"/>
          <w:sz w:val="24"/>
          <w:szCs w:val="24"/>
        </w:rPr>
        <w:t>nuosavybės teise priklauso valstybei ir jai perduotą ir įgytą turtą valdo, naudoja ir juo disponuoja patikėjimo teise. ŽŪIKVC savininko teises ir pareigas įgyvendina Lietuvos Respublikos žemės ūkio ministerija (toliau – ŽŪM).</w:t>
      </w:r>
    </w:p>
    <w:p w14:paraId="2DF1C801" w14:textId="57499872" w:rsidR="00171A51" w:rsidRDefault="00171A51" w:rsidP="00170934">
      <w:pPr>
        <w:pStyle w:val="Sraopastraipa"/>
        <w:shd w:val="clear" w:color="auto" w:fill="FFFFFF" w:themeFill="background1"/>
        <w:tabs>
          <w:tab w:val="left" w:pos="7513"/>
        </w:tabs>
        <w:suppressAutoHyphens/>
        <w:autoSpaceDN w:val="0"/>
        <w:spacing w:after="0"/>
        <w:ind w:left="0" w:firstLine="1276"/>
        <w:jc w:val="both"/>
        <w:textAlignment w:val="baseline"/>
        <w:rPr>
          <w:rFonts w:ascii="Times New Roman" w:hAnsi="Times New Roman"/>
          <w:sz w:val="24"/>
          <w:szCs w:val="24"/>
        </w:rPr>
      </w:pPr>
      <w:r>
        <w:rPr>
          <w:rFonts w:ascii="Times New Roman" w:hAnsi="Times New Roman"/>
          <w:sz w:val="24"/>
          <w:szCs w:val="24"/>
        </w:rPr>
        <w:t>A</w:t>
      </w:r>
      <w:r w:rsidRPr="00225A58">
        <w:rPr>
          <w:rFonts w:ascii="Times New Roman" w:hAnsi="Times New Roman"/>
          <w:sz w:val="24"/>
          <w:szCs w:val="24"/>
        </w:rPr>
        <w:t>tsižvelg</w:t>
      </w:r>
      <w:r w:rsidR="00611A71">
        <w:rPr>
          <w:rFonts w:ascii="Times New Roman" w:hAnsi="Times New Roman"/>
          <w:sz w:val="24"/>
          <w:szCs w:val="24"/>
        </w:rPr>
        <w:t>dami</w:t>
      </w:r>
      <w:r w:rsidRPr="00225A58">
        <w:rPr>
          <w:rFonts w:ascii="Times New Roman" w:hAnsi="Times New Roman"/>
          <w:sz w:val="24"/>
          <w:szCs w:val="24"/>
        </w:rPr>
        <w:t xml:space="preserve"> į besikeičiančius E</w:t>
      </w:r>
      <w:r w:rsidR="001F6E3F">
        <w:rPr>
          <w:rFonts w:ascii="Times New Roman" w:hAnsi="Times New Roman"/>
          <w:sz w:val="24"/>
          <w:szCs w:val="24"/>
        </w:rPr>
        <w:t xml:space="preserve">uropos </w:t>
      </w:r>
      <w:r w:rsidRPr="00225A58">
        <w:rPr>
          <w:rFonts w:ascii="Times New Roman" w:hAnsi="Times New Roman"/>
          <w:sz w:val="24"/>
          <w:szCs w:val="24"/>
        </w:rPr>
        <w:t>S</w:t>
      </w:r>
      <w:r w:rsidR="001F6E3F">
        <w:rPr>
          <w:rFonts w:ascii="Times New Roman" w:hAnsi="Times New Roman"/>
          <w:sz w:val="24"/>
          <w:szCs w:val="24"/>
        </w:rPr>
        <w:t>ąjungos</w:t>
      </w:r>
      <w:r w:rsidRPr="00225A58">
        <w:rPr>
          <w:rFonts w:ascii="Times New Roman" w:hAnsi="Times New Roman"/>
          <w:sz w:val="24"/>
          <w:szCs w:val="24"/>
        </w:rPr>
        <w:t xml:space="preserve"> </w:t>
      </w:r>
      <w:r w:rsidR="001F6E3F">
        <w:rPr>
          <w:rFonts w:ascii="Times New Roman" w:hAnsi="Times New Roman"/>
          <w:sz w:val="24"/>
          <w:szCs w:val="24"/>
        </w:rPr>
        <w:t xml:space="preserve">(toliau – ES) </w:t>
      </w:r>
      <w:r w:rsidRPr="00225A58">
        <w:rPr>
          <w:rFonts w:ascii="Times New Roman" w:hAnsi="Times New Roman"/>
          <w:sz w:val="24"/>
          <w:szCs w:val="24"/>
        </w:rPr>
        <w:t>ir Lietuvos Respublikos teisės aktus</w:t>
      </w:r>
      <w:r>
        <w:rPr>
          <w:rFonts w:ascii="Times New Roman" w:hAnsi="Times New Roman"/>
          <w:sz w:val="24"/>
          <w:szCs w:val="24"/>
        </w:rPr>
        <w:t xml:space="preserve">, </w:t>
      </w:r>
      <w:r w:rsidR="000A1EDB">
        <w:rPr>
          <w:rFonts w:ascii="Times New Roman" w:hAnsi="Times New Roman"/>
          <w:sz w:val="24"/>
          <w:szCs w:val="24"/>
        </w:rPr>
        <w:t xml:space="preserve">taip pat </w:t>
      </w:r>
      <w:r w:rsidRPr="00225A58">
        <w:rPr>
          <w:rFonts w:ascii="Times New Roman" w:hAnsi="Times New Roman"/>
          <w:sz w:val="24"/>
          <w:szCs w:val="24"/>
        </w:rPr>
        <w:t>taup</w:t>
      </w:r>
      <w:r w:rsidR="00611A71">
        <w:rPr>
          <w:rFonts w:ascii="Times New Roman" w:hAnsi="Times New Roman"/>
          <w:sz w:val="24"/>
          <w:szCs w:val="24"/>
        </w:rPr>
        <w:t>ydami</w:t>
      </w:r>
      <w:r w:rsidRPr="00225A58">
        <w:rPr>
          <w:rFonts w:ascii="Times New Roman" w:hAnsi="Times New Roman"/>
          <w:sz w:val="24"/>
          <w:szCs w:val="24"/>
        </w:rPr>
        <w:t xml:space="preserve"> biudžeto lėšas ir mažin</w:t>
      </w:r>
      <w:r w:rsidR="00611A71">
        <w:rPr>
          <w:rFonts w:ascii="Times New Roman" w:hAnsi="Times New Roman"/>
          <w:sz w:val="24"/>
          <w:szCs w:val="24"/>
        </w:rPr>
        <w:t>dami</w:t>
      </w:r>
      <w:r w:rsidRPr="00225A58">
        <w:rPr>
          <w:rFonts w:ascii="Times New Roman" w:hAnsi="Times New Roman"/>
          <w:sz w:val="24"/>
          <w:szCs w:val="24"/>
        </w:rPr>
        <w:t xml:space="preserve"> administracinę naštą</w:t>
      </w:r>
      <w:r>
        <w:rPr>
          <w:rFonts w:ascii="Times New Roman" w:hAnsi="Times New Roman"/>
          <w:sz w:val="24"/>
          <w:szCs w:val="24"/>
        </w:rPr>
        <w:t xml:space="preserve">, </w:t>
      </w:r>
      <w:r w:rsidR="00611A71">
        <w:rPr>
          <w:rFonts w:ascii="Times New Roman" w:hAnsi="Times New Roman"/>
          <w:sz w:val="24"/>
          <w:szCs w:val="24"/>
        </w:rPr>
        <w:t xml:space="preserve">reaguodami į besikeičiančias aplinkybes ir </w:t>
      </w:r>
      <w:r w:rsidRPr="00225A58">
        <w:rPr>
          <w:rFonts w:ascii="Times New Roman" w:hAnsi="Times New Roman"/>
          <w:sz w:val="24"/>
          <w:szCs w:val="24"/>
        </w:rPr>
        <w:t>siek</w:t>
      </w:r>
      <w:r w:rsidR="00611A71">
        <w:rPr>
          <w:rFonts w:ascii="Times New Roman" w:hAnsi="Times New Roman"/>
          <w:sz w:val="24"/>
          <w:szCs w:val="24"/>
        </w:rPr>
        <w:t>dami</w:t>
      </w:r>
      <w:r w:rsidRPr="00225A58">
        <w:rPr>
          <w:rFonts w:ascii="Times New Roman" w:hAnsi="Times New Roman"/>
          <w:sz w:val="24"/>
          <w:szCs w:val="24"/>
        </w:rPr>
        <w:t xml:space="preserve"> registr</w:t>
      </w:r>
      <w:r>
        <w:rPr>
          <w:rFonts w:ascii="Times New Roman" w:hAnsi="Times New Roman"/>
          <w:sz w:val="24"/>
          <w:szCs w:val="24"/>
        </w:rPr>
        <w:t>ų</w:t>
      </w:r>
      <w:r w:rsidRPr="00225A58">
        <w:rPr>
          <w:rFonts w:ascii="Times New Roman" w:hAnsi="Times New Roman"/>
          <w:sz w:val="24"/>
          <w:szCs w:val="24"/>
        </w:rPr>
        <w:t xml:space="preserve"> </w:t>
      </w:r>
      <w:r w:rsidR="00611A71">
        <w:rPr>
          <w:rFonts w:ascii="Times New Roman" w:hAnsi="Times New Roman"/>
          <w:sz w:val="24"/>
          <w:szCs w:val="24"/>
        </w:rPr>
        <w:t>bei</w:t>
      </w:r>
      <w:r w:rsidRPr="00225A58">
        <w:rPr>
          <w:rFonts w:ascii="Times New Roman" w:hAnsi="Times New Roman"/>
          <w:sz w:val="24"/>
          <w:szCs w:val="24"/>
        </w:rPr>
        <w:t xml:space="preserve"> informacin</w:t>
      </w:r>
      <w:r>
        <w:rPr>
          <w:rFonts w:ascii="Times New Roman" w:hAnsi="Times New Roman"/>
          <w:sz w:val="24"/>
          <w:szCs w:val="24"/>
        </w:rPr>
        <w:t>ių</w:t>
      </w:r>
      <w:r w:rsidRPr="00225A58">
        <w:rPr>
          <w:rFonts w:ascii="Times New Roman" w:hAnsi="Times New Roman"/>
          <w:sz w:val="24"/>
          <w:szCs w:val="24"/>
        </w:rPr>
        <w:t xml:space="preserve"> sistem</w:t>
      </w:r>
      <w:r>
        <w:rPr>
          <w:rFonts w:ascii="Times New Roman" w:hAnsi="Times New Roman"/>
          <w:sz w:val="24"/>
          <w:szCs w:val="24"/>
        </w:rPr>
        <w:t>ų</w:t>
      </w:r>
      <w:r w:rsidRPr="00225A58">
        <w:rPr>
          <w:rFonts w:ascii="Times New Roman" w:hAnsi="Times New Roman"/>
          <w:sz w:val="24"/>
          <w:szCs w:val="24"/>
        </w:rPr>
        <w:t xml:space="preserve"> </w:t>
      </w:r>
      <w:r w:rsidR="000A1EDB" w:rsidRPr="00225A58">
        <w:rPr>
          <w:rFonts w:ascii="Times New Roman" w:hAnsi="Times New Roman"/>
          <w:sz w:val="24"/>
          <w:szCs w:val="24"/>
        </w:rPr>
        <w:t xml:space="preserve">efektyvaus </w:t>
      </w:r>
      <w:r w:rsidRPr="00225A58">
        <w:rPr>
          <w:rFonts w:ascii="Times New Roman" w:hAnsi="Times New Roman"/>
          <w:sz w:val="24"/>
          <w:szCs w:val="24"/>
        </w:rPr>
        <w:t xml:space="preserve">veikimo, </w:t>
      </w:r>
      <w:r>
        <w:rPr>
          <w:rFonts w:ascii="Times New Roman" w:hAnsi="Times New Roman"/>
          <w:sz w:val="24"/>
          <w:szCs w:val="24"/>
        </w:rPr>
        <w:t>vis</w:t>
      </w:r>
      <w:r w:rsidR="000A1EDB">
        <w:rPr>
          <w:rFonts w:ascii="Times New Roman" w:hAnsi="Times New Roman"/>
          <w:sz w:val="24"/>
          <w:szCs w:val="24"/>
        </w:rPr>
        <w:t>us</w:t>
      </w:r>
      <w:r>
        <w:rPr>
          <w:rFonts w:ascii="Times New Roman" w:hAnsi="Times New Roman"/>
          <w:sz w:val="24"/>
          <w:szCs w:val="24"/>
        </w:rPr>
        <w:t xml:space="preserve"> registr</w:t>
      </w:r>
      <w:r w:rsidR="000A1EDB">
        <w:rPr>
          <w:rFonts w:ascii="Times New Roman" w:hAnsi="Times New Roman"/>
          <w:sz w:val="24"/>
          <w:szCs w:val="24"/>
        </w:rPr>
        <w:t>us</w:t>
      </w:r>
      <w:r>
        <w:rPr>
          <w:rFonts w:ascii="Times New Roman" w:hAnsi="Times New Roman"/>
          <w:sz w:val="24"/>
          <w:szCs w:val="24"/>
        </w:rPr>
        <w:t xml:space="preserve"> ir informacin</w:t>
      </w:r>
      <w:r w:rsidR="000A1EDB">
        <w:rPr>
          <w:rFonts w:ascii="Times New Roman" w:hAnsi="Times New Roman"/>
          <w:sz w:val="24"/>
          <w:szCs w:val="24"/>
        </w:rPr>
        <w:t>e</w:t>
      </w:r>
      <w:r>
        <w:rPr>
          <w:rFonts w:ascii="Times New Roman" w:hAnsi="Times New Roman"/>
          <w:sz w:val="24"/>
          <w:szCs w:val="24"/>
        </w:rPr>
        <w:t>s sistem</w:t>
      </w:r>
      <w:r w:rsidR="000A1EDB">
        <w:rPr>
          <w:rFonts w:ascii="Times New Roman" w:hAnsi="Times New Roman"/>
          <w:sz w:val="24"/>
          <w:szCs w:val="24"/>
        </w:rPr>
        <w:t>a</w:t>
      </w:r>
      <w:r>
        <w:rPr>
          <w:rFonts w:ascii="Times New Roman" w:hAnsi="Times New Roman"/>
          <w:sz w:val="24"/>
          <w:szCs w:val="24"/>
        </w:rPr>
        <w:t>s n</w:t>
      </w:r>
      <w:r w:rsidRPr="00225A58">
        <w:rPr>
          <w:rFonts w:ascii="Times New Roman" w:hAnsi="Times New Roman"/>
          <w:sz w:val="24"/>
          <w:szCs w:val="24"/>
        </w:rPr>
        <w:t xml:space="preserve">uo pat ŽŪIKVC veiklos pradžios kuria, administruoja ir tobulina </w:t>
      </w:r>
      <w:r w:rsidR="00DB394A">
        <w:rPr>
          <w:rFonts w:ascii="Times New Roman" w:hAnsi="Times New Roman"/>
          <w:sz w:val="24"/>
          <w:szCs w:val="24"/>
        </w:rPr>
        <w:t>ŽŪIKVC</w:t>
      </w:r>
      <w:r w:rsidRPr="00225A58">
        <w:rPr>
          <w:rFonts w:ascii="Times New Roman" w:hAnsi="Times New Roman"/>
          <w:sz w:val="24"/>
          <w:szCs w:val="24"/>
        </w:rPr>
        <w:t xml:space="preserve"> specialist</w:t>
      </w:r>
      <w:r w:rsidR="000A1EDB">
        <w:rPr>
          <w:rFonts w:ascii="Times New Roman" w:hAnsi="Times New Roman"/>
          <w:sz w:val="24"/>
          <w:szCs w:val="24"/>
        </w:rPr>
        <w:t>ai</w:t>
      </w:r>
      <w:r w:rsidRPr="00225A58">
        <w:rPr>
          <w:rFonts w:ascii="Times New Roman" w:hAnsi="Times New Roman"/>
          <w:sz w:val="24"/>
          <w:szCs w:val="24"/>
        </w:rPr>
        <w:t>.</w:t>
      </w:r>
    </w:p>
    <w:p w14:paraId="3028C380" w14:textId="1BD2C4B2" w:rsidR="005018A6" w:rsidRDefault="00ED7C4F"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sz w:val="24"/>
          <w:szCs w:val="24"/>
        </w:rPr>
      </w:pPr>
      <w:r w:rsidRPr="00225A58">
        <w:rPr>
          <w:rFonts w:ascii="Times New Roman" w:hAnsi="Times New Roman"/>
          <w:sz w:val="24"/>
          <w:szCs w:val="24"/>
        </w:rPr>
        <w:t>2002 m</w:t>
      </w:r>
      <w:r>
        <w:rPr>
          <w:rFonts w:ascii="Times New Roman" w:hAnsi="Times New Roman"/>
          <w:sz w:val="24"/>
          <w:szCs w:val="24"/>
        </w:rPr>
        <w:t>etais</w:t>
      </w:r>
      <w:r w:rsidRPr="00225A58">
        <w:rPr>
          <w:rFonts w:ascii="Times New Roman" w:hAnsi="Times New Roman"/>
          <w:sz w:val="24"/>
          <w:szCs w:val="24"/>
        </w:rPr>
        <w:t xml:space="preserve"> </w:t>
      </w:r>
      <w:r>
        <w:rPr>
          <w:rFonts w:ascii="Times New Roman" w:hAnsi="Times New Roman"/>
          <w:sz w:val="24"/>
          <w:szCs w:val="24"/>
        </w:rPr>
        <w:t>i</w:t>
      </w:r>
      <w:r w:rsidR="00E158A0" w:rsidRPr="00225A58">
        <w:rPr>
          <w:rFonts w:ascii="Times New Roman" w:hAnsi="Times New Roman"/>
          <w:sz w:val="24"/>
          <w:szCs w:val="24"/>
        </w:rPr>
        <w:t>š likviduojamos viešosios įstaigos Kaimo verslo plėtros ir informacijos centro ŽŪIKVC perėmė Veislinių gyvulių, Arklių veislininkystės, Pasėlių deklaravimo (įskaitant žemdirbiams skirtų žemėlapių fragmentų spausdinimą ir platinimą) informacines sistemas bei Gyvulių registrą toliau administruoti ir tobulinti. Vėliau buvo pradėti kurti ir administruoti nauji registrai ir informacinės sistemos</w:t>
      </w:r>
      <w:r w:rsidR="005018A6">
        <w:rPr>
          <w:rFonts w:ascii="Times New Roman" w:hAnsi="Times New Roman"/>
          <w:sz w:val="24"/>
          <w:szCs w:val="24"/>
        </w:rPr>
        <w:t xml:space="preserve">, </w:t>
      </w:r>
      <w:r w:rsidR="00E158A0" w:rsidRPr="00225A58">
        <w:rPr>
          <w:rFonts w:ascii="Times New Roman" w:hAnsi="Times New Roman"/>
          <w:sz w:val="24"/>
          <w:szCs w:val="24"/>
        </w:rPr>
        <w:t xml:space="preserve">reikalingos Lietuvai stojant į ES, </w:t>
      </w:r>
      <w:r w:rsidR="005018A6">
        <w:rPr>
          <w:rFonts w:ascii="Times New Roman" w:hAnsi="Times New Roman"/>
          <w:sz w:val="24"/>
          <w:szCs w:val="24"/>
        </w:rPr>
        <w:t xml:space="preserve">o </w:t>
      </w:r>
      <w:r w:rsidR="00E158A0" w:rsidRPr="00225A58">
        <w:rPr>
          <w:rFonts w:ascii="Times New Roman" w:hAnsi="Times New Roman"/>
          <w:sz w:val="24"/>
          <w:szCs w:val="24"/>
        </w:rPr>
        <w:t xml:space="preserve">vėliau </w:t>
      </w:r>
      <w:r w:rsidR="00FA1916">
        <w:rPr>
          <w:rFonts w:ascii="Times New Roman" w:hAnsi="Times New Roman"/>
          <w:sz w:val="24"/>
          <w:szCs w:val="24"/>
        </w:rPr>
        <w:t xml:space="preserve">– </w:t>
      </w:r>
      <w:r w:rsidR="00E158A0" w:rsidRPr="00225A58">
        <w:rPr>
          <w:rFonts w:ascii="Times New Roman" w:hAnsi="Times New Roman"/>
          <w:sz w:val="24"/>
          <w:szCs w:val="24"/>
        </w:rPr>
        <w:t xml:space="preserve">administruojant ES ir </w:t>
      </w:r>
      <w:r w:rsidR="003F29B0">
        <w:rPr>
          <w:rFonts w:ascii="Times New Roman" w:hAnsi="Times New Roman"/>
          <w:sz w:val="24"/>
          <w:szCs w:val="24"/>
        </w:rPr>
        <w:t>n</w:t>
      </w:r>
      <w:r w:rsidR="00E158A0" w:rsidRPr="00225A58">
        <w:rPr>
          <w:rFonts w:ascii="Times New Roman" w:hAnsi="Times New Roman"/>
          <w:sz w:val="24"/>
          <w:szCs w:val="24"/>
        </w:rPr>
        <w:t xml:space="preserve">acionalinę paramą žemdirbiams. </w:t>
      </w:r>
      <w:r w:rsidR="005018A6">
        <w:rPr>
          <w:rFonts w:ascii="Times New Roman" w:hAnsi="Times New Roman"/>
          <w:sz w:val="24"/>
          <w:szCs w:val="24"/>
        </w:rPr>
        <w:t xml:space="preserve">Dauguma šių informacinių sistemų ir registrų yra </w:t>
      </w:r>
      <w:r w:rsidR="005018A6" w:rsidRPr="00225A58">
        <w:rPr>
          <w:rFonts w:ascii="Times New Roman" w:hAnsi="Times New Roman"/>
          <w:sz w:val="24"/>
          <w:szCs w:val="24"/>
        </w:rPr>
        <w:t>sudėtinės Integruotos administravimo ir kontrolės sistemos (toliau – IAKS) dalys</w:t>
      </w:r>
      <w:r w:rsidR="005018A6">
        <w:rPr>
          <w:rFonts w:ascii="Times New Roman" w:hAnsi="Times New Roman"/>
          <w:sz w:val="24"/>
          <w:szCs w:val="24"/>
        </w:rPr>
        <w:t>.</w:t>
      </w:r>
    </w:p>
    <w:p w14:paraId="389FD432" w14:textId="5A2BFE83" w:rsidR="00E158A0" w:rsidRPr="00225A58" w:rsidRDefault="00E158A0"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sz w:val="24"/>
          <w:szCs w:val="24"/>
        </w:rPr>
      </w:pPr>
      <w:r w:rsidRPr="00225A58">
        <w:rPr>
          <w:rFonts w:ascii="Times New Roman" w:hAnsi="Times New Roman"/>
          <w:sz w:val="24"/>
          <w:szCs w:val="24"/>
        </w:rPr>
        <w:lastRenderedPageBreak/>
        <w:t>2002 m. įsteig</w:t>
      </w:r>
      <w:r w:rsidR="003F29B0">
        <w:rPr>
          <w:rFonts w:ascii="Times New Roman" w:hAnsi="Times New Roman"/>
          <w:sz w:val="24"/>
          <w:szCs w:val="24"/>
        </w:rPr>
        <w:t>tas</w:t>
      </w:r>
      <w:r w:rsidRPr="00225A58">
        <w:rPr>
          <w:rFonts w:ascii="Times New Roman" w:hAnsi="Times New Roman"/>
          <w:sz w:val="24"/>
          <w:szCs w:val="24"/>
        </w:rPr>
        <w:t xml:space="preserve"> </w:t>
      </w:r>
      <w:r w:rsidR="000A1EDB">
        <w:rPr>
          <w:rFonts w:ascii="Times New Roman" w:hAnsi="Times New Roman"/>
          <w:sz w:val="24"/>
          <w:szCs w:val="24"/>
        </w:rPr>
        <w:t>Lietuvos Respublikos ž</w:t>
      </w:r>
      <w:r w:rsidRPr="00225A58">
        <w:rPr>
          <w:rFonts w:ascii="Times New Roman" w:hAnsi="Times New Roman"/>
          <w:sz w:val="24"/>
          <w:szCs w:val="24"/>
        </w:rPr>
        <w:t>emės ūkio ir kaimo verslo registr</w:t>
      </w:r>
      <w:r w:rsidR="003F29B0">
        <w:rPr>
          <w:rFonts w:ascii="Times New Roman" w:hAnsi="Times New Roman"/>
          <w:sz w:val="24"/>
          <w:szCs w:val="24"/>
        </w:rPr>
        <w:t>as</w:t>
      </w:r>
      <w:r w:rsidRPr="00225A58">
        <w:rPr>
          <w:rFonts w:ascii="Times New Roman" w:hAnsi="Times New Roman"/>
          <w:sz w:val="24"/>
          <w:szCs w:val="24"/>
        </w:rPr>
        <w:t>, kuri</w:t>
      </w:r>
      <w:r w:rsidR="003F291B">
        <w:rPr>
          <w:rFonts w:ascii="Times New Roman" w:hAnsi="Times New Roman"/>
          <w:sz w:val="24"/>
          <w:szCs w:val="24"/>
        </w:rPr>
        <w:t>o sukūrimas, administravimas ir tvarkytojo funkcija pavesta</w:t>
      </w:r>
      <w:r w:rsidRPr="00225A58">
        <w:rPr>
          <w:rFonts w:ascii="Times New Roman" w:hAnsi="Times New Roman"/>
          <w:sz w:val="24"/>
          <w:szCs w:val="24"/>
        </w:rPr>
        <w:t xml:space="preserve"> ŽŪIKVC</w:t>
      </w:r>
      <w:r w:rsidR="003F291B">
        <w:rPr>
          <w:rFonts w:ascii="Times New Roman" w:hAnsi="Times New Roman"/>
          <w:sz w:val="24"/>
          <w:szCs w:val="24"/>
        </w:rPr>
        <w:t>.</w:t>
      </w:r>
      <w:r w:rsidRPr="00225A58">
        <w:rPr>
          <w:rFonts w:ascii="Times New Roman" w:hAnsi="Times New Roman"/>
          <w:sz w:val="24"/>
          <w:szCs w:val="24"/>
        </w:rPr>
        <w:t xml:space="preserve"> </w:t>
      </w:r>
      <w:r w:rsidR="003F291B">
        <w:rPr>
          <w:rFonts w:ascii="Times New Roman" w:hAnsi="Times New Roman"/>
          <w:sz w:val="24"/>
          <w:szCs w:val="24"/>
        </w:rPr>
        <w:t>Registras</w:t>
      </w:r>
      <w:r w:rsidRPr="00225A58">
        <w:rPr>
          <w:rFonts w:ascii="Times New Roman" w:hAnsi="Times New Roman"/>
          <w:sz w:val="24"/>
          <w:szCs w:val="24"/>
        </w:rPr>
        <w:t xml:space="preserve"> sukurtas ir pradėtas eksploatuoti 2003 metais.</w:t>
      </w:r>
    </w:p>
    <w:p w14:paraId="669C4DFD" w14:textId="3C9E0642" w:rsidR="00E158A0" w:rsidRPr="00225A58" w:rsidRDefault="00E158A0"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sz w:val="24"/>
          <w:szCs w:val="24"/>
        </w:rPr>
      </w:pPr>
      <w:r w:rsidRPr="00225A58">
        <w:rPr>
          <w:rFonts w:ascii="Times New Roman" w:hAnsi="Times New Roman"/>
          <w:sz w:val="24"/>
          <w:szCs w:val="24"/>
        </w:rPr>
        <w:t xml:space="preserve">2003 m. </w:t>
      </w:r>
      <w:r w:rsidR="007D5497">
        <w:rPr>
          <w:rFonts w:ascii="Times New Roman" w:hAnsi="Times New Roman"/>
          <w:sz w:val="24"/>
          <w:szCs w:val="24"/>
        </w:rPr>
        <w:t xml:space="preserve">buvo </w:t>
      </w:r>
      <w:r w:rsidR="002C7D0C" w:rsidRPr="00225A58">
        <w:rPr>
          <w:rFonts w:ascii="Times New Roman" w:hAnsi="Times New Roman"/>
          <w:sz w:val="24"/>
          <w:szCs w:val="24"/>
        </w:rPr>
        <w:t>patvirtin</w:t>
      </w:r>
      <w:r w:rsidR="007D5497">
        <w:rPr>
          <w:rFonts w:ascii="Times New Roman" w:hAnsi="Times New Roman"/>
          <w:sz w:val="24"/>
          <w:szCs w:val="24"/>
        </w:rPr>
        <w:t>ti</w:t>
      </w:r>
      <w:r w:rsidR="002C7D0C" w:rsidRPr="00225A58">
        <w:rPr>
          <w:rFonts w:ascii="Times New Roman" w:hAnsi="Times New Roman"/>
          <w:sz w:val="24"/>
          <w:szCs w:val="24"/>
        </w:rPr>
        <w:t xml:space="preserve"> </w:t>
      </w:r>
      <w:r w:rsidRPr="00225A58">
        <w:rPr>
          <w:rFonts w:ascii="Times New Roman" w:hAnsi="Times New Roman"/>
          <w:sz w:val="24"/>
          <w:szCs w:val="24"/>
        </w:rPr>
        <w:t xml:space="preserve">Ūkininkų ūkių registro </w:t>
      </w:r>
      <w:r w:rsidR="00CC2C7F">
        <w:rPr>
          <w:rFonts w:ascii="Times New Roman" w:hAnsi="Times New Roman"/>
          <w:sz w:val="24"/>
          <w:szCs w:val="24"/>
        </w:rPr>
        <w:t xml:space="preserve">(toliau – Ūkių registras) </w:t>
      </w:r>
      <w:r w:rsidRPr="00225A58">
        <w:rPr>
          <w:rFonts w:ascii="Times New Roman" w:hAnsi="Times New Roman"/>
          <w:sz w:val="24"/>
          <w:szCs w:val="24"/>
        </w:rPr>
        <w:t>nuostat</w:t>
      </w:r>
      <w:r w:rsidR="007D5497">
        <w:rPr>
          <w:rFonts w:ascii="Times New Roman" w:hAnsi="Times New Roman"/>
          <w:sz w:val="24"/>
          <w:szCs w:val="24"/>
        </w:rPr>
        <w:t>ai</w:t>
      </w:r>
      <w:r w:rsidR="002C7D0C">
        <w:rPr>
          <w:rFonts w:ascii="Times New Roman" w:hAnsi="Times New Roman"/>
          <w:sz w:val="24"/>
          <w:szCs w:val="24"/>
        </w:rPr>
        <w:t xml:space="preserve"> ir</w:t>
      </w:r>
      <w:r w:rsidRPr="00225A58">
        <w:rPr>
          <w:rFonts w:ascii="Times New Roman" w:hAnsi="Times New Roman"/>
          <w:sz w:val="24"/>
          <w:szCs w:val="24"/>
        </w:rPr>
        <w:t xml:space="preserve"> registro tvarkytoju </w:t>
      </w:r>
      <w:r w:rsidR="002C7D0C" w:rsidRPr="00225A58">
        <w:rPr>
          <w:rFonts w:ascii="Times New Roman" w:hAnsi="Times New Roman"/>
          <w:sz w:val="24"/>
          <w:szCs w:val="24"/>
        </w:rPr>
        <w:t>pask</w:t>
      </w:r>
      <w:r w:rsidR="007D5497">
        <w:rPr>
          <w:rFonts w:ascii="Times New Roman" w:hAnsi="Times New Roman"/>
          <w:sz w:val="24"/>
          <w:szCs w:val="24"/>
        </w:rPr>
        <w:t>irtas</w:t>
      </w:r>
      <w:r w:rsidR="002C7D0C" w:rsidRPr="00225A58">
        <w:rPr>
          <w:rFonts w:ascii="Times New Roman" w:hAnsi="Times New Roman"/>
          <w:sz w:val="24"/>
          <w:szCs w:val="24"/>
        </w:rPr>
        <w:t xml:space="preserve"> </w:t>
      </w:r>
      <w:r w:rsidRPr="00225A58">
        <w:rPr>
          <w:rFonts w:ascii="Times New Roman" w:hAnsi="Times New Roman"/>
          <w:sz w:val="24"/>
          <w:szCs w:val="24"/>
        </w:rPr>
        <w:t>ŽŪIKVC. Dar tais pačiais metais sukuriama nauja registro infrastruktūra ir pradedama eksploatacija.</w:t>
      </w:r>
    </w:p>
    <w:p w14:paraId="1568DC39" w14:textId="6CA314C8" w:rsidR="00E158A0" w:rsidRPr="00225A58" w:rsidRDefault="00E158A0"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sz w:val="24"/>
          <w:szCs w:val="24"/>
        </w:rPr>
      </w:pPr>
      <w:r w:rsidRPr="00225A58">
        <w:rPr>
          <w:rFonts w:ascii="Times New Roman" w:hAnsi="Times New Roman"/>
          <w:sz w:val="24"/>
          <w:szCs w:val="24"/>
        </w:rPr>
        <w:t xml:space="preserve">2004 m. </w:t>
      </w:r>
      <w:r w:rsidR="00C62B4F">
        <w:rPr>
          <w:rFonts w:ascii="Times New Roman" w:hAnsi="Times New Roman"/>
          <w:sz w:val="24"/>
          <w:szCs w:val="24"/>
        </w:rPr>
        <w:t>buvo patvirtinti</w:t>
      </w:r>
      <w:r w:rsidRPr="00225A58">
        <w:rPr>
          <w:rFonts w:ascii="Times New Roman" w:hAnsi="Times New Roman"/>
          <w:sz w:val="24"/>
          <w:szCs w:val="24"/>
        </w:rPr>
        <w:t xml:space="preserve"> Lietuvos žemės ūkio ir maisto produktų rinkos informacinės sistemos nuostat</w:t>
      </w:r>
      <w:r w:rsidR="00C62B4F">
        <w:rPr>
          <w:rFonts w:ascii="Times New Roman" w:hAnsi="Times New Roman"/>
          <w:sz w:val="24"/>
          <w:szCs w:val="24"/>
        </w:rPr>
        <w:t>ai</w:t>
      </w:r>
      <w:r w:rsidR="00C06FCE">
        <w:rPr>
          <w:rFonts w:ascii="Times New Roman" w:hAnsi="Times New Roman"/>
          <w:sz w:val="24"/>
          <w:szCs w:val="24"/>
        </w:rPr>
        <w:t xml:space="preserve"> ir</w:t>
      </w:r>
      <w:r w:rsidRPr="00225A58">
        <w:rPr>
          <w:rFonts w:ascii="Times New Roman" w:hAnsi="Times New Roman"/>
          <w:sz w:val="24"/>
          <w:szCs w:val="24"/>
        </w:rPr>
        <w:t xml:space="preserve"> </w:t>
      </w:r>
      <w:r w:rsidR="003F291B" w:rsidRPr="00225A58">
        <w:rPr>
          <w:rFonts w:ascii="Times New Roman" w:hAnsi="Times New Roman"/>
          <w:sz w:val="24"/>
          <w:szCs w:val="24"/>
        </w:rPr>
        <w:t>informacinės sistemos administravimo funkcij</w:t>
      </w:r>
      <w:r w:rsidR="00C62B4F">
        <w:rPr>
          <w:rFonts w:ascii="Times New Roman" w:hAnsi="Times New Roman"/>
          <w:sz w:val="24"/>
          <w:szCs w:val="24"/>
        </w:rPr>
        <w:t>a</w:t>
      </w:r>
      <w:r w:rsidR="003F291B" w:rsidRPr="00225A58">
        <w:rPr>
          <w:rFonts w:ascii="Times New Roman" w:hAnsi="Times New Roman"/>
          <w:sz w:val="24"/>
          <w:szCs w:val="24"/>
        </w:rPr>
        <w:t xml:space="preserve"> </w:t>
      </w:r>
      <w:r w:rsidR="00C06FCE" w:rsidRPr="00225A58">
        <w:rPr>
          <w:rFonts w:ascii="Times New Roman" w:hAnsi="Times New Roman"/>
          <w:sz w:val="24"/>
          <w:szCs w:val="24"/>
        </w:rPr>
        <w:t>iš L</w:t>
      </w:r>
      <w:r w:rsidR="00C06FCE">
        <w:rPr>
          <w:rFonts w:ascii="Times New Roman" w:hAnsi="Times New Roman"/>
          <w:sz w:val="24"/>
          <w:szCs w:val="24"/>
        </w:rPr>
        <w:t xml:space="preserve">ietuvos </w:t>
      </w:r>
      <w:r w:rsidR="00C06FCE" w:rsidRPr="00225A58">
        <w:rPr>
          <w:rFonts w:ascii="Times New Roman" w:hAnsi="Times New Roman"/>
          <w:sz w:val="24"/>
          <w:szCs w:val="24"/>
        </w:rPr>
        <w:t>R</w:t>
      </w:r>
      <w:r w:rsidR="00C06FCE">
        <w:rPr>
          <w:rFonts w:ascii="Times New Roman" w:hAnsi="Times New Roman"/>
          <w:sz w:val="24"/>
          <w:szCs w:val="24"/>
        </w:rPr>
        <w:t>espublikos</w:t>
      </w:r>
      <w:r w:rsidR="00C06FCE" w:rsidRPr="00225A58">
        <w:rPr>
          <w:rFonts w:ascii="Times New Roman" w:hAnsi="Times New Roman"/>
          <w:sz w:val="24"/>
          <w:szCs w:val="24"/>
        </w:rPr>
        <w:t xml:space="preserve"> </w:t>
      </w:r>
      <w:r w:rsidR="00C06FCE">
        <w:rPr>
          <w:rFonts w:ascii="Times New Roman" w:hAnsi="Times New Roman"/>
          <w:sz w:val="24"/>
          <w:szCs w:val="24"/>
        </w:rPr>
        <w:t>ž</w:t>
      </w:r>
      <w:r w:rsidR="00C06FCE" w:rsidRPr="00225A58">
        <w:rPr>
          <w:rFonts w:ascii="Times New Roman" w:hAnsi="Times New Roman"/>
          <w:sz w:val="24"/>
          <w:szCs w:val="24"/>
        </w:rPr>
        <w:t>emės ūkio rūmų</w:t>
      </w:r>
      <w:r w:rsidR="00C06FCE">
        <w:rPr>
          <w:rFonts w:ascii="Times New Roman" w:hAnsi="Times New Roman"/>
          <w:sz w:val="24"/>
          <w:szCs w:val="24"/>
        </w:rPr>
        <w:t xml:space="preserve"> p</w:t>
      </w:r>
      <w:r w:rsidR="00C62B4F">
        <w:rPr>
          <w:rFonts w:ascii="Times New Roman" w:hAnsi="Times New Roman"/>
          <w:sz w:val="24"/>
          <w:szCs w:val="24"/>
        </w:rPr>
        <w:t xml:space="preserve">erduota </w:t>
      </w:r>
      <w:r w:rsidRPr="00225A58">
        <w:rPr>
          <w:rFonts w:ascii="Times New Roman" w:hAnsi="Times New Roman"/>
          <w:sz w:val="24"/>
          <w:szCs w:val="24"/>
        </w:rPr>
        <w:t xml:space="preserve">ŽŪIKVC. </w:t>
      </w:r>
    </w:p>
    <w:p w14:paraId="72D52D1A" w14:textId="02C9B87C" w:rsidR="00E158A0" w:rsidRPr="00225A58" w:rsidRDefault="00E158A0"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sz w:val="24"/>
          <w:szCs w:val="24"/>
        </w:rPr>
      </w:pPr>
      <w:r w:rsidRPr="00225A58">
        <w:rPr>
          <w:rFonts w:ascii="Times New Roman" w:hAnsi="Times New Roman"/>
          <w:sz w:val="24"/>
          <w:szCs w:val="24"/>
        </w:rPr>
        <w:t>2004 metais</w:t>
      </w:r>
      <w:r w:rsidR="00C06FCE">
        <w:rPr>
          <w:rFonts w:ascii="Times New Roman" w:hAnsi="Times New Roman"/>
          <w:sz w:val="24"/>
          <w:szCs w:val="24"/>
        </w:rPr>
        <w:t>,</w:t>
      </w:r>
      <w:r w:rsidRPr="00225A58">
        <w:rPr>
          <w:rFonts w:ascii="Times New Roman" w:hAnsi="Times New Roman"/>
          <w:sz w:val="24"/>
          <w:szCs w:val="24"/>
        </w:rPr>
        <w:t xml:space="preserve"> Lietuvai </w:t>
      </w:r>
      <w:r w:rsidR="00FA1916" w:rsidRPr="00225A58">
        <w:rPr>
          <w:rFonts w:ascii="Times New Roman" w:hAnsi="Times New Roman"/>
          <w:sz w:val="24"/>
          <w:szCs w:val="24"/>
        </w:rPr>
        <w:t xml:space="preserve">įstojus </w:t>
      </w:r>
      <w:r w:rsidRPr="00225A58">
        <w:rPr>
          <w:rFonts w:ascii="Times New Roman" w:hAnsi="Times New Roman"/>
          <w:sz w:val="24"/>
          <w:szCs w:val="24"/>
        </w:rPr>
        <w:t>į E</w:t>
      </w:r>
      <w:r w:rsidR="00FA1916">
        <w:rPr>
          <w:rFonts w:ascii="Times New Roman" w:hAnsi="Times New Roman"/>
          <w:sz w:val="24"/>
          <w:szCs w:val="24"/>
        </w:rPr>
        <w:t>S</w:t>
      </w:r>
      <w:r w:rsidRPr="00225A58">
        <w:rPr>
          <w:rFonts w:ascii="Times New Roman" w:hAnsi="Times New Roman"/>
          <w:sz w:val="24"/>
          <w:szCs w:val="24"/>
        </w:rPr>
        <w:t xml:space="preserve">, </w:t>
      </w:r>
      <w:r w:rsidR="009061BF">
        <w:rPr>
          <w:rFonts w:ascii="Times New Roman" w:hAnsi="Times New Roman"/>
          <w:sz w:val="24"/>
          <w:szCs w:val="24"/>
        </w:rPr>
        <w:t xml:space="preserve">toliau tobulinamas Gyvulių registras, ypatingą dėmesį skiriant galvijų registravimui, </w:t>
      </w:r>
      <w:r w:rsidRPr="00225A58">
        <w:rPr>
          <w:rFonts w:ascii="Times New Roman" w:hAnsi="Times New Roman"/>
          <w:sz w:val="24"/>
          <w:szCs w:val="24"/>
        </w:rPr>
        <w:t>pradedami išduoti galvijų pasai. Šią funkciją vykdyti pavesta ŽŪIKVC.</w:t>
      </w:r>
    </w:p>
    <w:p w14:paraId="773039B3" w14:textId="0C0D5FDB" w:rsidR="00E158A0" w:rsidRPr="00225A58" w:rsidRDefault="00E158A0"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sz w:val="24"/>
          <w:szCs w:val="24"/>
        </w:rPr>
      </w:pPr>
      <w:r w:rsidRPr="00225A58">
        <w:rPr>
          <w:rFonts w:ascii="Times New Roman" w:hAnsi="Times New Roman"/>
          <w:sz w:val="24"/>
          <w:szCs w:val="24"/>
        </w:rPr>
        <w:t>Siekiant efektyvinti pasėlių deklaravimo procesą, atsisakant popierinių ūkių žemėlapių fragmentų spausdinimo</w:t>
      </w:r>
      <w:r w:rsidR="006F7B19">
        <w:rPr>
          <w:rFonts w:ascii="Times New Roman" w:hAnsi="Times New Roman"/>
          <w:sz w:val="24"/>
          <w:szCs w:val="24"/>
        </w:rPr>
        <w:t xml:space="preserve"> ir platinimo</w:t>
      </w:r>
      <w:r w:rsidRPr="00225A58">
        <w:rPr>
          <w:rFonts w:ascii="Times New Roman" w:hAnsi="Times New Roman"/>
          <w:sz w:val="24"/>
          <w:szCs w:val="24"/>
        </w:rPr>
        <w:t xml:space="preserve">, 2005 metais pradėta kurti </w:t>
      </w:r>
      <w:r w:rsidR="00FA1916">
        <w:rPr>
          <w:rFonts w:ascii="Times New Roman" w:hAnsi="Times New Roman"/>
          <w:sz w:val="24"/>
          <w:szCs w:val="24"/>
        </w:rPr>
        <w:t>visiškai</w:t>
      </w:r>
      <w:r w:rsidRPr="00225A58">
        <w:rPr>
          <w:rFonts w:ascii="Times New Roman" w:hAnsi="Times New Roman"/>
          <w:sz w:val="24"/>
          <w:szCs w:val="24"/>
        </w:rPr>
        <w:t xml:space="preserve"> skaitmenizuota (su </w:t>
      </w:r>
      <w:r w:rsidR="00C06FCE">
        <w:rPr>
          <w:rFonts w:ascii="Times New Roman" w:hAnsi="Times New Roman"/>
          <w:sz w:val="24"/>
          <w:szCs w:val="24"/>
        </w:rPr>
        <w:t>geografinių informacinių sistemos</w:t>
      </w:r>
      <w:r w:rsidRPr="00225A58">
        <w:rPr>
          <w:rFonts w:ascii="Times New Roman" w:hAnsi="Times New Roman"/>
          <w:sz w:val="24"/>
          <w:szCs w:val="24"/>
        </w:rPr>
        <w:t xml:space="preserve"> komponentu) Paraiškų priėmimo informacinė sistema.</w:t>
      </w:r>
    </w:p>
    <w:p w14:paraId="2D5B4D10" w14:textId="34CEFA63" w:rsidR="006F7B19" w:rsidRDefault="009061BF"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sz w:val="24"/>
          <w:szCs w:val="24"/>
        </w:rPr>
      </w:pPr>
      <w:r>
        <w:rPr>
          <w:rFonts w:ascii="Times New Roman" w:hAnsi="Times New Roman"/>
          <w:sz w:val="24"/>
          <w:szCs w:val="24"/>
        </w:rPr>
        <w:t xml:space="preserve">Patvirtinus </w:t>
      </w:r>
      <w:r w:rsidR="006F7B19">
        <w:rPr>
          <w:rFonts w:ascii="Times New Roman" w:hAnsi="Times New Roman"/>
          <w:sz w:val="24"/>
          <w:szCs w:val="24"/>
        </w:rPr>
        <w:t xml:space="preserve">ES ir </w:t>
      </w:r>
      <w:r w:rsidR="00C06FCE">
        <w:rPr>
          <w:rFonts w:ascii="Times New Roman" w:hAnsi="Times New Roman"/>
          <w:sz w:val="24"/>
          <w:szCs w:val="24"/>
        </w:rPr>
        <w:t>na</w:t>
      </w:r>
      <w:r w:rsidR="006F7B19">
        <w:rPr>
          <w:rFonts w:ascii="Times New Roman" w:hAnsi="Times New Roman"/>
          <w:sz w:val="24"/>
          <w:szCs w:val="24"/>
        </w:rPr>
        <w:t xml:space="preserve">cionalinės </w:t>
      </w:r>
      <w:r>
        <w:rPr>
          <w:rFonts w:ascii="Times New Roman" w:hAnsi="Times New Roman"/>
          <w:sz w:val="24"/>
          <w:szCs w:val="24"/>
        </w:rPr>
        <w:t xml:space="preserve">paramos </w:t>
      </w:r>
      <w:r w:rsidR="00BD5DE9">
        <w:rPr>
          <w:rFonts w:ascii="Times New Roman" w:hAnsi="Times New Roman"/>
          <w:sz w:val="24"/>
          <w:szCs w:val="24"/>
        </w:rPr>
        <w:t xml:space="preserve">priemones </w:t>
      </w:r>
      <w:r>
        <w:rPr>
          <w:rFonts w:ascii="Times New Roman" w:hAnsi="Times New Roman"/>
          <w:sz w:val="24"/>
          <w:szCs w:val="24"/>
        </w:rPr>
        <w:t xml:space="preserve">žemdirbiams, </w:t>
      </w:r>
      <w:r w:rsidRPr="00F0147F">
        <w:rPr>
          <w:rFonts w:ascii="Times New Roman" w:hAnsi="Times New Roman"/>
          <w:sz w:val="24"/>
          <w:szCs w:val="24"/>
        </w:rPr>
        <w:t xml:space="preserve">2005 </w:t>
      </w:r>
      <w:r w:rsidRPr="006F7B19">
        <w:rPr>
          <w:rFonts w:ascii="Times New Roman" w:hAnsi="Times New Roman"/>
          <w:sz w:val="24"/>
          <w:szCs w:val="24"/>
        </w:rPr>
        <w:t>metais</w:t>
      </w:r>
      <w:r>
        <w:rPr>
          <w:rFonts w:ascii="Times New Roman" w:hAnsi="Times New Roman"/>
          <w:sz w:val="24"/>
          <w:szCs w:val="24"/>
        </w:rPr>
        <w:t xml:space="preserve"> sukuriama ir pradedama eksploatuoti Tiesioginių išmokų už pieną informacinė sistema</w:t>
      </w:r>
      <w:r w:rsidR="006F7B19">
        <w:rPr>
          <w:rFonts w:ascii="Times New Roman" w:hAnsi="Times New Roman"/>
          <w:sz w:val="24"/>
          <w:szCs w:val="24"/>
        </w:rPr>
        <w:t>.</w:t>
      </w:r>
    </w:p>
    <w:p w14:paraId="5F4B70EE" w14:textId="3FB0BAF8" w:rsidR="00C62C89" w:rsidRPr="00BD5DE9" w:rsidRDefault="00C62C89" w:rsidP="00170934">
      <w:pPr>
        <w:pStyle w:val="Sraopastraipa"/>
        <w:shd w:val="clear" w:color="auto" w:fill="FFFFFF" w:themeFill="background1"/>
        <w:tabs>
          <w:tab w:val="left" w:pos="7655"/>
        </w:tabs>
        <w:suppressAutoHyphens/>
        <w:autoSpaceDN w:val="0"/>
        <w:spacing w:after="0"/>
        <w:ind w:left="0" w:firstLine="1276"/>
        <w:jc w:val="both"/>
        <w:textAlignment w:val="baseline"/>
        <w:rPr>
          <w:rFonts w:ascii="Times New Roman" w:hAnsi="Times New Roman"/>
          <w:color w:val="000000"/>
          <w:sz w:val="24"/>
          <w:szCs w:val="24"/>
        </w:rPr>
      </w:pPr>
      <w:r w:rsidRPr="00C62C89">
        <w:rPr>
          <w:rFonts w:ascii="Times New Roman" w:hAnsi="Times New Roman"/>
          <w:color w:val="000000"/>
          <w:sz w:val="24"/>
          <w:szCs w:val="24"/>
        </w:rPr>
        <w:t xml:space="preserve">2006 m. </w:t>
      </w:r>
      <w:r>
        <w:rPr>
          <w:rFonts w:ascii="Times New Roman" w:hAnsi="Times New Roman"/>
          <w:color w:val="000000"/>
          <w:sz w:val="24"/>
          <w:szCs w:val="24"/>
        </w:rPr>
        <w:t>įsteigia</w:t>
      </w:r>
      <w:r w:rsidR="00F634DC">
        <w:rPr>
          <w:rFonts w:ascii="Times New Roman" w:hAnsi="Times New Roman"/>
          <w:color w:val="000000"/>
          <w:sz w:val="24"/>
          <w:szCs w:val="24"/>
        </w:rPr>
        <w:t>mas</w:t>
      </w:r>
      <w:r>
        <w:rPr>
          <w:rFonts w:ascii="Times New Roman" w:hAnsi="Times New Roman"/>
          <w:color w:val="000000"/>
          <w:sz w:val="24"/>
          <w:szCs w:val="24"/>
        </w:rPr>
        <w:t xml:space="preserve"> </w:t>
      </w:r>
      <w:r w:rsidR="00C06FCE">
        <w:rPr>
          <w:rFonts w:ascii="Times New Roman" w:hAnsi="Times New Roman"/>
          <w:color w:val="000000"/>
          <w:sz w:val="24"/>
          <w:szCs w:val="24"/>
        </w:rPr>
        <w:t>Lietuvos Respublikos t</w:t>
      </w:r>
      <w:r>
        <w:rPr>
          <w:rFonts w:ascii="Times New Roman" w:hAnsi="Times New Roman"/>
          <w:color w:val="000000"/>
          <w:sz w:val="24"/>
          <w:szCs w:val="24"/>
        </w:rPr>
        <w:t>raktorių, savaeigių ir žemės ūkio mašinų ir jų priekabų registr</w:t>
      </w:r>
      <w:r w:rsidR="00F634DC">
        <w:rPr>
          <w:rFonts w:ascii="Times New Roman" w:hAnsi="Times New Roman"/>
          <w:color w:val="000000"/>
          <w:sz w:val="24"/>
          <w:szCs w:val="24"/>
        </w:rPr>
        <w:t>as</w:t>
      </w:r>
      <w:r>
        <w:rPr>
          <w:rFonts w:ascii="Times New Roman" w:hAnsi="Times New Roman"/>
          <w:color w:val="000000"/>
          <w:sz w:val="24"/>
          <w:szCs w:val="24"/>
        </w:rPr>
        <w:t>. ŽŪIKVC specialistai sukuri</w:t>
      </w:r>
      <w:r w:rsidR="00FA1916">
        <w:rPr>
          <w:rFonts w:ascii="Times New Roman" w:hAnsi="Times New Roman"/>
          <w:color w:val="000000"/>
          <w:sz w:val="24"/>
          <w:szCs w:val="24"/>
        </w:rPr>
        <w:t>a</w:t>
      </w:r>
      <w:r>
        <w:rPr>
          <w:rFonts w:ascii="Times New Roman" w:hAnsi="Times New Roman"/>
          <w:color w:val="000000"/>
          <w:sz w:val="24"/>
          <w:szCs w:val="24"/>
        </w:rPr>
        <w:t xml:space="preserve"> </w:t>
      </w:r>
      <w:r w:rsidRPr="00BD5DE9">
        <w:rPr>
          <w:rFonts w:ascii="Times New Roman" w:hAnsi="Times New Roman"/>
          <w:color w:val="000000"/>
          <w:sz w:val="24"/>
          <w:szCs w:val="24"/>
        </w:rPr>
        <w:t>registro infrastruktūrą</w:t>
      </w:r>
      <w:r w:rsidR="00611A71">
        <w:rPr>
          <w:rFonts w:ascii="Times New Roman" w:hAnsi="Times New Roman"/>
          <w:color w:val="000000"/>
          <w:sz w:val="24"/>
          <w:szCs w:val="24"/>
        </w:rPr>
        <w:t xml:space="preserve"> ir</w:t>
      </w:r>
      <w:r w:rsidR="00BD5DE9" w:rsidRPr="00BD5DE9">
        <w:rPr>
          <w:rFonts w:ascii="Times New Roman" w:hAnsi="Times New Roman"/>
          <w:color w:val="000000"/>
          <w:sz w:val="24"/>
          <w:szCs w:val="24"/>
        </w:rPr>
        <w:t xml:space="preserve"> 2006 m. spalio 1 d. registras prad</w:t>
      </w:r>
      <w:r w:rsidR="00C06FCE">
        <w:rPr>
          <w:rFonts w:ascii="Times New Roman" w:hAnsi="Times New Roman"/>
          <w:color w:val="000000"/>
          <w:sz w:val="24"/>
          <w:szCs w:val="24"/>
        </w:rPr>
        <w:t>edamas</w:t>
      </w:r>
      <w:r w:rsidR="00BD5DE9" w:rsidRPr="00BD5DE9">
        <w:rPr>
          <w:rFonts w:ascii="Times New Roman" w:hAnsi="Times New Roman"/>
          <w:color w:val="000000"/>
          <w:sz w:val="24"/>
          <w:szCs w:val="24"/>
        </w:rPr>
        <w:t xml:space="preserve"> </w:t>
      </w:r>
      <w:r w:rsidR="00BD5DE9">
        <w:rPr>
          <w:rFonts w:ascii="Times New Roman" w:hAnsi="Times New Roman"/>
          <w:color w:val="000000"/>
          <w:sz w:val="24"/>
          <w:szCs w:val="24"/>
        </w:rPr>
        <w:t>eksploatuoti.</w:t>
      </w:r>
    </w:p>
    <w:p w14:paraId="5EC2997E" w14:textId="1686DCDB" w:rsidR="00C62C89" w:rsidRPr="00BD5DE9" w:rsidRDefault="00BD5DE9"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sz w:val="24"/>
          <w:szCs w:val="24"/>
        </w:rPr>
      </w:pPr>
      <w:r>
        <w:rPr>
          <w:rFonts w:ascii="Times New Roman" w:hAnsi="Times New Roman"/>
          <w:sz w:val="24"/>
          <w:szCs w:val="24"/>
        </w:rPr>
        <w:t>N</w:t>
      </w:r>
      <w:r w:rsidRPr="00DD7968">
        <w:rPr>
          <w:rFonts w:ascii="Times New Roman" w:hAnsi="Times New Roman"/>
          <w:sz w:val="24"/>
          <w:szCs w:val="24"/>
        </w:rPr>
        <w:t xml:space="preserve">uo 2007 m. </w:t>
      </w:r>
      <w:r>
        <w:rPr>
          <w:rFonts w:ascii="Times New Roman" w:hAnsi="Times New Roman"/>
          <w:sz w:val="24"/>
          <w:szCs w:val="24"/>
        </w:rPr>
        <w:t>pradeda veikti ŽŪIKVC specialistų suku</w:t>
      </w:r>
      <w:r w:rsidR="00D360F5">
        <w:rPr>
          <w:rFonts w:ascii="Times New Roman" w:hAnsi="Times New Roman"/>
          <w:sz w:val="24"/>
          <w:szCs w:val="24"/>
        </w:rPr>
        <w:t>r</w:t>
      </w:r>
      <w:r>
        <w:rPr>
          <w:rFonts w:ascii="Times New Roman" w:hAnsi="Times New Roman"/>
          <w:sz w:val="24"/>
          <w:szCs w:val="24"/>
        </w:rPr>
        <w:t xml:space="preserve">ta </w:t>
      </w:r>
      <w:r w:rsidRPr="00DD7968">
        <w:rPr>
          <w:rFonts w:ascii="Times New Roman" w:hAnsi="Times New Roman"/>
          <w:sz w:val="24"/>
          <w:szCs w:val="24"/>
        </w:rPr>
        <w:t>Pieno gamybos kvotų elektronini</w:t>
      </w:r>
      <w:r>
        <w:rPr>
          <w:rFonts w:ascii="Times New Roman" w:hAnsi="Times New Roman"/>
          <w:sz w:val="24"/>
          <w:szCs w:val="24"/>
        </w:rPr>
        <w:t>o</w:t>
      </w:r>
      <w:r w:rsidRPr="00DD7968">
        <w:rPr>
          <w:rFonts w:ascii="Times New Roman" w:hAnsi="Times New Roman"/>
          <w:sz w:val="24"/>
          <w:szCs w:val="24"/>
        </w:rPr>
        <w:t xml:space="preserve"> aukcion</w:t>
      </w:r>
      <w:r>
        <w:rPr>
          <w:rFonts w:ascii="Times New Roman" w:hAnsi="Times New Roman"/>
          <w:sz w:val="24"/>
          <w:szCs w:val="24"/>
        </w:rPr>
        <w:t xml:space="preserve">o informacinė sistema. Pieno gamybos kvotų aukcionas </w:t>
      </w:r>
      <w:r w:rsidR="0095614F">
        <w:rPr>
          <w:rFonts w:ascii="Times New Roman" w:hAnsi="Times New Roman"/>
          <w:sz w:val="24"/>
          <w:szCs w:val="24"/>
        </w:rPr>
        <w:t xml:space="preserve">vyko </w:t>
      </w:r>
      <w:r>
        <w:rPr>
          <w:rFonts w:ascii="Times New Roman" w:hAnsi="Times New Roman"/>
          <w:sz w:val="24"/>
          <w:szCs w:val="24"/>
        </w:rPr>
        <w:t>du kartus per metus.</w:t>
      </w:r>
    </w:p>
    <w:p w14:paraId="0DB604A2" w14:textId="69906E7A" w:rsidR="00DB2549" w:rsidRDefault="00DB3D3B" w:rsidP="00170934">
      <w:pPr>
        <w:pStyle w:val="Sraopastraipa"/>
        <w:shd w:val="clear" w:color="auto" w:fill="FFFFFF" w:themeFill="background1"/>
        <w:suppressAutoHyphens/>
        <w:autoSpaceDN w:val="0"/>
        <w:spacing w:after="0"/>
        <w:ind w:left="0" w:firstLine="1276"/>
        <w:jc w:val="both"/>
        <w:textAlignment w:val="baseline"/>
        <w:rPr>
          <w:rStyle w:val="Hipersaitas"/>
          <w:color w:val="000000" w:themeColor="text1"/>
          <w:u w:val="none"/>
        </w:rPr>
      </w:pPr>
      <w:r w:rsidRPr="002C182A">
        <w:rPr>
          <w:rFonts w:ascii="Times New Roman" w:hAnsi="Times New Roman"/>
          <w:color w:val="000000" w:themeColor="text1"/>
          <w:sz w:val="24"/>
          <w:szCs w:val="24"/>
        </w:rPr>
        <w:t xml:space="preserve">2008 m. </w:t>
      </w:r>
      <w:r w:rsidR="00BD5DE9" w:rsidRPr="002C182A">
        <w:rPr>
          <w:rFonts w:ascii="Times New Roman" w:hAnsi="Times New Roman"/>
          <w:color w:val="000000" w:themeColor="text1"/>
          <w:sz w:val="24"/>
          <w:szCs w:val="24"/>
        </w:rPr>
        <w:t xml:space="preserve">ŽŪIKVC </w:t>
      </w:r>
      <w:r w:rsidRPr="002C182A">
        <w:rPr>
          <w:rFonts w:ascii="Times New Roman" w:hAnsi="Times New Roman"/>
          <w:color w:val="000000" w:themeColor="text1"/>
          <w:sz w:val="24"/>
          <w:szCs w:val="24"/>
        </w:rPr>
        <w:t>įdieg</w:t>
      </w:r>
      <w:r w:rsidR="00B357E6" w:rsidRPr="002C182A">
        <w:rPr>
          <w:rFonts w:ascii="Times New Roman" w:hAnsi="Times New Roman"/>
          <w:color w:val="000000" w:themeColor="text1"/>
          <w:sz w:val="24"/>
          <w:szCs w:val="24"/>
        </w:rPr>
        <w:t>i</w:t>
      </w:r>
      <w:r w:rsidRPr="002C182A">
        <w:rPr>
          <w:rFonts w:ascii="Times New Roman" w:hAnsi="Times New Roman"/>
          <w:color w:val="000000" w:themeColor="text1"/>
          <w:sz w:val="24"/>
          <w:szCs w:val="24"/>
        </w:rPr>
        <w:t>a</w:t>
      </w:r>
      <w:r w:rsidR="00B357E6" w:rsidRPr="002C182A">
        <w:rPr>
          <w:rFonts w:ascii="Times New Roman" w:hAnsi="Times New Roman"/>
          <w:color w:val="000000" w:themeColor="text1"/>
          <w:sz w:val="24"/>
          <w:szCs w:val="24"/>
        </w:rPr>
        <w:t xml:space="preserve">ma </w:t>
      </w:r>
      <w:r w:rsidRPr="002C182A">
        <w:rPr>
          <w:rFonts w:ascii="Times New Roman" w:hAnsi="Times New Roman"/>
          <w:color w:val="000000" w:themeColor="text1"/>
          <w:sz w:val="24"/>
          <w:szCs w:val="24"/>
        </w:rPr>
        <w:t>Supirkėjų duomenų apdorojimo informacinė sistema</w:t>
      </w:r>
      <w:r w:rsidR="001F6E3F">
        <w:rPr>
          <w:rFonts w:ascii="Times New Roman" w:hAnsi="Times New Roman"/>
          <w:color w:val="000000" w:themeColor="text1"/>
          <w:sz w:val="24"/>
          <w:szCs w:val="24"/>
        </w:rPr>
        <w:t xml:space="preserve"> (toliau – SDAIS)</w:t>
      </w:r>
      <w:r w:rsidRPr="002C182A">
        <w:rPr>
          <w:rFonts w:ascii="Times New Roman" w:hAnsi="Times New Roman"/>
          <w:color w:val="000000" w:themeColor="text1"/>
          <w:sz w:val="24"/>
          <w:szCs w:val="24"/>
        </w:rPr>
        <w:t>, leidžianti pieno supirkimo įmonėms kas mėnesį elektroniniu būdu tiesiogiai į SDAIS perduoti mėnesinių ir metinių pieno supirkimo ataskaitų duomenis apie iš kiekvieno gamintojo supirktą pieno kiekį</w:t>
      </w:r>
      <w:r w:rsidR="00C06FCE">
        <w:rPr>
          <w:rFonts w:ascii="Times New Roman" w:hAnsi="Times New Roman"/>
          <w:color w:val="000000" w:themeColor="text1"/>
          <w:sz w:val="24"/>
          <w:szCs w:val="24"/>
        </w:rPr>
        <w:t xml:space="preserve">, </w:t>
      </w:r>
      <w:r w:rsidRPr="002C182A">
        <w:rPr>
          <w:rFonts w:ascii="Times New Roman" w:hAnsi="Times New Roman"/>
          <w:color w:val="000000" w:themeColor="text1"/>
          <w:sz w:val="24"/>
          <w:szCs w:val="24"/>
        </w:rPr>
        <w:t>pieno riebumą</w:t>
      </w:r>
      <w:r w:rsidR="00B357E6" w:rsidRPr="002C182A">
        <w:rPr>
          <w:rFonts w:ascii="Times New Roman" w:hAnsi="Times New Roman"/>
          <w:color w:val="000000" w:themeColor="text1"/>
          <w:sz w:val="24"/>
          <w:szCs w:val="24"/>
        </w:rPr>
        <w:t xml:space="preserve"> ir kitus duomenis</w:t>
      </w:r>
      <w:r w:rsidR="00D50578">
        <w:rPr>
          <w:rFonts w:ascii="Times New Roman" w:hAnsi="Times New Roman"/>
          <w:color w:val="000000" w:themeColor="text1"/>
          <w:sz w:val="24"/>
          <w:szCs w:val="24"/>
        </w:rPr>
        <w:t xml:space="preserve">, o nuo 2021 m. lapkričio 1 </w:t>
      </w:r>
      <w:r w:rsidR="00A829AB">
        <w:rPr>
          <w:rFonts w:ascii="Times New Roman" w:hAnsi="Times New Roman"/>
          <w:color w:val="000000" w:themeColor="text1"/>
          <w:sz w:val="24"/>
          <w:szCs w:val="24"/>
        </w:rPr>
        <w:t xml:space="preserve">d. </w:t>
      </w:r>
      <w:r w:rsidR="00D50578">
        <w:rPr>
          <w:rFonts w:ascii="Times New Roman" w:hAnsi="Times New Roman"/>
          <w:color w:val="000000" w:themeColor="text1"/>
          <w:sz w:val="24"/>
          <w:szCs w:val="24"/>
        </w:rPr>
        <w:t>ŽŪIKVC pavesta</w:t>
      </w:r>
      <w:r w:rsidR="00611A71">
        <w:rPr>
          <w:rFonts w:ascii="Times New Roman" w:hAnsi="Times New Roman"/>
          <w:color w:val="000000" w:themeColor="text1"/>
          <w:sz w:val="24"/>
          <w:szCs w:val="24"/>
        </w:rPr>
        <w:t>,</w:t>
      </w:r>
      <w:r w:rsidR="00D50578">
        <w:rPr>
          <w:rFonts w:ascii="Times New Roman" w:hAnsi="Times New Roman"/>
          <w:color w:val="000000" w:themeColor="text1"/>
          <w:sz w:val="24"/>
          <w:szCs w:val="24"/>
        </w:rPr>
        <w:t xml:space="preserve"> naudojantis SDAIS pieno supirkimo įmonių pateikta informacija</w:t>
      </w:r>
      <w:r w:rsidR="00620D47">
        <w:rPr>
          <w:rFonts w:ascii="Times New Roman" w:hAnsi="Times New Roman"/>
          <w:color w:val="000000" w:themeColor="text1"/>
          <w:sz w:val="24"/>
          <w:szCs w:val="24"/>
        </w:rPr>
        <w:t>,</w:t>
      </w:r>
      <w:r w:rsidR="00D50578">
        <w:rPr>
          <w:rFonts w:ascii="Times New Roman" w:hAnsi="Times New Roman"/>
          <w:color w:val="000000" w:themeColor="text1"/>
          <w:sz w:val="24"/>
          <w:szCs w:val="24"/>
        </w:rPr>
        <w:t xml:space="preserve"> viešinti ir pieno supirkimo kainas. Jos bus skelbiamos </w:t>
      </w:r>
      <w:r w:rsidR="00620D47">
        <w:rPr>
          <w:rFonts w:ascii="Times New Roman" w:hAnsi="Times New Roman"/>
          <w:color w:val="000000" w:themeColor="text1"/>
          <w:sz w:val="24"/>
          <w:szCs w:val="24"/>
        </w:rPr>
        <w:t xml:space="preserve">tinklalapyje </w:t>
      </w:r>
      <w:hyperlink r:id="rId9" w:history="1">
        <w:r w:rsidR="00D50578" w:rsidRPr="007A4165">
          <w:rPr>
            <w:rStyle w:val="Hipersaitas"/>
            <w:rFonts w:ascii="Times New Roman" w:hAnsi="Times New Roman"/>
            <w:color w:val="000000" w:themeColor="text1"/>
            <w:sz w:val="24"/>
            <w:szCs w:val="24"/>
            <w:u w:val="none"/>
          </w:rPr>
          <w:t>https://www.vic.lt/pieno-rinka/</w:t>
        </w:r>
      </w:hyperlink>
      <w:r w:rsidR="007A4165" w:rsidRPr="007A4165">
        <w:rPr>
          <w:rStyle w:val="Hipersaitas"/>
          <w:color w:val="000000" w:themeColor="text1"/>
          <w:u w:val="none"/>
        </w:rPr>
        <w:t>.</w:t>
      </w:r>
    </w:p>
    <w:p w14:paraId="53C5B2AB" w14:textId="2F79041B" w:rsidR="003F291B" w:rsidRDefault="003F291B"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sz w:val="24"/>
          <w:szCs w:val="24"/>
        </w:rPr>
      </w:pPr>
      <w:r w:rsidRPr="00225A58">
        <w:rPr>
          <w:rFonts w:ascii="Times New Roman" w:hAnsi="Times New Roman"/>
          <w:sz w:val="24"/>
          <w:szCs w:val="24"/>
        </w:rPr>
        <w:t xml:space="preserve">2010 </w:t>
      </w:r>
      <w:r w:rsidR="00A362FB">
        <w:rPr>
          <w:rFonts w:ascii="Times New Roman" w:hAnsi="Times New Roman"/>
          <w:sz w:val="24"/>
          <w:szCs w:val="24"/>
        </w:rPr>
        <w:t>m</w:t>
      </w:r>
      <w:r w:rsidR="00C06FCE">
        <w:rPr>
          <w:rFonts w:ascii="Times New Roman" w:hAnsi="Times New Roman"/>
          <w:sz w:val="24"/>
          <w:szCs w:val="24"/>
        </w:rPr>
        <w:t>.</w:t>
      </w:r>
      <w:r w:rsidR="00A362FB">
        <w:rPr>
          <w:rFonts w:ascii="Times New Roman" w:hAnsi="Times New Roman"/>
          <w:sz w:val="24"/>
          <w:szCs w:val="24"/>
        </w:rPr>
        <w:t xml:space="preserve"> pasėliai</w:t>
      </w:r>
      <w:r w:rsidR="00D07513">
        <w:rPr>
          <w:rFonts w:ascii="Times New Roman" w:hAnsi="Times New Roman"/>
          <w:sz w:val="24"/>
          <w:szCs w:val="24"/>
        </w:rPr>
        <w:t xml:space="preserve"> </w:t>
      </w:r>
      <w:r w:rsidRPr="00225A58">
        <w:rPr>
          <w:rFonts w:ascii="Times New Roman" w:hAnsi="Times New Roman"/>
          <w:sz w:val="24"/>
          <w:szCs w:val="24"/>
        </w:rPr>
        <w:t>Paraiškų priėmimo informacin</w:t>
      </w:r>
      <w:r w:rsidR="00A362FB">
        <w:rPr>
          <w:rFonts w:ascii="Times New Roman" w:hAnsi="Times New Roman"/>
          <w:sz w:val="24"/>
          <w:szCs w:val="24"/>
        </w:rPr>
        <w:t>ės</w:t>
      </w:r>
      <w:r w:rsidRPr="00225A58">
        <w:rPr>
          <w:rFonts w:ascii="Times New Roman" w:hAnsi="Times New Roman"/>
          <w:sz w:val="24"/>
          <w:szCs w:val="24"/>
        </w:rPr>
        <w:t xml:space="preserve"> sistem</w:t>
      </w:r>
      <w:r w:rsidR="00A362FB">
        <w:rPr>
          <w:rFonts w:ascii="Times New Roman" w:hAnsi="Times New Roman"/>
          <w:sz w:val="24"/>
          <w:szCs w:val="24"/>
        </w:rPr>
        <w:t>os</w:t>
      </w:r>
      <w:r w:rsidRPr="00225A58">
        <w:rPr>
          <w:rFonts w:ascii="Times New Roman" w:hAnsi="Times New Roman"/>
          <w:sz w:val="24"/>
          <w:szCs w:val="24"/>
        </w:rPr>
        <w:t xml:space="preserve"> </w:t>
      </w:r>
      <w:r w:rsidR="00A362FB">
        <w:rPr>
          <w:rFonts w:ascii="Times New Roman" w:hAnsi="Times New Roman"/>
          <w:sz w:val="24"/>
          <w:szCs w:val="24"/>
        </w:rPr>
        <w:t xml:space="preserve">pagalba pirmą kartą deklaruoti elektroniniu būdu, įskaitant </w:t>
      </w:r>
      <w:r w:rsidR="00C06FCE">
        <w:rPr>
          <w:rFonts w:ascii="Times New Roman" w:hAnsi="Times New Roman"/>
          <w:sz w:val="24"/>
          <w:szCs w:val="24"/>
        </w:rPr>
        <w:t xml:space="preserve">ir </w:t>
      </w:r>
      <w:r w:rsidR="00A362FB">
        <w:rPr>
          <w:rFonts w:ascii="Times New Roman" w:hAnsi="Times New Roman"/>
          <w:sz w:val="24"/>
          <w:szCs w:val="24"/>
        </w:rPr>
        <w:t>laukų ribų įbraižymą.</w:t>
      </w:r>
      <w:r w:rsidRPr="00225A58">
        <w:rPr>
          <w:rFonts w:ascii="Times New Roman" w:hAnsi="Times New Roman"/>
          <w:sz w:val="24"/>
          <w:szCs w:val="24"/>
        </w:rPr>
        <w:t xml:space="preserve"> </w:t>
      </w:r>
      <w:r w:rsidR="00620D47">
        <w:rPr>
          <w:rFonts w:ascii="Times New Roman" w:hAnsi="Times New Roman"/>
          <w:sz w:val="24"/>
          <w:szCs w:val="24"/>
        </w:rPr>
        <w:t>Tai reiškia, kad b</w:t>
      </w:r>
      <w:r w:rsidRPr="00225A58">
        <w:rPr>
          <w:rFonts w:ascii="Times New Roman" w:hAnsi="Times New Roman"/>
          <w:sz w:val="24"/>
          <w:szCs w:val="24"/>
        </w:rPr>
        <w:t xml:space="preserve">uvo atsisakyta A3 formato popierinių žemėlapių fragmentų spausdinimo. </w:t>
      </w:r>
      <w:r w:rsidR="00D11317" w:rsidRPr="00D11317">
        <w:rPr>
          <w:rFonts w:ascii="Times New Roman" w:hAnsi="Times New Roman"/>
          <w:sz w:val="24"/>
          <w:szCs w:val="24"/>
        </w:rPr>
        <w:t>2010 m</w:t>
      </w:r>
      <w:r w:rsidR="00C06FCE">
        <w:rPr>
          <w:rFonts w:ascii="Times New Roman" w:hAnsi="Times New Roman"/>
          <w:sz w:val="24"/>
          <w:szCs w:val="24"/>
        </w:rPr>
        <w:t>.</w:t>
      </w:r>
      <w:r w:rsidR="00D11317" w:rsidRPr="00D11317">
        <w:rPr>
          <w:rFonts w:ascii="Times New Roman" w:hAnsi="Times New Roman"/>
          <w:sz w:val="24"/>
          <w:szCs w:val="24"/>
        </w:rPr>
        <w:t xml:space="preserve"> į</w:t>
      </w:r>
      <w:r w:rsidR="00A362FB" w:rsidRPr="00D11317">
        <w:rPr>
          <w:rFonts w:ascii="Times New Roman" w:hAnsi="Times New Roman"/>
          <w:sz w:val="24"/>
          <w:szCs w:val="24"/>
        </w:rPr>
        <w:t>diegus</w:t>
      </w:r>
      <w:r w:rsidR="00A362FB">
        <w:rPr>
          <w:rFonts w:ascii="Times New Roman" w:hAnsi="Times New Roman"/>
          <w:sz w:val="24"/>
          <w:szCs w:val="24"/>
        </w:rPr>
        <w:t xml:space="preserve"> </w:t>
      </w:r>
      <w:r w:rsidR="00343000" w:rsidRPr="00225A58">
        <w:rPr>
          <w:rFonts w:ascii="Times New Roman" w:hAnsi="Times New Roman"/>
          <w:sz w:val="24"/>
          <w:szCs w:val="24"/>
        </w:rPr>
        <w:t>Paraiškų priėmimo informacin</w:t>
      </w:r>
      <w:r w:rsidR="00343000">
        <w:rPr>
          <w:rFonts w:ascii="Times New Roman" w:hAnsi="Times New Roman"/>
          <w:sz w:val="24"/>
          <w:szCs w:val="24"/>
        </w:rPr>
        <w:t xml:space="preserve">ę </w:t>
      </w:r>
      <w:r w:rsidR="00343000" w:rsidRPr="00225A58">
        <w:rPr>
          <w:rFonts w:ascii="Times New Roman" w:hAnsi="Times New Roman"/>
          <w:sz w:val="24"/>
          <w:szCs w:val="24"/>
        </w:rPr>
        <w:t>sistem</w:t>
      </w:r>
      <w:r w:rsidR="00343000">
        <w:rPr>
          <w:rFonts w:ascii="Times New Roman" w:hAnsi="Times New Roman"/>
          <w:sz w:val="24"/>
          <w:szCs w:val="24"/>
        </w:rPr>
        <w:t xml:space="preserve">ą </w:t>
      </w:r>
      <w:r w:rsidRPr="00225A58">
        <w:rPr>
          <w:rFonts w:ascii="Times New Roman" w:hAnsi="Times New Roman"/>
          <w:sz w:val="24"/>
          <w:szCs w:val="24"/>
        </w:rPr>
        <w:lastRenderedPageBreak/>
        <w:t>sumažinta administracinė našta</w:t>
      </w:r>
      <w:r w:rsidR="00F634DC">
        <w:rPr>
          <w:rFonts w:ascii="Times New Roman" w:hAnsi="Times New Roman"/>
          <w:sz w:val="24"/>
          <w:szCs w:val="24"/>
        </w:rPr>
        <w:t>, n</w:t>
      </w:r>
      <w:r w:rsidR="00C06FCE">
        <w:rPr>
          <w:rFonts w:ascii="Times New Roman" w:hAnsi="Times New Roman"/>
          <w:sz w:val="24"/>
          <w:szCs w:val="24"/>
        </w:rPr>
        <w:t>audodamiesi š</w:t>
      </w:r>
      <w:r w:rsidR="00A362FB">
        <w:rPr>
          <w:rFonts w:ascii="Times New Roman" w:hAnsi="Times New Roman"/>
          <w:sz w:val="24"/>
          <w:szCs w:val="24"/>
        </w:rPr>
        <w:t xml:space="preserve">ia informacine sistema </w:t>
      </w:r>
      <w:r w:rsidRPr="00225A58">
        <w:rPr>
          <w:rFonts w:ascii="Times New Roman" w:hAnsi="Times New Roman"/>
          <w:sz w:val="24"/>
          <w:szCs w:val="24"/>
        </w:rPr>
        <w:t>žemdirbia</w:t>
      </w:r>
      <w:r w:rsidR="00A362FB">
        <w:rPr>
          <w:rFonts w:ascii="Times New Roman" w:hAnsi="Times New Roman"/>
          <w:sz w:val="24"/>
          <w:szCs w:val="24"/>
        </w:rPr>
        <w:t>i</w:t>
      </w:r>
      <w:r w:rsidRPr="00225A58">
        <w:rPr>
          <w:rFonts w:ascii="Times New Roman" w:hAnsi="Times New Roman"/>
          <w:sz w:val="24"/>
          <w:szCs w:val="24"/>
        </w:rPr>
        <w:t xml:space="preserve"> pat</w:t>
      </w:r>
      <w:r w:rsidR="00A362FB">
        <w:rPr>
          <w:rFonts w:ascii="Times New Roman" w:hAnsi="Times New Roman"/>
          <w:sz w:val="24"/>
          <w:szCs w:val="24"/>
        </w:rPr>
        <w:t>y</w:t>
      </w:r>
      <w:r w:rsidRPr="00225A58">
        <w:rPr>
          <w:rFonts w:ascii="Times New Roman" w:hAnsi="Times New Roman"/>
          <w:sz w:val="24"/>
          <w:szCs w:val="24"/>
        </w:rPr>
        <w:t xml:space="preserve">s </w:t>
      </w:r>
      <w:r w:rsidR="00A362FB">
        <w:rPr>
          <w:rFonts w:ascii="Times New Roman" w:hAnsi="Times New Roman"/>
          <w:sz w:val="24"/>
          <w:szCs w:val="24"/>
        </w:rPr>
        <w:t xml:space="preserve">gali </w:t>
      </w:r>
      <w:r w:rsidRPr="00225A58">
        <w:rPr>
          <w:rFonts w:ascii="Times New Roman" w:hAnsi="Times New Roman"/>
          <w:sz w:val="24"/>
          <w:szCs w:val="24"/>
        </w:rPr>
        <w:t>pateikti paraiškas.</w:t>
      </w:r>
    </w:p>
    <w:p w14:paraId="7B5B7CEF" w14:textId="3C751BEF" w:rsidR="00DB3D3B" w:rsidRPr="004A1D17" w:rsidRDefault="00DB3D3B" w:rsidP="00170934">
      <w:pPr>
        <w:pStyle w:val="Default"/>
        <w:spacing w:line="276" w:lineRule="auto"/>
        <w:ind w:firstLine="1276"/>
        <w:jc w:val="both"/>
        <w:rPr>
          <w:rFonts w:ascii="Times New Roman" w:hAnsi="Times New Roman" w:cs="Times New Roman"/>
        </w:rPr>
      </w:pPr>
      <w:r w:rsidRPr="002C182A">
        <w:rPr>
          <w:rFonts w:ascii="Times New Roman" w:hAnsi="Times New Roman"/>
          <w:color w:val="000000" w:themeColor="text1"/>
        </w:rPr>
        <w:t>2011 m</w:t>
      </w:r>
      <w:r w:rsidR="00C06FCE">
        <w:rPr>
          <w:rFonts w:ascii="Times New Roman" w:hAnsi="Times New Roman"/>
          <w:color w:val="000000" w:themeColor="text1"/>
        </w:rPr>
        <w:t>.</w:t>
      </w:r>
      <w:r w:rsidRPr="002C182A">
        <w:rPr>
          <w:rFonts w:ascii="Times New Roman" w:hAnsi="Times New Roman"/>
          <w:color w:val="000000" w:themeColor="text1"/>
        </w:rPr>
        <w:t xml:space="preserve"> ŽŪIKVC pavesta kurti </w:t>
      </w:r>
      <w:r w:rsidRPr="007A4165">
        <w:rPr>
          <w:rFonts w:ascii="Times New Roman" w:hAnsi="Times New Roman"/>
          <w:color w:val="000000" w:themeColor="text1"/>
        </w:rPr>
        <w:t>ir tvarkyti registrus</w:t>
      </w:r>
      <w:r w:rsidR="00620D47">
        <w:rPr>
          <w:rFonts w:ascii="Times New Roman" w:hAnsi="Times New Roman"/>
          <w:color w:val="000000" w:themeColor="text1"/>
        </w:rPr>
        <w:t>: Lietuvos Respublikos f</w:t>
      </w:r>
      <w:r w:rsidR="00620D47" w:rsidRPr="004A1D17">
        <w:rPr>
          <w:rFonts w:ascii="Times New Roman" w:hAnsi="Times New Roman"/>
          <w:color w:val="000000" w:themeColor="text1"/>
        </w:rPr>
        <w:t>itosanitarinį registrą</w:t>
      </w:r>
      <w:r w:rsidR="00620D47">
        <w:rPr>
          <w:rFonts w:ascii="Times New Roman" w:hAnsi="Times New Roman"/>
          <w:color w:val="000000" w:themeColor="text1"/>
        </w:rPr>
        <w:t xml:space="preserve"> ir</w:t>
      </w:r>
      <w:r w:rsidRPr="002C182A">
        <w:rPr>
          <w:rFonts w:ascii="Times New Roman" w:hAnsi="Times New Roman"/>
          <w:color w:val="000000" w:themeColor="text1"/>
        </w:rPr>
        <w:t xml:space="preserve"> Patvirtintų pašarų ūkio subjektų registrą</w:t>
      </w:r>
      <w:r w:rsidR="002B7923">
        <w:rPr>
          <w:rFonts w:ascii="Times New Roman" w:hAnsi="Times New Roman"/>
          <w:color w:val="000000" w:themeColor="text1"/>
        </w:rPr>
        <w:t xml:space="preserve">, kuris </w:t>
      </w:r>
      <w:r w:rsidR="00D9397F">
        <w:rPr>
          <w:rFonts w:ascii="Times New Roman" w:hAnsi="Times New Roman"/>
          <w:color w:val="000000" w:themeColor="text1"/>
        </w:rPr>
        <w:t xml:space="preserve">vėliau </w:t>
      </w:r>
      <w:r w:rsidR="00860F5A">
        <w:rPr>
          <w:rFonts w:ascii="Times New Roman" w:hAnsi="Times New Roman"/>
          <w:color w:val="000000" w:themeColor="text1"/>
        </w:rPr>
        <w:t xml:space="preserve">reorganizuotas į Lietuvos Respublikos pašarų </w:t>
      </w:r>
      <w:r w:rsidR="004018BB">
        <w:rPr>
          <w:rFonts w:ascii="Times New Roman" w:hAnsi="Times New Roman"/>
          <w:color w:val="000000" w:themeColor="text1"/>
        </w:rPr>
        <w:t>ūkio subjektų registrą</w:t>
      </w:r>
      <w:r w:rsidR="00620D47">
        <w:rPr>
          <w:rFonts w:ascii="Times New Roman" w:hAnsi="Times New Roman"/>
          <w:color w:val="000000" w:themeColor="text1"/>
        </w:rPr>
        <w:t xml:space="preserve">. </w:t>
      </w:r>
      <w:r w:rsidR="002B7923">
        <w:rPr>
          <w:rFonts w:ascii="Times New Roman" w:hAnsi="Times New Roman"/>
          <w:color w:val="000000" w:themeColor="text1"/>
        </w:rPr>
        <w:t xml:space="preserve">ŽŪIKVC paskiriamas </w:t>
      </w:r>
      <w:r w:rsidR="00620D47">
        <w:rPr>
          <w:rFonts w:ascii="Times New Roman" w:hAnsi="Times New Roman"/>
          <w:color w:val="000000" w:themeColor="text1"/>
        </w:rPr>
        <w:t xml:space="preserve">jų </w:t>
      </w:r>
      <w:r w:rsidR="002B7923">
        <w:rPr>
          <w:rFonts w:ascii="Times New Roman" w:hAnsi="Times New Roman"/>
          <w:color w:val="000000" w:themeColor="text1"/>
        </w:rPr>
        <w:t>tvarkytoju</w:t>
      </w:r>
      <w:r w:rsidRPr="004A1D17">
        <w:rPr>
          <w:rFonts w:ascii="Times New Roman" w:hAnsi="Times New Roman"/>
          <w:color w:val="000000" w:themeColor="text1"/>
        </w:rPr>
        <w:t>.</w:t>
      </w:r>
    </w:p>
    <w:p w14:paraId="3806578E" w14:textId="21E370C0" w:rsidR="003F291B" w:rsidRDefault="003F291B"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bCs/>
          <w:sz w:val="24"/>
          <w:szCs w:val="24"/>
        </w:rPr>
      </w:pPr>
      <w:r w:rsidRPr="00225A58">
        <w:rPr>
          <w:rFonts w:ascii="Times New Roman" w:hAnsi="Times New Roman"/>
          <w:sz w:val="24"/>
          <w:szCs w:val="24"/>
        </w:rPr>
        <w:t>2011 m</w:t>
      </w:r>
      <w:r w:rsidR="00C06FCE">
        <w:rPr>
          <w:rFonts w:ascii="Times New Roman" w:hAnsi="Times New Roman"/>
          <w:sz w:val="24"/>
          <w:szCs w:val="24"/>
        </w:rPr>
        <w:t>.</w:t>
      </w:r>
      <w:r w:rsidRPr="00225A58">
        <w:rPr>
          <w:rFonts w:ascii="Times New Roman" w:hAnsi="Times New Roman"/>
          <w:sz w:val="24"/>
          <w:szCs w:val="24"/>
        </w:rPr>
        <w:t xml:space="preserve"> </w:t>
      </w:r>
      <w:r w:rsidRPr="00225A58">
        <w:rPr>
          <w:rFonts w:ascii="Times New Roman" w:hAnsi="Times New Roman"/>
          <w:bCs/>
          <w:sz w:val="24"/>
          <w:szCs w:val="24"/>
        </w:rPr>
        <w:t>spalio 13 d</w:t>
      </w:r>
      <w:r w:rsidR="00D07513">
        <w:rPr>
          <w:rFonts w:ascii="Times New Roman" w:hAnsi="Times New Roman"/>
          <w:bCs/>
          <w:sz w:val="24"/>
          <w:szCs w:val="24"/>
        </w:rPr>
        <w:t>.</w:t>
      </w:r>
      <w:r w:rsidRPr="00225A58">
        <w:rPr>
          <w:rFonts w:ascii="Times New Roman" w:hAnsi="Times New Roman"/>
          <w:bCs/>
          <w:sz w:val="24"/>
          <w:szCs w:val="24"/>
        </w:rPr>
        <w:t xml:space="preserve"> Europos Komisij</w:t>
      </w:r>
      <w:r w:rsidR="00B81603">
        <w:rPr>
          <w:rFonts w:ascii="Times New Roman" w:hAnsi="Times New Roman"/>
          <w:bCs/>
          <w:sz w:val="24"/>
          <w:szCs w:val="24"/>
        </w:rPr>
        <w:t>os</w:t>
      </w:r>
      <w:r w:rsidR="007504DF">
        <w:rPr>
          <w:rFonts w:ascii="Times New Roman" w:hAnsi="Times New Roman"/>
          <w:bCs/>
          <w:sz w:val="24"/>
          <w:szCs w:val="24"/>
        </w:rPr>
        <w:t xml:space="preserve"> </w:t>
      </w:r>
      <w:r w:rsidR="001F6E3F">
        <w:rPr>
          <w:rFonts w:ascii="Times New Roman" w:hAnsi="Times New Roman"/>
          <w:bCs/>
          <w:sz w:val="24"/>
          <w:szCs w:val="24"/>
        </w:rPr>
        <w:t>įgyvendinimo</w:t>
      </w:r>
      <w:r w:rsidRPr="00225A58">
        <w:rPr>
          <w:rFonts w:ascii="Times New Roman" w:hAnsi="Times New Roman"/>
          <w:bCs/>
          <w:sz w:val="24"/>
          <w:szCs w:val="24"/>
        </w:rPr>
        <w:t xml:space="preserve"> sprendim</w:t>
      </w:r>
      <w:r w:rsidR="001F6E3F">
        <w:rPr>
          <w:rFonts w:ascii="Times New Roman" w:hAnsi="Times New Roman"/>
          <w:bCs/>
          <w:sz w:val="24"/>
          <w:szCs w:val="24"/>
        </w:rPr>
        <w:t>u</w:t>
      </w:r>
      <w:r w:rsidR="00620D47">
        <w:rPr>
          <w:rFonts w:ascii="Times New Roman" w:hAnsi="Times New Roman"/>
          <w:bCs/>
          <w:sz w:val="24"/>
          <w:szCs w:val="24"/>
        </w:rPr>
        <w:t xml:space="preserve"> </w:t>
      </w:r>
      <w:r w:rsidR="00B81603">
        <w:rPr>
          <w:rFonts w:ascii="Times New Roman" w:hAnsi="Times New Roman"/>
          <w:bCs/>
          <w:sz w:val="24"/>
          <w:szCs w:val="24"/>
        </w:rPr>
        <w:t xml:space="preserve">buvo paskelbta, kad </w:t>
      </w:r>
      <w:r w:rsidR="00B81603" w:rsidRPr="00225A58">
        <w:rPr>
          <w:rFonts w:ascii="Times New Roman" w:hAnsi="Times New Roman"/>
          <w:bCs/>
          <w:sz w:val="24"/>
          <w:szCs w:val="24"/>
        </w:rPr>
        <w:t xml:space="preserve">Lietuvos galvijų duomenų bazė </w:t>
      </w:r>
      <w:r w:rsidR="00B81603">
        <w:rPr>
          <w:rFonts w:ascii="Times New Roman" w:hAnsi="Times New Roman"/>
          <w:bCs/>
          <w:sz w:val="24"/>
          <w:szCs w:val="24"/>
        </w:rPr>
        <w:t xml:space="preserve">pripažįstama tinkamai veikiančia </w:t>
      </w:r>
      <w:r w:rsidR="00FC2D30">
        <w:rPr>
          <w:rFonts w:ascii="Times New Roman" w:hAnsi="Times New Roman"/>
          <w:bCs/>
          <w:sz w:val="24"/>
          <w:szCs w:val="24"/>
        </w:rPr>
        <w:t xml:space="preserve">bei </w:t>
      </w:r>
      <w:r w:rsidRPr="00225A58">
        <w:rPr>
          <w:rFonts w:ascii="Times New Roman" w:hAnsi="Times New Roman"/>
          <w:bCs/>
          <w:sz w:val="24"/>
          <w:szCs w:val="24"/>
        </w:rPr>
        <w:t xml:space="preserve">atitinka </w:t>
      </w:r>
      <w:r w:rsidR="00FC2D30" w:rsidRPr="00FC2D30">
        <w:rPr>
          <w:rFonts w:ascii="Times New Roman" w:hAnsi="Times New Roman"/>
          <w:bCs/>
          <w:sz w:val="24"/>
          <w:szCs w:val="24"/>
        </w:rPr>
        <w:t>Europos Parlamento ir Tarybos reglament</w:t>
      </w:r>
      <w:r w:rsidR="00B81603">
        <w:rPr>
          <w:rFonts w:ascii="Times New Roman" w:hAnsi="Times New Roman"/>
          <w:bCs/>
          <w:sz w:val="24"/>
          <w:szCs w:val="24"/>
        </w:rPr>
        <w:t>o</w:t>
      </w:r>
      <w:r w:rsidR="00FC2D30" w:rsidRPr="00FC2D30">
        <w:rPr>
          <w:rFonts w:ascii="Times New Roman" w:hAnsi="Times New Roman"/>
          <w:bCs/>
          <w:sz w:val="24"/>
          <w:szCs w:val="24"/>
        </w:rPr>
        <w:t xml:space="preserve"> nustatan</w:t>
      </w:r>
      <w:r w:rsidR="00B81603">
        <w:rPr>
          <w:rFonts w:ascii="Times New Roman" w:hAnsi="Times New Roman"/>
          <w:bCs/>
          <w:sz w:val="24"/>
          <w:szCs w:val="24"/>
        </w:rPr>
        <w:t>čio</w:t>
      </w:r>
      <w:r w:rsidR="00FC2D30" w:rsidRPr="00FC2D30">
        <w:rPr>
          <w:rFonts w:ascii="Times New Roman" w:hAnsi="Times New Roman"/>
          <w:bCs/>
          <w:sz w:val="24"/>
          <w:szCs w:val="24"/>
        </w:rPr>
        <w:t xml:space="preserve"> galvijų identifikavimo bei registravimo sistemą, reglamentuojan</w:t>
      </w:r>
      <w:r w:rsidR="00B81603">
        <w:rPr>
          <w:rFonts w:ascii="Times New Roman" w:hAnsi="Times New Roman"/>
          <w:bCs/>
          <w:sz w:val="24"/>
          <w:szCs w:val="24"/>
        </w:rPr>
        <w:t>čio</w:t>
      </w:r>
      <w:r w:rsidR="00FC2D30" w:rsidRPr="00FC2D30">
        <w:rPr>
          <w:rFonts w:ascii="Times New Roman" w:hAnsi="Times New Roman"/>
          <w:bCs/>
          <w:sz w:val="24"/>
          <w:szCs w:val="24"/>
        </w:rPr>
        <w:t xml:space="preserve"> jautienos bei jos produktų ženklinimą </w:t>
      </w:r>
      <w:r w:rsidRPr="00225A58">
        <w:rPr>
          <w:rFonts w:ascii="Times New Roman" w:hAnsi="Times New Roman"/>
          <w:bCs/>
          <w:sz w:val="24"/>
          <w:szCs w:val="24"/>
        </w:rPr>
        <w:t>reikalavimus</w:t>
      </w:r>
      <w:r w:rsidR="00FC2D30">
        <w:rPr>
          <w:rFonts w:ascii="Times New Roman" w:hAnsi="Times New Roman"/>
          <w:bCs/>
          <w:sz w:val="24"/>
          <w:szCs w:val="24"/>
        </w:rPr>
        <w:t>.</w:t>
      </w:r>
      <w:r w:rsidRPr="00225A58">
        <w:rPr>
          <w:rFonts w:ascii="Times New Roman" w:hAnsi="Times New Roman"/>
          <w:bCs/>
          <w:sz w:val="24"/>
          <w:szCs w:val="24"/>
        </w:rPr>
        <w:t xml:space="preserve"> </w:t>
      </w:r>
    </w:p>
    <w:p w14:paraId="568D8A34" w14:textId="2BD19FAA" w:rsidR="00DC7B1C" w:rsidRDefault="00226E11"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bCs/>
          <w:sz w:val="24"/>
          <w:szCs w:val="24"/>
        </w:rPr>
      </w:pPr>
      <w:r w:rsidRPr="00F22D30">
        <w:rPr>
          <w:rFonts w:ascii="Times New Roman" w:hAnsi="Times New Roman"/>
          <w:bCs/>
          <w:sz w:val="24"/>
          <w:szCs w:val="24"/>
        </w:rPr>
        <w:t>2014 m</w:t>
      </w:r>
      <w:r w:rsidR="00C06FCE">
        <w:rPr>
          <w:rFonts w:ascii="Times New Roman" w:hAnsi="Times New Roman"/>
          <w:bCs/>
          <w:sz w:val="24"/>
          <w:szCs w:val="24"/>
        </w:rPr>
        <w:t>.</w:t>
      </w:r>
      <w:r w:rsidR="00F22D30" w:rsidRPr="00F22D30">
        <w:rPr>
          <w:rFonts w:ascii="Times New Roman" w:hAnsi="Times New Roman"/>
          <w:bCs/>
          <w:sz w:val="24"/>
          <w:szCs w:val="24"/>
        </w:rPr>
        <w:t xml:space="preserve"> </w:t>
      </w:r>
      <w:r w:rsidR="004D7EB5">
        <w:rPr>
          <w:rFonts w:ascii="Times New Roman" w:hAnsi="Times New Roman"/>
          <w:bCs/>
          <w:sz w:val="24"/>
          <w:szCs w:val="24"/>
        </w:rPr>
        <w:t xml:space="preserve">ŽŪIKVC </w:t>
      </w:r>
      <w:r w:rsidR="00F22D30" w:rsidRPr="00F22D30">
        <w:rPr>
          <w:rFonts w:ascii="Times New Roman" w:hAnsi="Times New Roman"/>
          <w:bCs/>
          <w:sz w:val="24"/>
          <w:szCs w:val="24"/>
        </w:rPr>
        <w:t>per</w:t>
      </w:r>
      <w:r w:rsidR="00B81603">
        <w:rPr>
          <w:rFonts w:ascii="Times New Roman" w:hAnsi="Times New Roman"/>
          <w:bCs/>
          <w:sz w:val="24"/>
          <w:szCs w:val="24"/>
        </w:rPr>
        <w:t>ėmė</w:t>
      </w:r>
      <w:r w:rsidR="00F22D30" w:rsidRPr="00F22D30">
        <w:rPr>
          <w:rFonts w:ascii="Times New Roman" w:hAnsi="Times New Roman"/>
          <w:bCs/>
          <w:sz w:val="24"/>
          <w:szCs w:val="24"/>
        </w:rPr>
        <w:t xml:space="preserve"> </w:t>
      </w:r>
      <w:r w:rsidR="00F22D30">
        <w:rPr>
          <w:rFonts w:ascii="Times New Roman" w:hAnsi="Times New Roman"/>
          <w:bCs/>
          <w:sz w:val="24"/>
          <w:szCs w:val="24"/>
        </w:rPr>
        <w:t xml:space="preserve">techniškai </w:t>
      </w:r>
      <w:r w:rsidR="00F22D30" w:rsidRPr="00F22D30">
        <w:rPr>
          <w:rFonts w:ascii="Times New Roman" w:hAnsi="Times New Roman"/>
          <w:bCs/>
          <w:sz w:val="24"/>
          <w:szCs w:val="24"/>
        </w:rPr>
        <w:t>administruoti</w:t>
      </w:r>
      <w:r w:rsidR="00F22D30">
        <w:rPr>
          <w:rFonts w:ascii="Times New Roman" w:hAnsi="Times New Roman"/>
          <w:bCs/>
          <w:sz w:val="24"/>
          <w:szCs w:val="24"/>
        </w:rPr>
        <w:t xml:space="preserve"> ŽŪM ir Nacionalinės mokėjimo agentūros prie ŽŪM </w:t>
      </w:r>
      <w:r w:rsidR="006270A5">
        <w:rPr>
          <w:rFonts w:ascii="Times New Roman" w:hAnsi="Times New Roman"/>
          <w:bCs/>
          <w:sz w:val="24"/>
          <w:szCs w:val="24"/>
        </w:rPr>
        <w:t xml:space="preserve">(toliau – NMA) </w:t>
      </w:r>
      <w:r w:rsidR="00F22D30">
        <w:rPr>
          <w:rFonts w:ascii="Times New Roman" w:hAnsi="Times New Roman"/>
          <w:bCs/>
          <w:sz w:val="24"/>
          <w:szCs w:val="24"/>
        </w:rPr>
        <w:t>įgyvendinto projekto metu sukurt</w:t>
      </w:r>
      <w:r w:rsidR="004D7EB5">
        <w:rPr>
          <w:rFonts w:ascii="Times New Roman" w:hAnsi="Times New Roman"/>
          <w:bCs/>
          <w:sz w:val="24"/>
          <w:szCs w:val="24"/>
        </w:rPr>
        <w:t>ą</w:t>
      </w:r>
      <w:r w:rsidR="00F22D30">
        <w:rPr>
          <w:rFonts w:ascii="Times New Roman" w:hAnsi="Times New Roman"/>
          <w:bCs/>
          <w:sz w:val="24"/>
          <w:szCs w:val="24"/>
        </w:rPr>
        <w:t xml:space="preserve"> Lietuvos Respublikos žemės ūkio ministerijos </w:t>
      </w:r>
      <w:r w:rsidR="00573668">
        <w:rPr>
          <w:rFonts w:ascii="Times New Roman" w:hAnsi="Times New Roman"/>
          <w:bCs/>
          <w:sz w:val="24"/>
          <w:szCs w:val="24"/>
        </w:rPr>
        <w:t xml:space="preserve">(toliau – ŽŪM) </w:t>
      </w:r>
      <w:r w:rsidR="00F22D30">
        <w:rPr>
          <w:rFonts w:ascii="Times New Roman" w:hAnsi="Times New Roman"/>
          <w:bCs/>
          <w:sz w:val="24"/>
          <w:szCs w:val="24"/>
        </w:rPr>
        <w:t>reguliavimo sričiai priskirtų institucijų ir įstaigų teikiamų paslaugų informacin</w:t>
      </w:r>
      <w:r w:rsidR="004D7EB5">
        <w:rPr>
          <w:rFonts w:ascii="Times New Roman" w:hAnsi="Times New Roman"/>
          <w:bCs/>
          <w:sz w:val="24"/>
          <w:szCs w:val="24"/>
        </w:rPr>
        <w:t>ę</w:t>
      </w:r>
      <w:r w:rsidR="00F22D30">
        <w:rPr>
          <w:rFonts w:ascii="Times New Roman" w:hAnsi="Times New Roman"/>
          <w:bCs/>
          <w:sz w:val="24"/>
          <w:szCs w:val="24"/>
        </w:rPr>
        <w:t xml:space="preserve"> sistem</w:t>
      </w:r>
      <w:r w:rsidR="004D7EB5">
        <w:rPr>
          <w:rFonts w:ascii="Times New Roman" w:hAnsi="Times New Roman"/>
          <w:bCs/>
          <w:sz w:val="24"/>
          <w:szCs w:val="24"/>
        </w:rPr>
        <w:t>ą</w:t>
      </w:r>
      <w:r w:rsidR="00DC7B1C">
        <w:rPr>
          <w:rFonts w:ascii="Times New Roman" w:hAnsi="Times New Roman"/>
          <w:bCs/>
          <w:sz w:val="24"/>
          <w:szCs w:val="24"/>
        </w:rPr>
        <w:t>,</w:t>
      </w:r>
      <w:r w:rsidR="00127B9E">
        <w:rPr>
          <w:rFonts w:ascii="Times New Roman" w:hAnsi="Times New Roman"/>
          <w:bCs/>
          <w:sz w:val="24"/>
          <w:szCs w:val="24"/>
        </w:rPr>
        <w:t xml:space="preserve"> </w:t>
      </w:r>
      <w:r w:rsidR="00DC7B1C">
        <w:rPr>
          <w:rFonts w:ascii="Times New Roman" w:hAnsi="Times New Roman"/>
          <w:bCs/>
          <w:sz w:val="24"/>
          <w:szCs w:val="24"/>
        </w:rPr>
        <w:t xml:space="preserve">kurią administravo iki 2021 m. rugsėjo 1 d., kai </w:t>
      </w:r>
      <w:r w:rsidR="00343000">
        <w:rPr>
          <w:rFonts w:ascii="Times New Roman" w:hAnsi="Times New Roman"/>
          <w:bCs/>
          <w:sz w:val="24"/>
          <w:szCs w:val="24"/>
        </w:rPr>
        <w:t xml:space="preserve">Žemės ūkio ministerijos informacinės sistemos </w:t>
      </w:r>
      <w:r w:rsidR="00DC7B1C">
        <w:rPr>
          <w:rFonts w:ascii="Times New Roman" w:hAnsi="Times New Roman"/>
          <w:bCs/>
          <w:sz w:val="24"/>
          <w:szCs w:val="24"/>
        </w:rPr>
        <w:t xml:space="preserve">administravimas buvo perduotas </w:t>
      </w:r>
      <w:r w:rsidR="00DC7B1C">
        <w:rPr>
          <w:rFonts w:ascii="Times New Roman" w:hAnsi="Times New Roman"/>
          <w:color w:val="000000" w:themeColor="text1"/>
          <w:sz w:val="24"/>
          <w:szCs w:val="24"/>
        </w:rPr>
        <w:t>kitam tvarkytojui.</w:t>
      </w:r>
    </w:p>
    <w:p w14:paraId="2DAE56CF" w14:textId="35CF23A6" w:rsidR="0073356C" w:rsidRPr="00E01038" w:rsidRDefault="00E01038"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bCs/>
          <w:sz w:val="24"/>
          <w:szCs w:val="24"/>
        </w:rPr>
      </w:pPr>
      <w:r>
        <w:rPr>
          <w:rFonts w:ascii="Times New Roman" w:hAnsi="Times New Roman"/>
          <w:bCs/>
          <w:sz w:val="24"/>
          <w:szCs w:val="24"/>
        </w:rPr>
        <w:t xml:space="preserve">Nuo </w:t>
      </w:r>
      <w:r w:rsidR="00226E11">
        <w:rPr>
          <w:rFonts w:ascii="Times New Roman" w:hAnsi="Times New Roman"/>
          <w:bCs/>
          <w:sz w:val="24"/>
          <w:szCs w:val="24"/>
        </w:rPr>
        <w:t xml:space="preserve">2016 </w:t>
      </w:r>
      <w:r>
        <w:rPr>
          <w:rFonts w:ascii="Times New Roman" w:hAnsi="Times New Roman"/>
          <w:bCs/>
          <w:sz w:val="24"/>
          <w:szCs w:val="24"/>
        </w:rPr>
        <w:t>m</w:t>
      </w:r>
      <w:r w:rsidR="00C06FCE">
        <w:rPr>
          <w:rFonts w:ascii="Times New Roman" w:hAnsi="Times New Roman"/>
          <w:bCs/>
          <w:sz w:val="24"/>
          <w:szCs w:val="24"/>
        </w:rPr>
        <w:t>.</w:t>
      </w:r>
      <w:r>
        <w:rPr>
          <w:rFonts w:ascii="Times New Roman" w:hAnsi="Times New Roman"/>
          <w:bCs/>
          <w:sz w:val="24"/>
          <w:szCs w:val="24"/>
        </w:rPr>
        <w:t xml:space="preserve"> sausio </w:t>
      </w:r>
      <w:r w:rsidRPr="00F0147F">
        <w:rPr>
          <w:rFonts w:ascii="Times New Roman" w:hAnsi="Times New Roman"/>
          <w:bCs/>
          <w:sz w:val="24"/>
          <w:szCs w:val="24"/>
        </w:rPr>
        <w:t>1</w:t>
      </w:r>
      <w:r>
        <w:rPr>
          <w:rFonts w:ascii="Times New Roman" w:hAnsi="Times New Roman"/>
          <w:bCs/>
          <w:sz w:val="24"/>
          <w:szCs w:val="24"/>
        </w:rPr>
        <w:t xml:space="preserve"> d</w:t>
      </w:r>
      <w:r w:rsidR="00D07513">
        <w:rPr>
          <w:rFonts w:ascii="Times New Roman" w:hAnsi="Times New Roman"/>
          <w:bCs/>
          <w:sz w:val="24"/>
          <w:szCs w:val="24"/>
        </w:rPr>
        <w:t>.</w:t>
      </w:r>
      <w:r>
        <w:rPr>
          <w:rFonts w:ascii="Times New Roman" w:hAnsi="Times New Roman"/>
          <w:bCs/>
          <w:sz w:val="24"/>
          <w:szCs w:val="24"/>
        </w:rPr>
        <w:t xml:space="preserve"> </w:t>
      </w:r>
      <w:r w:rsidR="0085258B">
        <w:rPr>
          <w:rFonts w:ascii="Times New Roman" w:hAnsi="Times New Roman"/>
          <w:bCs/>
          <w:sz w:val="24"/>
          <w:szCs w:val="24"/>
        </w:rPr>
        <w:t xml:space="preserve">pradėjo </w:t>
      </w:r>
      <w:r>
        <w:rPr>
          <w:rFonts w:ascii="Times New Roman" w:hAnsi="Times New Roman"/>
          <w:bCs/>
          <w:sz w:val="24"/>
          <w:szCs w:val="24"/>
        </w:rPr>
        <w:t>veikti Gyvūnų augintinių registras</w:t>
      </w:r>
      <w:r w:rsidR="00D07513">
        <w:rPr>
          <w:rFonts w:ascii="Times New Roman" w:hAnsi="Times New Roman"/>
          <w:bCs/>
          <w:sz w:val="24"/>
          <w:szCs w:val="24"/>
        </w:rPr>
        <w:t>,</w:t>
      </w:r>
      <w:r>
        <w:rPr>
          <w:rFonts w:ascii="Times New Roman" w:hAnsi="Times New Roman"/>
          <w:bCs/>
          <w:sz w:val="24"/>
          <w:szCs w:val="24"/>
        </w:rPr>
        <w:t xml:space="preserve"> įsteigtas vadovaujantis Lietuvos Respublikos Vyriausybės </w:t>
      </w:r>
      <w:r w:rsidR="00D07513" w:rsidRPr="00F0147F">
        <w:rPr>
          <w:rFonts w:ascii="Times New Roman" w:hAnsi="Times New Roman"/>
          <w:bCs/>
          <w:sz w:val="24"/>
          <w:szCs w:val="24"/>
        </w:rPr>
        <w:t>2015 m.</w:t>
      </w:r>
      <w:r w:rsidR="00D07513">
        <w:rPr>
          <w:rFonts w:ascii="Times New Roman" w:hAnsi="Times New Roman"/>
          <w:bCs/>
          <w:sz w:val="24"/>
          <w:szCs w:val="24"/>
        </w:rPr>
        <w:t xml:space="preserve"> gruodžio </w:t>
      </w:r>
      <w:r w:rsidR="00D07513" w:rsidRPr="00F0147F">
        <w:rPr>
          <w:rFonts w:ascii="Times New Roman" w:hAnsi="Times New Roman"/>
          <w:bCs/>
          <w:sz w:val="24"/>
          <w:szCs w:val="24"/>
        </w:rPr>
        <w:t>9</w:t>
      </w:r>
      <w:r w:rsidR="00D07513">
        <w:rPr>
          <w:rFonts w:ascii="Times New Roman" w:hAnsi="Times New Roman"/>
          <w:bCs/>
          <w:sz w:val="24"/>
          <w:szCs w:val="24"/>
        </w:rPr>
        <w:t xml:space="preserve"> d. </w:t>
      </w:r>
      <w:r>
        <w:rPr>
          <w:rFonts w:ascii="Times New Roman" w:hAnsi="Times New Roman"/>
          <w:bCs/>
          <w:sz w:val="24"/>
          <w:szCs w:val="24"/>
        </w:rPr>
        <w:t>nutarimu</w:t>
      </w:r>
      <w:r w:rsidR="00573668">
        <w:rPr>
          <w:rFonts w:ascii="Times New Roman" w:hAnsi="Times New Roman"/>
          <w:bCs/>
          <w:sz w:val="24"/>
          <w:szCs w:val="24"/>
        </w:rPr>
        <w:t xml:space="preserve"> Nr. </w:t>
      </w:r>
      <w:r w:rsidR="00573668" w:rsidRPr="00573668">
        <w:rPr>
          <w:rFonts w:ascii="Times New Roman" w:hAnsi="Times New Roman"/>
          <w:bCs/>
          <w:sz w:val="24"/>
          <w:szCs w:val="24"/>
        </w:rPr>
        <w:t>1268</w:t>
      </w:r>
      <w:r>
        <w:rPr>
          <w:rFonts w:ascii="Times New Roman" w:hAnsi="Times New Roman"/>
          <w:sz w:val="24"/>
          <w:szCs w:val="24"/>
        </w:rPr>
        <w:t>.</w:t>
      </w:r>
    </w:p>
    <w:p w14:paraId="6659BAC6" w14:textId="2C482215" w:rsidR="003F291B" w:rsidRPr="00225A58" w:rsidRDefault="00CC2C7F" w:rsidP="00170934">
      <w:pPr>
        <w:pStyle w:val="Sraopastraipa"/>
        <w:shd w:val="clear" w:color="auto" w:fill="FFFFFF" w:themeFill="background1"/>
        <w:suppressAutoHyphens/>
        <w:autoSpaceDN w:val="0"/>
        <w:spacing w:after="0"/>
        <w:ind w:left="0" w:firstLine="1276"/>
        <w:jc w:val="both"/>
        <w:textAlignment w:val="baseline"/>
        <w:rPr>
          <w:rFonts w:ascii="Times New Roman" w:eastAsia="Times New Roman" w:hAnsi="Times New Roman"/>
          <w:sz w:val="24"/>
          <w:szCs w:val="24"/>
          <w:lang w:eastAsia="lt-LT"/>
        </w:rPr>
      </w:pPr>
      <w:r>
        <w:rPr>
          <w:rFonts w:ascii="Times New Roman" w:hAnsi="Times New Roman"/>
          <w:sz w:val="24"/>
          <w:szCs w:val="24"/>
        </w:rPr>
        <w:t xml:space="preserve">Atsižvelgiant į Valstybės kontrolės atlikto audito išvadas ir rekomendacijas, </w:t>
      </w:r>
      <w:r w:rsidR="003F291B" w:rsidRPr="00225A58">
        <w:rPr>
          <w:rFonts w:ascii="Times New Roman" w:hAnsi="Times New Roman"/>
          <w:sz w:val="24"/>
          <w:szCs w:val="24"/>
        </w:rPr>
        <w:t xml:space="preserve">2018 m. </w:t>
      </w:r>
      <w:r>
        <w:rPr>
          <w:rFonts w:ascii="Times New Roman" w:hAnsi="Times New Roman"/>
          <w:sz w:val="24"/>
          <w:szCs w:val="24"/>
        </w:rPr>
        <w:t xml:space="preserve">sukurtas </w:t>
      </w:r>
      <w:r w:rsidR="003F291B" w:rsidRPr="00225A58">
        <w:rPr>
          <w:rFonts w:ascii="Times New Roman" w:hAnsi="Times New Roman"/>
          <w:sz w:val="24"/>
          <w:szCs w:val="24"/>
        </w:rPr>
        <w:t>Lietuvos Respublikos žemės ūkio ir kaimo verslo registro ir Ūkininkų ūkių registro portalas (toliau – VŪRAP), leidžiantis vienu metu tvarkyti abiej</w:t>
      </w:r>
      <w:r>
        <w:rPr>
          <w:rFonts w:ascii="Times New Roman" w:hAnsi="Times New Roman"/>
          <w:sz w:val="24"/>
          <w:szCs w:val="24"/>
        </w:rPr>
        <w:t>uose</w:t>
      </w:r>
      <w:r w:rsidR="003F291B" w:rsidRPr="00225A58">
        <w:rPr>
          <w:rFonts w:ascii="Times New Roman" w:hAnsi="Times New Roman"/>
          <w:sz w:val="24"/>
          <w:szCs w:val="24"/>
        </w:rPr>
        <w:t xml:space="preserve"> registr</w:t>
      </w:r>
      <w:r>
        <w:rPr>
          <w:rFonts w:ascii="Times New Roman" w:hAnsi="Times New Roman"/>
          <w:sz w:val="24"/>
          <w:szCs w:val="24"/>
        </w:rPr>
        <w:t>uose esančius žemės ūkio subjekto</w:t>
      </w:r>
      <w:r w:rsidR="003F291B" w:rsidRPr="00225A58">
        <w:rPr>
          <w:rFonts w:ascii="Times New Roman" w:hAnsi="Times New Roman"/>
          <w:sz w:val="24"/>
          <w:szCs w:val="24"/>
        </w:rPr>
        <w:t xml:space="preserve"> duomenis.</w:t>
      </w:r>
      <w:r w:rsidR="00620D47">
        <w:rPr>
          <w:rFonts w:ascii="Times New Roman" w:hAnsi="Times New Roman"/>
          <w:sz w:val="24"/>
          <w:szCs w:val="24"/>
        </w:rPr>
        <w:t xml:space="preserve"> </w:t>
      </w:r>
      <w:r w:rsidRPr="00225A58">
        <w:rPr>
          <w:rFonts w:ascii="Times New Roman" w:eastAsia="Times New Roman" w:hAnsi="Times New Roman"/>
          <w:sz w:val="24"/>
          <w:szCs w:val="24"/>
          <w:lang w:eastAsia="lt-LT"/>
        </w:rPr>
        <w:t>VŪRAP</w:t>
      </w:r>
      <w:r>
        <w:rPr>
          <w:rFonts w:ascii="Times New Roman" w:hAnsi="Times New Roman"/>
          <w:sz w:val="24"/>
          <w:szCs w:val="24"/>
        </w:rPr>
        <w:t xml:space="preserve"> </w:t>
      </w:r>
      <w:r w:rsidR="00620D47">
        <w:rPr>
          <w:rFonts w:ascii="Times New Roman" w:hAnsi="Times New Roman"/>
          <w:sz w:val="24"/>
          <w:szCs w:val="24"/>
        </w:rPr>
        <w:t xml:space="preserve">įgyvendinimas </w:t>
      </w:r>
      <w:r w:rsidR="003F291B" w:rsidRPr="00225A58">
        <w:rPr>
          <w:rFonts w:ascii="Times New Roman" w:eastAsia="Times New Roman" w:hAnsi="Times New Roman"/>
          <w:sz w:val="24"/>
          <w:szCs w:val="24"/>
          <w:lang w:eastAsia="lt-LT"/>
        </w:rPr>
        <w:t>užtikrin</w:t>
      </w:r>
      <w:r>
        <w:rPr>
          <w:rFonts w:ascii="Times New Roman" w:eastAsia="Times New Roman" w:hAnsi="Times New Roman"/>
          <w:sz w:val="24"/>
          <w:szCs w:val="24"/>
          <w:lang w:eastAsia="lt-LT"/>
        </w:rPr>
        <w:t>a</w:t>
      </w:r>
      <w:r w:rsidR="003F291B" w:rsidRPr="00225A58">
        <w:rPr>
          <w:rFonts w:ascii="Times New Roman" w:eastAsia="Times New Roman" w:hAnsi="Times New Roman"/>
          <w:sz w:val="24"/>
          <w:szCs w:val="24"/>
          <w:lang w:eastAsia="lt-LT"/>
        </w:rPr>
        <w:t xml:space="preserve"> registrų duomenų aktualumą, sudar</w:t>
      </w:r>
      <w:r>
        <w:rPr>
          <w:rFonts w:ascii="Times New Roman" w:eastAsia="Times New Roman" w:hAnsi="Times New Roman"/>
          <w:sz w:val="24"/>
          <w:szCs w:val="24"/>
          <w:lang w:eastAsia="lt-LT"/>
        </w:rPr>
        <w:t>o</w:t>
      </w:r>
      <w:r w:rsidR="003F291B" w:rsidRPr="00225A58">
        <w:rPr>
          <w:rFonts w:ascii="Times New Roman" w:eastAsia="Times New Roman" w:hAnsi="Times New Roman"/>
          <w:sz w:val="24"/>
          <w:szCs w:val="24"/>
          <w:lang w:eastAsia="lt-LT"/>
        </w:rPr>
        <w:t xml:space="preserve"> galimyb</w:t>
      </w:r>
      <w:r>
        <w:rPr>
          <w:rFonts w:ascii="Times New Roman" w:eastAsia="Times New Roman" w:hAnsi="Times New Roman"/>
          <w:sz w:val="24"/>
          <w:szCs w:val="24"/>
          <w:lang w:eastAsia="lt-LT"/>
        </w:rPr>
        <w:t>ę</w:t>
      </w:r>
      <w:r w:rsidR="003F291B" w:rsidRPr="00225A58">
        <w:rPr>
          <w:rFonts w:ascii="Times New Roman" w:eastAsia="Times New Roman" w:hAnsi="Times New Roman"/>
          <w:sz w:val="24"/>
          <w:szCs w:val="24"/>
          <w:lang w:eastAsia="lt-LT"/>
        </w:rPr>
        <w:t xml:space="preserve"> žemdirbiams </w:t>
      </w:r>
      <w:r>
        <w:rPr>
          <w:rFonts w:ascii="Times New Roman" w:eastAsia="Times New Roman" w:hAnsi="Times New Roman"/>
          <w:sz w:val="24"/>
          <w:szCs w:val="24"/>
          <w:lang w:eastAsia="lt-LT"/>
        </w:rPr>
        <w:t>patiems</w:t>
      </w:r>
      <w:r w:rsidR="003F291B" w:rsidRPr="00225A58">
        <w:rPr>
          <w:rFonts w:ascii="Times New Roman" w:eastAsia="Times New Roman" w:hAnsi="Times New Roman"/>
          <w:sz w:val="24"/>
          <w:szCs w:val="24"/>
          <w:lang w:eastAsia="lt-LT"/>
        </w:rPr>
        <w:t xml:space="preserve"> atnaujinti savo žemės ūkio valdos ir (ar) ūkininko ūkio duomenis</w:t>
      </w:r>
      <w:r w:rsidR="00D07513">
        <w:rPr>
          <w:rFonts w:ascii="Times New Roman" w:eastAsia="Times New Roman" w:hAnsi="Times New Roman"/>
          <w:sz w:val="24"/>
          <w:szCs w:val="24"/>
          <w:lang w:eastAsia="lt-LT"/>
        </w:rPr>
        <w:t>,</w:t>
      </w:r>
      <w:r w:rsidR="003F291B" w:rsidRPr="00225A58">
        <w:rPr>
          <w:rFonts w:ascii="Times New Roman" w:eastAsia="Times New Roman" w:hAnsi="Times New Roman"/>
          <w:sz w:val="24"/>
          <w:szCs w:val="24"/>
          <w:lang w:eastAsia="lt-LT"/>
        </w:rPr>
        <w:t xml:space="preserve"> mažina administracinę naštą </w:t>
      </w:r>
      <w:r w:rsidR="00A96390">
        <w:rPr>
          <w:rFonts w:ascii="Times New Roman" w:hAnsi="Times New Roman"/>
          <w:sz w:val="24"/>
          <w:szCs w:val="24"/>
        </w:rPr>
        <w:t xml:space="preserve">tiek </w:t>
      </w:r>
      <w:r w:rsidR="00A96390" w:rsidRPr="00225A58">
        <w:rPr>
          <w:rFonts w:ascii="Times New Roman" w:hAnsi="Times New Roman"/>
          <w:sz w:val="24"/>
          <w:szCs w:val="24"/>
        </w:rPr>
        <w:t xml:space="preserve">šių registrų tvarkytojams (savivaldybių administracijų darbuotojams), </w:t>
      </w:r>
      <w:r w:rsidR="00A96390">
        <w:rPr>
          <w:rFonts w:ascii="Times New Roman" w:hAnsi="Times New Roman"/>
          <w:sz w:val="24"/>
          <w:szCs w:val="24"/>
        </w:rPr>
        <w:t xml:space="preserve">tiek </w:t>
      </w:r>
      <w:r w:rsidR="003F291B" w:rsidRPr="00225A58">
        <w:rPr>
          <w:rFonts w:ascii="Times New Roman" w:eastAsia="Times New Roman" w:hAnsi="Times New Roman"/>
          <w:sz w:val="24"/>
          <w:szCs w:val="24"/>
          <w:lang w:eastAsia="lt-LT"/>
        </w:rPr>
        <w:t>patiems žemdirbiams.</w:t>
      </w:r>
    </w:p>
    <w:p w14:paraId="3655A866" w14:textId="5FF68C96" w:rsidR="00F80F1F" w:rsidRDefault="00F80F1F"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color w:val="000000" w:themeColor="text1"/>
          <w:sz w:val="24"/>
          <w:szCs w:val="24"/>
        </w:rPr>
      </w:pPr>
      <w:r w:rsidRPr="00225A58">
        <w:rPr>
          <w:rFonts w:ascii="Times New Roman" w:hAnsi="Times New Roman"/>
          <w:color w:val="000000" w:themeColor="text1"/>
          <w:sz w:val="24"/>
          <w:szCs w:val="24"/>
        </w:rPr>
        <w:t>2018 m</w:t>
      </w:r>
      <w:r w:rsidR="00C06FCE">
        <w:rPr>
          <w:rFonts w:ascii="Times New Roman" w:hAnsi="Times New Roman"/>
          <w:color w:val="000000" w:themeColor="text1"/>
          <w:sz w:val="24"/>
          <w:szCs w:val="24"/>
        </w:rPr>
        <w:t>.</w:t>
      </w:r>
      <w:r w:rsidRPr="00225A58">
        <w:rPr>
          <w:rFonts w:ascii="Times New Roman" w:hAnsi="Times New Roman"/>
          <w:color w:val="000000" w:themeColor="text1"/>
          <w:sz w:val="24"/>
          <w:szCs w:val="24"/>
        </w:rPr>
        <w:t xml:space="preserve"> pabaigoje ŽŪIKVC pasirašė jungtinės veiklos partnerystės sutartį su ŽŪM. Šia sutartimi ŽŪIKVC įsipareigojo kartu su ŽŪM</w:t>
      </w:r>
      <w:r>
        <w:rPr>
          <w:rFonts w:ascii="Times New Roman" w:hAnsi="Times New Roman"/>
          <w:color w:val="000000" w:themeColor="text1"/>
          <w:sz w:val="24"/>
          <w:szCs w:val="24"/>
        </w:rPr>
        <w:t>,</w:t>
      </w:r>
      <w:r w:rsidRPr="00225A5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Lietuvos žemės ūkio konsultavimo tarnyba ir kitais partneriais </w:t>
      </w:r>
      <w:r w:rsidRPr="00225A58">
        <w:rPr>
          <w:rFonts w:ascii="Times New Roman" w:hAnsi="Times New Roman"/>
          <w:color w:val="000000" w:themeColor="text1"/>
          <w:sz w:val="24"/>
          <w:szCs w:val="24"/>
        </w:rPr>
        <w:t xml:space="preserve">įgyvendinti projektą „Žemės ūkio verslo analitinės sistemos sukūrimas“. </w:t>
      </w:r>
      <w:r>
        <w:rPr>
          <w:rFonts w:ascii="Times New Roman" w:hAnsi="Times New Roman"/>
          <w:color w:val="000000" w:themeColor="text1"/>
          <w:sz w:val="24"/>
          <w:szCs w:val="24"/>
        </w:rPr>
        <w:t>Šiam p</w:t>
      </w:r>
      <w:r w:rsidRPr="00225A58">
        <w:rPr>
          <w:rFonts w:ascii="Times New Roman" w:hAnsi="Times New Roman"/>
          <w:color w:val="000000" w:themeColor="text1"/>
          <w:sz w:val="24"/>
          <w:szCs w:val="24"/>
        </w:rPr>
        <w:t>rojektui įgyvendinti skirtos ES struktūrinių fondų ir Lietuvos Respublikos valstybės biudžeto lėšos.</w:t>
      </w:r>
    </w:p>
    <w:p w14:paraId="63E8298F" w14:textId="4245D870" w:rsidR="007A4E5E" w:rsidRDefault="007A4E5E" w:rsidP="00170934">
      <w:pPr>
        <w:spacing w:after="0" w:line="276" w:lineRule="auto"/>
        <w:ind w:firstLine="1276"/>
        <w:jc w:val="both"/>
        <w:rPr>
          <w:rFonts w:ascii="Times New Roman" w:hAnsi="Times New Roman" w:cs="Times New Roman"/>
          <w:color w:val="000000" w:themeColor="text1"/>
          <w:sz w:val="24"/>
          <w:szCs w:val="24"/>
        </w:rPr>
      </w:pPr>
      <w:bookmarkStart w:id="3" w:name="_Toc401818105"/>
      <w:bookmarkStart w:id="4" w:name="_Toc346096655"/>
      <w:r w:rsidRPr="00AE1025">
        <w:rPr>
          <w:rFonts w:ascii="Times New Roman" w:hAnsi="Times New Roman" w:cs="Times New Roman"/>
          <w:color w:val="000000" w:themeColor="text1"/>
          <w:sz w:val="24"/>
          <w:szCs w:val="24"/>
        </w:rPr>
        <w:t xml:space="preserve">2019 m. pradėjo veikti Traktorininko pažymėjimų informacinė sistema. </w:t>
      </w:r>
    </w:p>
    <w:p w14:paraId="5C8F32DB" w14:textId="5A050268" w:rsidR="007A4E5E" w:rsidRPr="00225A58" w:rsidRDefault="008E19C8" w:rsidP="00170934">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AE1025" w:rsidRPr="00BA4C6F">
        <w:rPr>
          <w:rFonts w:ascii="Times New Roman" w:hAnsi="Times New Roman" w:cs="Times New Roman"/>
          <w:color w:val="000000" w:themeColor="text1"/>
          <w:sz w:val="24"/>
          <w:szCs w:val="24"/>
        </w:rPr>
        <w:t>adovaujantis Ūkinių gyvūnų veislininkystės plėtojimo ir rėmimo 2016–2020 m. programa ir 2015 m. gruodžio 22 d. įsigaliojusiais Gyvulių veislininkystės informacinės sistemos nuostatais</w:t>
      </w:r>
      <w:r w:rsidR="000175DA">
        <w:rPr>
          <w:rFonts w:ascii="Times New Roman" w:hAnsi="Times New Roman" w:cs="Times New Roman"/>
          <w:color w:val="000000" w:themeColor="text1"/>
          <w:sz w:val="24"/>
          <w:szCs w:val="24"/>
        </w:rPr>
        <w:t>,</w:t>
      </w:r>
      <w:r w:rsidR="00AE1025" w:rsidRPr="00BA4C6F">
        <w:rPr>
          <w:rFonts w:ascii="Times New Roman" w:hAnsi="Times New Roman" w:cs="Times New Roman"/>
          <w:color w:val="000000" w:themeColor="text1"/>
          <w:sz w:val="24"/>
          <w:szCs w:val="24"/>
        </w:rPr>
        <w:t xml:space="preserve"> </w:t>
      </w:r>
      <w:r w:rsidRPr="00BA4C6F">
        <w:rPr>
          <w:rFonts w:ascii="Times New Roman" w:hAnsi="Times New Roman" w:cs="Times New Roman"/>
          <w:color w:val="000000" w:themeColor="text1"/>
          <w:sz w:val="24"/>
          <w:szCs w:val="24"/>
        </w:rPr>
        <w:t xml:space="preserve">2019 </w:t>
      </w:r>
      <w:r w:rsidRPr="00BA4C6F">
        <w:rPr>
          <w:rFonts w:ascii="Times New Roman" w:hAnsi="Times New Roman" w:cs="Times New Roman"/>
          <w:color w:val="000000" w:themeColor="text1"/>
          <w:sz w:val="24"/>
          <w:szCs w:val="24"/>
        </w:rPr>
        <w:lastRenderedPageBreak/>
        <w:t>m</w:t>
      </w:r>
      <w:r>
        <w:rPr>
          <w:rFonts w:ascii="Times New Roman" w:hAnsi="Times New Roman" w:cs="Times New Roman"/>
          <w:color w:val="000000" w:themeColor="text1"/>
          <w:sz w:val="24"/>
          <w:szCs w:val="24"/>
        </w:rPr>
        <w:t xml:space="preserve">. pradėta </w:t>
      </w:r>
      <w:r w:rsidR="007A4E5E" w:rsidRPr="00BA4C6F">
        <w:rPr>
          <w:rFonts w:ascii="Times New Roman" w:hAnsi="Times New Roman" w:cs="Times New Roman"/>
          <w:color w:val="000000" w:themeColor="text1"/>
          <w:sz w:val="24"/>
          <w:szCs w:val="24"/>
        </w:rPr>
        <w:t>Pieninių galvijų, Mėsinių galvijų, Arklių, Avių, Ožkų ir Kiaulių veislininkystės posistemi</w:t>
      </w:r>
      <w:r w:rsidR="005841A7">
        <w:rPr>
          <w:rFonts w:ascii="Times New Roman" w:hAnsi="Times New Roman" w:cs="Times New Roman"/>
          <w:color w:val="000000" w:themeColor="text1"/>
          <w:sz w:val="24"/>
          <w:szCs w:val="24"/>
        </w:rPr>
        <w:t>ų</w:t>
      </w:r>
      <w:r w:rsidR="007A4E5E" w:rsidRPr="00BA4C6F">
        <w:rPr>
          <w:rFonts w:ascii="Times New Roman" w:hAnsi="Times New Roman" w:cs="Times New Roman"/>
          <w:color w:val="000000" w:themeColor="text1"/>
          <w:sz w:val="24"/>
          <w:szCs w:val="24"/>
        </w:rPr>
        <w:t xml:space="preserve"> </w:t>
      </w:r>
      <w:r w:rsidR="00A12659">
        <w:rPr>
          <w:rFonts w:ascii="Times New Roman" w:hAnsi="Times New Roman" w:cs="Times New Roman"/>
          <w:color w:val="000000" w:themeColor="text1"/>
          <w:sz w:val="24"/>
          <w:szCs w:val="24"/>
        </w:rPr>
        <w:t xml:space="preserve">duomenų </w:t>
      </w:r>
      <w:r w:rsidR="007A4E5E" w:rsidRPr="00BA4C6F">
        <w:rPr>
          <w:rFonts w:ascii="Times New Roman" w:hAnsi="Times New Roman" w:cs="Times New Roman"/>
          <w:color w:val="000000" w:themeColor="text1"/>
          <w:sz w:val="24"/>
          <w:szCs w:val="24"/>
        </w:rPr>
        <w:t>integr</w:t>
      </w:r>
      <w:r w:rsidR="00BA4C6F" w:rsidRPr="00BA4C6F">
        <w:rPr>
          <w:rFonts w:ascii="Times New Roman" w:hAnsi="Times New Roman" w:cs="Times New Roman"/>
          <w:color w:val="000000" w:themeColor="text1"/>
          <w:sz w:val="24"/>
          <w:szCs w:val="24"/>
        </w:rPr>
        <w:t>acija</w:t>
      </w:r>
      <w:r w:rsidR="007A4E5E" w:rsidRPr="00BA4C6F">
        <w:rPr>
          <w:rFonts w:ascii="Times New Roman" w:hAnsi="Times New Roman" w:cs="Times New Roman"/>
          <w:color w:val="000000" w:themeColor="text1"/>
          <w:sz w:val="24"/>
          <w:szCs w:val="24"/>
        </w:rPr>
        <w:t xml:space="preserve"> į Gyvulių veislininkystės informacinę sistemą</w:t>
      </w:r>
      <w:r w:rsidR="00F0147F">
        <w:rPr>
          <w:rFonts w:ascii="Times New Roman" w:hAnsi="Times New Roman" w:cs="Times New Roman"/>
          <w:color w:val="000000" w:themeColor="text1"/>
          <w:sz w:val="24"/>
          <w:szCs w:val="24"/>
        </w:rPr>
        <w:t>. Integracija</w:t>
      </w:r>
      <w:r w:rsidR="007A4E5E" w:rsidRPr="00BA4C6F">
        <w:rPr>
          <w:rFonts w:ascii="Times New Roman" w:hAnsi="Times New Roman" w:cs="Times New Roman"/>
          <w:color w:val="000000" w:themeColor="text1"/>
          <w:sz w:val="24"/>
          <w:szCs w:val="24"/>
        </w:rPr>
        <w:t xml:space="preserve"> </w:t>
      </w:r>
      <w:r w:rsidR="005841A7">
        <w:rPr>
          <w:rFonts w:ascii="Times New Roman" w:hAnsi="Times New Roman" w:cs="Times New Roman"/>
          <w:color w:val="000000" w:themeColor="text1"/>
          <w:sz w:val="24"/>
          <w:szCs w:val="24"/>
        </w:rPr>
        <w:t>u</w:t>
      </w:r>
      <w:r w:rsidR="005841A7" w:rsidRPr="00BA4C6F">
        <w:rPr>
          <w:rFonts w:ascii="Times New Roman" w:hAnsi="Times New Roman" w:cs="Times New Roman"/>
          <w:color w:val="000000" w:themeColor="text1"/>
          <w:sz w:val="24"/>
          <w:szCs w:val="24"/>
        </w:rPr>
        <w:t>žbaigta</w:t>
      </w:r>
      <w:r w:rsidR="005841A7">
        <w:rPr>
          <w:rFonts w:ascii="Times New Roman" w:hAnsi="Times New Roman" w:cs="Times New Roman"/>
          <w:color w:val="000000" w:themeColor="text1"/>
          <w:sz w:val="24"/>
          <w:szCs w:val="24"/>
        </w:rPr>
        <w:t xml:space="preserve"> 2021 m. </w:t>
      </w:r>
      <w:r w:rsidR="00BA4C6F">
        <w:rPr>
          <w:rFonts w:ascii="Times New Roman" w:hAnsi="Times New Roman" w:cs="Times New Roman"/>
          <w:color w:val="000000" w:themeColor="text1"/>
          <w:sz w:val="24"/>
          <w:szCs w:val="24"/>
        </w:rPr>
        <w:t xml:space="preserve"> </w:t>
      </w:r>
    </w:p>
    <w:bookmarkEnd w:id="3"/>
    <w:bookmarkEnd w:id="4"/>
    <w:p w14:paraId="058B84FA" w14:textId="3E81DFB2" w:rsidR="00F80F1F" w:rsidRPr="00225A58" w:rsidRDefault="008E19C8"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Taip pat </w:t>
      </w:r>
      <w:r w:rsidR="00F80F1F" w:rsidRPr="00225A58">
        <w:rPr>
          <w:rFonts w:ascii="Times New Roman" w:hAnsi="Times New Roman"/>
          <w:color w:val="000000" w:themeColor="text1"/>
          <w:sz w:val="24"/>
          <w:szCs w:val="24"/>
        </w:rPr>
        <w:t>ŽŪIKVC įgyvendino projektą „Atvirų duomenų platformos, įgalinančios efektyvų viešojo sektoriaus informacijos pakartotinį panaudojimą verslui, ir jos valdymo įrankių sukūrimas“.</w:t>
      </w:r>
      <w:r w:rsidR="00F80F1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Jo rezultatai </w:t>
      </w:r>
      <w:r w:rsidR="00F80F1F">
        <w:rPr>
          <w:rFonts w:ascii="Times New Roman" w:hAnsi="Times New Roman"/>
          <w:color w:val="000000" w:themeColor="text1"/>
          <w:sz w:val="24"/>
          <w:szCs w:val="24"/>
        </w:rPr>
        <w:t>leidžia verslo įmonėms pasinaudoti</w:t>
      </w:r>
      <w:r w:rsidR="007065E2">
        <w:rPr>
          <w:rFonts w:ascii="Times New Roman" w:hAnsi="Times New Roman"/>
          <w:color w:val="000000" w:themeColor="text1"/>
          <w:sz w:val="24"/>
          <w:szCs w:val="24"/>
        </w:rPr>
        <w:t xml:space="preserve"> atvertais,</w:t>
      </w:r>
      <w:r w:rsidR="00F80F1F">
        <w:rPr>
          <w:rFonts w:ascii="Times New Roman" w:hAnsi="Times New Roman"/>
          <w:color w:val="000000" w:themeColor="text1"/>
          <w:sz w:val="24"/>
          <w:szCs w:val="24"/>
        </w:rPr>
        <w:t xml:space="preserve"> </w:t>
      </w:r>
      <w:r w:rsidR="007065E2">
        <w:rPr>
          <w:rFonts w:ascii="Times New Roman" w:hAnsi="Times New Roman"/>
          <w:color w:val="000000" w:themeColor="text1"/>
          <w:sz w:val="24"/>
          <w:szCs w:val="24"/>
        </w:rPr>
        <w:t xml:space="preserve">nuasmenintais </w:t>
      </w:r>
      <w:r w:rsidR="00F80F1F">
        <w:rPr>
          <w:rFonts w:ascii="Times New Roman" w:hAnsi="Times New Roman"/>
          <w:color w:val="000000" w:themeColor="text1"/>
          <w:sz w:val="24"/>
          <w:szCs w:val="24"/>
        </w:rPr>
        <w:t xml:space="preserve">ŽŪIKVC </w:t>
      </w:r>
      <w:r w:rsidR="007065E2">
        <w:rPr>
          <w:rFonts w:ascii="Times New Roman" w:hAnsi="Times New Roman"/>
          <w:color w:val="000000" w:themeColor="text1"/>
          <w:sz w:val="24"/>
          <w:szCs w:val="24"/>
        </w:rPr>
        <w:t>administruojamų registrų ir informacinių sistemų duomenimis.</w:t>
      </w:r>
    </w:p>
    <w:p w14:paraId="40877B7E" w14:textId="6F706FFA" w:rsidR="003F291B" w:rsidRDefault="00C062E0"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color w:val="000000"/>
          <w:sz w:val="24"/>
          <w:szCs w:val="24"/>
        </w:rPr>
      </w:pPr>
      <w:r w:rsidRPr="002F3997">
        <w:rPr>
          <w:rFonts w:ascii="Times New Roman" w:hAnsi="Times New Roman"/>
          <w:sz w:val="24"/>
          <w:szCs w:val="24"/>
        </w:rPr>
        <w:t xml:space="preserve">2020 m. </w:t>
      </w:r>
      <w:r w:rsidR="00694E16" w:rsidRPr="00744451">
        <w:rPr>
          <w:rFonts w:ascii="Times New Roman" w:hAnsi="Times New Roman"/>
          <w:color w:val="000000"/>
          <w:sz w:val="24"/>
          <w:szCs w:val="24"/>
        </w:rPr>
        <w:t>Ū</w:t>
      </w:r>
      <w:r w:rsidR="00694E16" w:rsidRPr="008D62E7">
        <w:rPr>
          <w:rFonts w:ascii="Times New Roman" w:hAnsi="Times New Roman"/>
          <w:color w:val="000000"/>
          <w:sz w:val="24"/>
          <w:szCs w:val="24"/>
        </w:rPr>
        <w:t>kių apskaitos duomenų tinklas</w:t>
      </w:r>
      <w:r w:rsidR="009B4783" w:rsidRPr="008D62E7">
        <w:rPr>
          <w:rFonts w:ascii="Times New Roman" w:hAnsi="Times New Roman"/>
          <w:color w:val="000000"/>
          <w:sz w:val="24"/>
          <w:szCs w:val="24"/>
        </w:rPr>
        <w:t>,</w:t>
      </w:r>
      <w:r w:rsidR="00694E16" w:rsidRPr="008D62E7">
        <w:rPr>
          <w:rFonts w:ascii="Times New Roman" w:hAnsi="Times New Roman"/>
          <w:color w:val="000000"/>
          <w:sz w:val="24"/>
          <w:szCs w:val="24"/>
        </w:rPr>
        <w:t xml:space="preserve"> </w:t>
      </w:r>
      <w:r w:rsidR="008E19C8" w:rsidRPr="008D62E7">
        <w:rPr>
          <w:rFonts w:ascii="Times New Roman" w:hAnsi="Times New Roman"/>
          <w:color w:val="000000"/>
          <w:sz w:val="24"/>
          <w:szCs w:val="24"/>
        </w:rPr>
        <w:t>skirtas</w:t>
      </w:r>
      <w:r w:rsidR="009B4783" w:rsidRPr="008D62E7">
        <w:rPr>
          <w:rFonts w:ascii="Times New Roman" w:hAnsi="Times New Roman"/>
          <w:color w:val="000000"/>
          <w:sz w:val="24"/>
          <w:szCs w:val="24"/>
        </w:rPr>
        <w:t xml:space="preserve"> kaupti ir </w:t>
      </w:r>
      <w:r w:rsidR="009B4783" w:rsidRPr="008D62E7">
        <w:rPr>
          <w:rStyle w:val="Numatytasispastraiposriftas1"/>
          <w:rFonts w:ascii="Times New Roman" w:hAnsi="Times New Roman"/>
          <w:color w:val="000000"/>
          <w:sz w:val="24"/>
          <w:szCs w:val="24"/>
        </w:rPr>
        <w:t xml:space="preserve">teikti </w:t>
      </w:r>
      <w:r w:rsidR="008E19C8" w:rsidRPr="00744451">
        <w:rPr>
          <w:rStyle w:val="Numatytasispastraiposriftas1"/>
          <w:rFonts w:ascii="Times New Roman" w:hAnsi="Times New Roman"/>
          <w:color w:val="000000"/>
          <w:sz w:val="24"/>
          <w:szCs w:val="24"/>
        </w:rPr>
        <w:t xml:space="preserve">kasmetinius </w:t>
      </w:r>
      <w:r w:rsidR="009B4783" w:rsidRPr="00744451">
        <w:rPr>
          <w:rStyle w:val="Numatytasispastraiposriftas1"/>
          <w:rFonts w:ascii="Times New Roman" w:hAnsi="Times New Roman"/>
          <w:color w:val="000000"/>
          <w:sz w:val="24"/>
          <w:szCs w:val="24"/>
        </w:rPr>
        <w:t xml:space="preserve">duomenis į Europos Komisijos unifikuotą </w:t>
      </w:r>
      <w:r w:rsidR="009B4783" w:rsidRPr="00744451">
        <w:rPr>
          <w:rFonts w:ascii="Times New Roman" w:hAnsi="Times New Roman"/>
          <w:color w:val="000000"/>
          <w:sz w:val="24"/>
          <w:szCs w:val="24"/>
        </w:rPr>
        <w:t>Ūkių apskaitos duomenų tinklo</w:t>
      </w:r>
      <w:r w:rsidR="009B4783" w:rsidRPr="00744451">
        <w:rPr>
          <w:rStyle w:val="Numatytasispastraiposriftas1"/>
          <w:rFonts w:ascii="Times New Roman" w:hAnsi="Times New Roman"/>
          <w:color w:val="000000"/>
          <w:sz w:val="24"/>
          <w:szCs w:val="24"/>
        </w:rPr>
        <w:t xml:space="preserve"> sistemą, apibendrintus</w:t>
      </w:r>
      <w:r w:rsidR="009B4783" w:rsidRPr="00744451">
        <w:rPr>
          <w:rStyle w:val="Numatytasispastraiposriftas1"/>
          <w:rFonts w:ascii="Times New Roman" w:hAnsi="Times New Roman"/>
          <w:b/>
          <w:bCs/>
          <w:color w:val="000000"/>
          <w:sz w:val="24"/>
          <w:szCs w:val="24"/>
        </w:rPr>
        <w:t xml:space="preserve"> </w:t>
      </w:r>
      <w:r w:rsidR="009B4783" w:rsidRPr="00744451">
        <w:rPr>
          <w:rFonts w:ascii="Times New Roman" w:hAnsi="Times New Roman"/>
          <w:color w:val="000000"/>
          <w:sz w:val="24"/>
          <w:szCs w:val="24"/>
        </w:rPr>
        <w:t>tyrimų rezultatus naudoti šalies žemės ūkio ir kaimo plėtros politikai formuoti,</w:t>
      </w:r>
      <w:r w:rsidR="002F3997" w:rsidRPr="00744451">
        <w:rPr>
          <w:rFonts w:ascii="Times New Roman" w:hAnsi="Times New Roman"/>
          <w:color w:val="000000"/>
          <w:sz w:val="24"/>
          <w:szCs w:val="24"/>
        </w:rPr>
        <w:t xml:space="preserve"> </w:t>
      </w:r>
      <w:r w:rsidR="003903A3" w:rsidRPr="00744451">
        <w:rPr>
          <w:rFonts w:ascii="Times New Roman" w:hAnsi="Times New Roman"/>
          <w:color w:val="000000"/>
          <w:sz w:val="24"/>
          <w:szCs w:val="24"/>
        </w:rPr>
        <w:t xml:space="preserve">nuo 2021 m. sausio 1 d. </w:t>
      </w:r>
      <w:r w:rsidR="008E19C8" w:rsidRPr="00744451">
        <w:rPr>
          <w:rFonts w:ascii="Times New Roman" w:hAnsi="Times New Roman"/>
          <w:color w:val="000000"/>
          <w:sz w:val="24"/>
          <w:szCs w:val="24"/>
        </w:rPr>
        <w:t xml:space="preserve">perduotas </w:t>
      </w:r>
      <w:r w:rsidR="002F3997" w:rsidRPr="00744451">
        <w:rPr>
          <w:rFonts w:ascii="Times New Roman" w:hAnsi="Times New Roman"/>
          <w:color w:val="000000"/>
          <w:sz w:val="24"/>
          <w:szCs w:val="24"/>
        </w:rPr>
        <w:t>administr</w:t>
      </w:r>
      <w:r w:rsidR="00694E16" w:rsidRPr="00744451">
        <w:rPr>
          <w:rFonts w:ascii="Times New Roman" w:hAnsi="Times New Roman"/>
          <w:color w:val="000000"/>
          <w:sz w:val="24"/>
          <w:szCs w:val="24"/>
        </w:rPr>
        <w:t>uo</w:t>
      </w:r>
      <w:r w:rsidR="008E19C8" w:rsidRPr="00744451">
        <w:rPr>
          <w:rFonts w:ascii="Times New Roman" w:hAnsi="Times New Roman"/>
          <w:color w:val="000000"/>
          <w:sz w:val="24"/>
          <w:szCs w:val="24"/>
        </w:rPr>
        <w:t xml:space="preserve">ti </w:t>
      </w:r>
      <w:r w:rsidR="002F3997" w:rsidRPr="00744451">
        <w:rPr>
          <w:rFonts w:ascii="Times New Roman" w:hAnsi="Times New Roman"/>
          <w:color w:val="000000"/>
          <w:sz w:val="24"/>
          <w:szCs w:val="24"/>
        </w:rPr>
        <w:t>ŽŪIKVC</w:t>
      </w:r>
      <w:r w:rsidR="00744451" w:rsidRPr="00744451">
        <w:rPr>
          <w:rFonts w:ascii="Times New Roman" w:hAnsi="Times New Roman"/>
          <w:color w:val="000000"/>
          <w:sz w:val="24"/>
          <w:szCs w:val="24"/>
        </w:rPr>
        <w:t xml:space="preserve"> ir</w:t>
      </w:r>
      <w:r w:rsidR="00744451" w:rsidRPr="00B1240A">
        <w:rPr>
          <w:rFonts w:ascii="Times New Roman" w:hAnsi="Times New Roman"/>
          <w:sz w:val="24"/>
          <w:szCs w:val="24"/>
        </w:rPr>
        <w:t xml:space="preserve"> ŽŪIKVC </w:t>
      </w:r>
      <w:r w:rsidR="008D62E7" w:rsidRPr="003A0EA3">
        <w:rPr>
          <w:rFonts w:ascii="Times New Roman" w:hAnsi="Times New Roman"/>
          <w:sz w:val="24"/>
          <w:szCs w:val="24"/>
        </w:rPr>
        <w:t xml:space="preserve">ŪADT klausimais </w:t>
      </w:r>
      <w:r w:rsidR="00744451" w:rsidRPr="00B1240A">
        <w:rPr>
          <w:rFonts w:ascii="Times New Roman" w:hAnsi="Times New Roman"/>
          <w:sz w:val="24"/>
          <w:szCs w:val="24"/>
        </w:rPr>
        <w:t>ta</w:t>
      </w:r>
      <w:r w:rsidR="00573668">
        <w:rPr>
          <w:rFonts w:ascii="Times New Roman" w:hAnsi="Times New Roman"/>
          <w:sz w:val="24"/>
          <w:szCs w:val="24"/>
        </w:rPr>
        <w:t>po</w:t>
      </w:r>
      <w:r w:rsidR="00744451" w:rsidRPr="00B1240A">
        <w:rPr>
          <w:rFonts w:ascii="Times New Roman" w:hAnsi="Times New Roman"/>
          <w:sz w:val="24"/>
          <w:szCs w:val="24"/>
        </w:rPr>
        <w:t xml:space="preserve"> ryšių palaikymo agentūra su EK.</w:t>
      </w:r>
    </w:p>
    <w:p w14:paraId="769AAA13" w14:textId="1467A423" w:rsidR="00B06C15" w:rsidRPr="00F84940" w:rsidRDefault="006A44C4" w:rsidP="00170934">
      <w:pPr>
        <w:shd w:val="clear" w:color="auto" w:fill="FFFFFF" w:themeFill="background1"/>
        <w:suppressAutoHyphens/>
        <w:autoSpaceDN w:val="0"/>
        <w:spacing w:after="0" w:line="276" w:lineRule="auto"/>
        <w:ind w:firstLine="1276"/>
        <w:jc w:val="both"/>
        <w:textAlignment w:val="baseline"/>
        <w:rPr>
          <w:rFonts w:ascii="Times New Roman" w:hAnsi="Times New Roman"/>
          <w:color w:val="000000"/>
          <w:sz w:val="24"/>
          <w:szCs w:val="24"/>
        </w:rPr>
      </w:pPr>
      <w:r>
        <w:rPr>
          <w:rFonts w:ascii="Times New Roman" w:hAnsi="Times New Roman"/>
          <w:color w:val="000000"/>
          <w:sz w:val="24"/>
          <w:szCs w:val="24"/>
        </w:rPr>
        <w:t>Vykd</w:t>
      </w:r>
      <w:r w:rsidR="00B06C15" w:rsidRPr="00F84940">
        <w:rPr>
          <w:rFonts w:ascii="Times New Roman" w:hAnsi="Times New Roman"/>
          <w:color w:val="000000"/>
          <w:sz w:val="24"/>
          <w:szCs w:val="24"/>
        </w:rPr>
        <w:t xml:space="preserve">ant Lietuvos Respublikos </w:t>
      </w:r>
      <w:r>
        <w:rPr>
          <w:rFonts w:ascii="Times New Roman" w:hAnsi="Times New Roman"/>
          <w:color w:val="000000"/>
          <w:sz w:val="24"/>
          <w:szCs w:val="24"/>
        </w:rPr>
        <w:t>m</w:t>
      </w:r>
      <w:r w:rsidR="00B06C15" w:rsidRPr="00F84940">
        <w:rPr>
          <w:rFonts w:ascii="Times New Roman" w:hAnsi="Times New Roman"/>
          <w:color w:val="000000"/>
          <w:sz w:val="24"/>
          <w:szCs w:val="24"/>
        </w:rPr>
        <w:t xml:space="preserve">okesčio už aplinkos teršimą įstatymo </w:t>
      </w:r>
      <w:r w:rsidR="003903A3">
        <w:rPr>
          <w:rFonts w:ascii="Times New Roman" w:hAnsi="Times New Roman"/>
          <w:color w:val="000000"/>
          <w:sz w:val="24"/>
          <w:szCs w:val="24"/>
        </w:rPr>
        <w:t>nuostatas</w:t>
      </w:r>
      <w:r w:rsidR="00B06C15" w:rsidRPr="00F84940">
        <w:rPr>
          <w:rFonts w:ascii="Times New Roman" w:hAnsi="Times New Roman"/>
          <w:color w:val="000000"/>
          <w:sz w:val="24"/>
          <w:szCs w:val="24"/>
        </w:rPr>
        <w:t xml:space="preserve">, nuo 2021 m. sausio 1 d. </w:t>
      </w:r>
      <w:r w:rsidR="003903A3">
        <w:rPr>
          <w:rFonts w:ascii="Times New Roman" w:hAnsi="Times New Roman"/>
          <w:color w:val="000000"/>
          <w:sz w:val="24"/>
          <w:szCs w:val="24"/>
        </w:rPr>
        <w:t>Lietuvos Respublikos t</w:t>
      </w:r>
      <w:r w:rsidR="00B06C15" w:rsidRPr="00F84940">
        <w:rPr>
          <w:rFonts w:ascii="Times New Roman" w:hAnsi="Times New Roman"/>
          <w:color w:val="000000"/>
          <w:sz w:val="24"/>
          <w:szCs w:val="24"/>
        </w:rPr>
        <w:t>raktorių, savaeigių ir žemės ūkio mašinų ir jų priekabų registre įgyvendintas žemės ūkio technikos taršos mokesčio apskaičiavimo ir sumokėjimo administravimas.</w:t>
      </w:r>
    </w:p>
    <w:p w14:paraId="267B8168" w14:textId="4784B352" w:rsidR="00B06C15" w:rsidRDefault="00B06C15"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color w:val="000000"/>
          <w:sz w:val="24"/>
          <w:szCs w:val="24"/>
        </w:rPr>
      </w:pPr>
      <w:r w:rsidRPr="00D03160">
        <w:rPr>
          <w:rFonts w:ascii="Times New Roman" w:hAnsi="Times New Roman"/>
          <w:color w:val="000000"/>
          <w:sz w:val="24"/>
          <w:szCs w:val="24"/>
        </w:rPr>
        <w:t xml:space="preserve">2021 m. </w:t>
      </w:r>
      <w:r>
        <w:rPr>
          <w:rFonts w:ascii="Times New Roman" w:hAnsi="Times New Roman"/>
          <w:color w:val="000000"/>
          <w:sz w:val="24"/>
          <w:szCs w:val="24"/>
        </w:rPr>
        <w:t xml:space="preserve">patvirtinus </w:t>
      </w:r>
      <w:r w:rsidR="00696188">
        <w:rPr>
          <w:rFonts w:ascii="Times New Roman" w:hAnsi="Times New Roman"/>
          <w:color w:val="000000"/>
          <w:sz w:val="24"/>
          <w:szCs w:val="24"/>
        </w:rPr>
        <w:t>K</w:t>
      </w:r>
      <w:r w:rsidRPr="00D03160">
        <w:rPr>
          <w:rFonts w:ascii="Times New Roman" w:hAnsi="Times New Roman"/>
          <w:color w:val="000000"/>
          <w:sz w:val="24"/>
          <w:szCs w:val="24"/>
        </w:rPr>
        <w:t>ooperatinių bendrovių (kooperatyvų) pripažinimo žemės ūkio kooperatinėmis bendrovėmis (kooperatyva</w:t>
      </w:r>
      <w:r>
        <w:rPr>
          <w:rFonts w:ascii="Times New Roman" w:hAnsi="Times New Roman"/>
          <w:color w:val="000000"/>
          <w:sz w:val="24"/>
          <w:szCs w:val="24"/>
        </w:rPr>
        <w:t>is) tvarkos aprašą</w:t>
      </w:r>
      <w:r w:rsidRPr="00D03160">
        <w:rPr>
          <w:rFonts w:ascii="Times New Roman" w:hAnsi="Times New Roman"/>
          <w:color w:val="000000"/>
          <w:sz w:val="24"/>
          <w:szCs w:val="24"/>
        </w:rPr>
        <w:t>, nuo 2021 m. rugsėjo 1 d. kooperatyvų pripažinimo dokument</w:t>
      </w:r>
      <w:r w:rsidR="00696188">
        <w:rPr>
          <w:rFonts w:ascii="Times New Roman" w:hAnsi="Times New Roman"/>
          <w:color w:val="000000"/>
          <w:sz w:val="24"/>
          <w:szCs w:val="24"/>
        </w:rPr>
        <w:t>ai</w:t>
      </w:r>
      <w:r w:rsidRPr="00D03160">
        <w:rPr>
          <w:rFonts w:ascii="Times New Roman" w:hAnsi="Times New Roman"/>
          <w:color w:val="000000"/>
          <w:sz w:val="24"/>
          <w:szCs w:val="24"/>
        </w:rPr>
        <w:t xml:space="preserve"> administr</w:t>
      </w:r>
      <w:r w:rsidR="00696188">
        <w:rPr>
          <w:rFonts w:ascii="Times New Roman" w:hAnsi="Times New Roman"/>
          <w:color w:val="000000"/>
          <w:sz w:val="24"/>
          <w:szCs w:val="24"/>
        </w:rPr>
        <w:t xml:space="preserve">uojami naudojantis </w:t>
      </w:r>
      <w:r w:rsidR="00F65B6D">
        <w:rPr>
          <w:rFonts w:ascii="Times New Roman" w:hAnsi="Times New Roman"/>
          <w:color w:val="000000"/>
          <w:sz w:val="24"/>
          <w:szCs w:val="24"/>
        </w:rPr>
        <w:t>K</w:t>
      </w:r>
      <w:r w:rsidRPr="00D03160">
        <w:rPr>
          <w:rFonts w:ascii="Times New Roman" w:hAnsi="Times New Roman"/>
          <w:color w:val="000000"/>
          <w:sz w:val="24"/>
          <w:szCs w:val="24"/>
        </w:rPr>
        <w:t>ooperatyvų programin</w:t>
      </w:r>
      <w:r w:rsidR="00696188">
        <w:rPr>
          <w:rFonts w:ascii="Times New Roman" w:hAnsi="Times New Roman"/>
          <w:color w:val="000000"/>
          <w:sz w:val="24"/>
          <w:szCs w:val="24"/>
        </w:rPr>
        <w:t>iu</w:t>
      </w:r>
      <w:r w:rsidRPr="00D03160">
        <w:rPr>
          <w:rFonts w:ascii="Times New Roman" w:hAnsi="Times New Roman"/>
          <w:color w:val="000000"/>
          <w:sz w:val="24"/>
          <w:szCs w:val="24"/>
        </w:rPr>
        <w:t xml:space="preserve"> įrank</w:t>
      </w:r>
      <w:r w:rsidR="00696188">
        <w:rPr>
          <w:rFonts w:ascii="Times New Roman" w:hAnsi="Times New Roman"/>
          <w:color w:val="000000"/>
          <w:sz w:val="24"/>
          <w:szCs w:val="24"/>
        </w:rPr>
        <w:t>iu</w:t>
      </w:r>
      <w:r w:rsidRPr="00D03160">
        <w:rPr>
          <w:rFonts w:ascii="Times New Roman" w:hAnsi="Times New Roman"/>
          <w:color w:val="000000"/>
          <w:sz w:val="24"/>
          <w:szCs w:val="24"/>
        </w:rPr>
        <w:t>.</w:t>
      </w:r>
    </w:p>
    <w:p w14:paraId="7B856890" w14:textId="7DC5014B" w:rsidR="00084CB3" w:rsidRPr="00461400" w:rsidRDefault="00696188"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sz w:val="24"/>
          <w:szCs w:val="24"/>
        </w:rPr>
      </w:pPr>
      <w:r>
        <w:rPr>
          <w:rFonts w:ascii="Times New Roman" w:eastAsia="Times New Roman" w:hAnsi="Times New Roman"/>
          <w:sz w:val="24"/>
          <w:szCs w:val="24"/>
          <w:lang w:eastAsia="lt-LT"/>
        </w:rPr>
        <w:t xml:space="preserve">Vykdant </w:t>
      </w:r>
      <w:hyperlink r:id="rId10" w:history="1">
        <w:r w:rsidR="00084CB3" w:rsidRPr="00461400">
          <w:rPr>
            <w:rFonts w:ascii="Times New Roman" w:eastAsiaTheme="minorHAnsi" w:hAnsi="Times New Roman"/>
            <w:sz w:val="24"/>
            <w:szCs w:val="24"/>
          </w:rPr>
          <w:t>Lietuvos Respublikos žemės ūkio ir miškininkystės paslaugų teikimo pagal paslaugų kvitą įstatymo</w:t>
        </w:r>
      </w:hyperlink>
      <w:r w:rsidR="00B0064F">
        <w:rPr>
          <w:rFonts w:ascii="Times New Roman" w:eastAsiaTheme="minorHAnsi" w:hAnsi="Times New Roman"/>
          <w:sz w:val="24"/>
          <w:szCs w:val="24"/>
        </w:rPr>
        <w:t xml:space="preserve"> nuostatas</w:t>
      </w:r>
      <w:r>
        <w:rPr>
          <w:rFonts w:ascii="Times New Roman" w:eastAsiaTheme="minorHAnsi" w:hAnsi="Times New Roman"/>
          <w:sz w:val="24"/>
          <w:szCs w:val="24"/>
        </w:rPr>
        <w:t xml:space="preserve"> nuo </w:t>
      </w:r>
      <w:r w:rsidRPr="00461400">
        <w:rPr>
          <w:rFonts w:ascii="Times New Roman" w:eastAsia="Times New Roman" w:hAnsi="Times New Roman"/>
          <w:sz w:val="24"/>
          <w:szCs w:val="24"/>
          <w:lang w:eastAsia="lt-LT"/>
        </w:rPr>
        <w:t xml:space="preserve">2021 m. rugsėjo 1 d. </w:t>
      </w:r>
      <w:r w:rsidR="00084CB3" w:rsidRPr="00461400">
        <w:rPr>
          <w:rFonts w:ascii="Times New Roman" w:eastAsiaTheme="minorHAnsi" w:hAnsi="Times New Roman"/>
          <w:sz w:val="24"/>
          <w:szCs w:val="24"/>
        </w:rPr>
        <w:t xml:space="preserve">žemės ūkio ir miškininkystės paslaugų kvito blankų (toliau – </w:t>
      </w:r>
      <w:r w:rsidR="00C46FC3">
        <w:rPr>
          <w:rFonts w:ascii="Times New Roman" w:eastAsiaTheme="minorHAnsi" w:hAnsi="Times New Roman"/>
          <w:sz w:val="24"/>
          <w:szCs w:val="24"/>
        </w:rPr>
        <w:t>p</w:t>
      </w:r>
      <w:r w:rsidR="00084CB3" w:rsidRPr="00461400">
        <w:rPr>
          <w:rFonts w:ascii="Times New Roman" w:eastAsiaTheme="minorHAnsi" w:hAnsi="Times New Roman"/>
          <w:sz w:val="24"/>
          <w:szCs w:val="24"/>
        </w:rPr>
        <w:t>aslaugų kvitų knygelė) pardavimą organizuoja ŽŪIKVC.</w:t>
      </w:r>
    </w:p>
    <w:p w14:paraId="4E8AACAB" w14:textId="3EF7E621" w:rsidR="003F291B" w:rsidRPr="00225A58" w:rsidRDefault="003F291B" w:rsidP="00170934">
      <w:pPr>
        <w:pStyle w:val="Sraopastraipa"/>
        <w:shd w:val="clear" w:color="auto" w:fill="FFFFFF" w:themeFill="background1"/>
        <w:suppressAutoHyphens/>
        <w:autoSpaceDN w:val="0"/>
        <w:spacing w:after="0"/>
        <w:ind w:left="0" w:firstLine="1276"/>
        <w:jc w:val="both"/>
        <w:textAlignment w:val="baseline"/>
        <w:rPr>
          <w:rFonts w:ascii="Times New Roman" w:hAnsi="Times New Roman"/>
          <w:sz w:val="24"/>
          <w:szCs w:val="24"/>
        </w:rPr>
      </w:pPr>
      <w:r w:rsidRPr="00225A58">
        <w:rPr>
          <w:rFonts w:ascii="Times New Roman" w:hAnsi="Times New Roman"/>
          <w:sz w:val="24"/>
          <w:szCs w:val="24"/>
        </w:rPr>
        <w:t xml:space="preserve">Esminiai ŽŪIKVC veiklos raidos etapai </w:t>
      </w:r>
      <w:r w:rsidR="00696188">
        <w:rPr>
          <w:rFonts w:ascii="Times New Roman" w:hAnsi="Times New Roman"/>
          <w:sz w:val="24"/>
          <w:szCs w:val="24"/>
        </w:rPr>
        <w:t>aprašyti</w:t>
      </w:r>
      <w:r w:rsidRPr="00225A58">
        <w:rPr>
          <w:rFonts w:ascii="Times New Roman" w:hAnsi="Times New Roman"/>
          <w:sz w:val="24"/>
          <w:szCs w:val="24"/>
        </w:rPr>
        <w:t xml:space="preserve"> 1 paveikslėlyje.</w:t>
      </w:r>
    </w:p>
    <w:p w14:paraId="16ABDE60" w14:textId="77777777" w:rsidR="00E158A0" w:rsidRPr="00225A58" w:rsidRDefault="00E158A0" w:rsidP="009B4783">
      <w:pPr>
        <w:pStyle w:val="Sraopastraipa"/>
        <w:shd w:val="clear" w:color="auto" w:fill="FFFFFF" w:themeFill="background1"/>
        <w:suppressAutoHyphens/>
        <w:autoSpaceDN w:val="0"/>
        <w:spacing w:after="0" w:line="360" w:lineRule="auto"/>
        <w:ind w:left="0" w:firstLine="709"/>
        <w:jc w:val="both"/>
        <w:textAlignment w:val="baseline"/>
        <w:rPr>
          <w:rFonts w:ascii="Times New Roman" w:hAnsi="Times New Roman"/>
          <w:sz w:val="24"/>
          <w:szCs w:val="24"/>
        </w:rPr>
      </w:pPr>
    </w:p>
    <w:p w14:paraId="5A7EC138" w14:textId="77777777" w:rsidR="00E158A0" w:rsidRPr="00225A58" w:rsidRDefault="00E158A0" w:rsidP="009B4783">
      <w:pPr>
        <w:pStyle w:val="Sraopastraipa"/>
        <w:shd w:val="clear" w:color="auto" w:fill="FFFFFF" w:themeFill="background1"/>
        <w:suppressAutoHyphens/>
        <w:autoSpaceDN w:val="0"/>
        <w:spacing w:after="0" w:line="360" w:lineRule="auto"/>
        <w:ind w:left="0" w:firstLine="709"/>
        <w:jc w:val="both"/>
        <w:textAlignment w:val="baseline"/>
        <w:rPr>
          <w:rFonts w:ascii="Times New Roman" w:hAnsi="Times New Roman"/>
          <w:sz w:val="24"/>
          <w:szCs w:val="24"/>
        </w:rPr>
        <w:sectPr w:rsidR="00E158A0" w:rsidRPr="00225A58" w:rsidSect="00863FE9">
          <w:headerReference w:type="first" r:id="rId11"/>
          <w:pgSz w:w="11906" w:h="16838"/>
          <w:pgMar w:top="1134" w:right="567" w:bottom="1134" w:left="1701" w:header="454" w:footer="454" w:gutter="0"/>
          <w:cols w:space="1296"/>
          <w:docGrid w:linePitch="360"/>
        </w:sectPr>
      </w:pPr>
    </w:p>
    <w:p w14:paraId="6E983DE5" w14:textId="495AFC1A" w:rsidR="00794440" w:rsidRDefault="00A77380" w:rsidP="00794440">
      <w:r w:rsidRPr="00225A58">
        <w:rPr>
          <w:rFonts w:ascii="Times New Roman" w:hAnsi="Times New Roman"/>
          <w:noProof/>
          <w:lang w:eastAsia="lt-LT"/>
        </w:rPr>
        <w:lastRenderedPageBreak/>
        <mc:AlternateContent>
          <mc:Choice Requires="wps">
            <w:drawing>
              <wp:anchor distT="0" distB="0" distL="114300" distR="114300" simplePos="0" relativeHeight="251723776" behindDoc="0" locked="0" layoutInCell="1" allowOverlap="1" wp14:anchorId="6F118728" wp14:editId="38DAD230">
                <wp:simplePos x="0" y="0"/>
                <wp:positionH relativeFrom="column">
                  <wp:posOffset>2023110</wp:posOffset>
                </wp:positionH>
                <wp:positionV relativeFrom="paragraph">
                  <wp:posOffset>-156210</wp:posOffset>
                </wp:positionV>
                <wp:extent cx="723900" cy="4703445"/>
                <wp:effectExtent l="0" t="0" r="19050" b="40005"/>
                <wp:wrapNone/>
                <wp:docPr id="81" name="Paaiškinimas su rodykle į apačią 81"/>
                <wp:cNvGraphicFramePr/>
                <a:graphic xmlns:a="http://schemas.openxmlformats.org/drawingml/2006/main">
                  <a:graphicData uri="http://schemas.microsoft.com/office/word/2010/wordprocessingShape">
                    <wps:wsp>
                      <wps:cNvSpPr/>
                      <wps:spPr>
                        <a:xfrm>
                          <a:off x="0" y="0"/>
                          <a:ext cx="723900" cy="4703445"/>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14113A7E"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 xml:space="preserve">Perimama iš Žemės ūkio rūmų ir naujai kuriama Lietuvos žemės ūkio ir maisto </w:t>
                            </w:r>
                            <w:r w:rsidRPr="00640B2C">
                              <w:rPr>
                                <w:rFonts w:ascii="Times New Roman" w:hAnsi="Times New Roman" w:cs="Times New Roman"/>
                                <w:sz w:val="18"/>
                                <w:szCs w:val="18"/>
                              </w:rPr>
                              <w:t>produktų</w:t>
                            </w:r>
                            <w:r w:rsidRPr="00640B2C">
                              <w:rPr>
                                <w:rFonts w:ascii="Times New Roman" w:hAnsi="Times New Roman" w:cs="Times New Roman"/>
                                <w:sz w:val="16"/>
                                <w:szCs w:val="16"/>
                              </w:rPr>
                              <w:t xml:space="preserve"> rinkos IS.</w:t>
                            </w:r>
                          </w:p>
                          <w:p w14:paraId="73FDB6FB" w14:textId="77777777" w:rsidR="00130B0A" w:rsidRPr="00640B2C" w:rsidRDefault="00130B0A" w:rsidP="00794440">
                            <w:pPr>
                              <w:pStyle w:val="Betarp"/>
                              <w:rPr>
                                <w:rFonts w:ascii="Times New Roman" w:hAnsi="Times New Roman" w:cs="Times New Roman"/>
                                <w:sz w:val="16"/>
                                <w:szCs w:val="16"/>
                              </w:rPr>
                            </w:pPr>
                          </w:p>
                          <w:p w14:paraId="2AF9FB2A" w14:textId="298B9AA6" w:rsidR="00130B0A"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 xml:space="preserve">Sukuriama nauja Paraiškų priėmimo su </w:t>
                            </w:r>
                            <w:r w:rsidRPr="00E208B0">
                              <w:rPr>
                                <w:rFonts w:ascii="Times New Roman" w:hAnsi="Times New Roman"/>
                                <w:sz w:val="16"/>
                                <w:szCs w:val="16"/>
                              </w:rPr>
                              <w:t>geografinių informacinių sistemos</w:t>
                            </w:r>
                            <w:r>
                              <w:rPr>
                                <w:rFonts w:ascii="Times New Roman" w:hAnsi="Times New Roman"/>
                                <w:sz w:val="16"/>
                                <w:szCs w:val="16"/>
                              </w:rPr>
                              <w:t xml:space="preserve"> </w:t>
                            </w:r>
                            <w:r w:rsidRPr="0095614F">
                              <w:rPr>
                                <w:rFonts w:ascii="Times New Roman" w:hAnsi="Times New Roman" w:cs="Times New Roman"/>
                                <w:sz w:val="16"/>
                                <w:szCs w:val="16"/>
                              </w:rPr>
                              <w:t>komponentu</w:t>
                            </w:r>
                            <w:r w:rsidRPr="00640B2C">
                              <w:rPr>
                                <w:rFonts w:ascii="Times New Roman" w:hAnsi="Times New Roman" w:cs="Times New Roman"/>
                                <w:sz w:val="16"/>
                                <w:szCs w:val="16"/>
                              </w:rPr>
                              <w:t xml:space="preserve"> (pasėlių deklaravimo) IS.</w:t>
                            </w:r>
                          </w:p>
                          <w:p w14:paraId="231342C2" w14:textId="77777777" w:rsidR="00130B0A" w:rsidRPr="00640B2C" w:rsidRDefault="00130B0A" w:rsidP="00794440">
                            <w:pPr>
                              <w:pStyle w:val="Betarp"/>
                              <w:rPr>
                                <w:rFonts w:ascii="Times New Roman" w:hAnsi="Times New Roman" w:cs="Times New Roman"/>
                                <w:sz w:val="16"/>
                                <w:szCs w:val="16"/>
                              </w:rPr>
                            </w:pPr>
                          </w:p>
                          <w:p w14:paraId="53254A6E" w14:textId="6BB89404"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Pradedami išduoti galvijų pasai.</w:t>
                            </w:r>
                          </w:p>
                          <w:p w14:paraId="58A54570" w14:textId="77777777" w:rsidR="00130B0A" w:rsidRPr="00640B2C" w:rsidRDefault="00130B0A" w:rsidP="00794440">
                            <w:pPr>
                              <w:pStyle w:val="Betarp"/>
                              <w:rPr>
                                <w:rFonts w:ascii="Times New Roman" w:hAnsi="Times New Roman" w:cs="Times New Roman"/>
                                <w:sz w:val="16"/>
                                <w:szCs w:val="16"/>
                              </w:rPr>
                            </w:pPr>
                          </w:p>
                          <w:p w14:paraId="5765AD9B"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Sukuriama ir administruojama Tiesioginių išmokų už pieną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11872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Paaiškinimas su rodykle į apačią 81" o:spid="_x0000_s1026" type="#_x0000_t80" style="position:absolute;margin-left:159.3pt;margin-top:-12.3pt;width:57pt;height:370.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" adj="19220,5276,21017,8224" fillcolor="#c9f2b4" strokecolor="green" strokeweight=".5pt">
                <v:textbox>
                  <w:txbxContent>
                    <w:p w14:paraId="14113A7E"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 xml:space="preserve">Perimama iš Žemės ūkio rūmų ir naujai kuriama Lietuvos žemės ūkio ir maisto </w:t>
                      </w:r>
                      <w:r w:rsidRPr="00640B2C">
                        <w:rPr>
                          <w:rFonts w:ascii="Times New Roman" w:hAnsi="Times New Roman" w:cs="Times New Roman"/>
                          <w:sz w:val="18"/>
                          <w:szCs w:val="18"/>
                        </w:rPr>
                        <w:t>produktų</w:t>
                      </w:r>
                      <w:r w:rsidRPr="00640B2C">
                        <w:rPr>
                          <w:rFonts w:ascii="Times New Roman" w:hAnsi="Times New Roman" w:cs="Times New Roman"/>
                          <w:sz w:val="16"/>
                          <w:szCs w:val="16"/>
                        </w:rPr>
                        <w:t xml:space="preserve"> rinkos IS.</w:t>
                      </w:r>
                    </w:p>
                    <w:p w14:paraId="73FDB6FB" w14:textId="77777777" w:rsidR="00130B0A" w:rsidRPr="00640B2C" w:rsidRDefault="00130B0A" w:rsidP="00794440">
                      <w:pPr>
                        <w:pStyle w:val="Betarp"/>
                        <w:rPr>
                          <w:rFonts w:ascii="Times New Roman" w:hAnsi="Times New Roman" w:cs="Times New Roman"/>
                          <w:sz w:val="16"/>
                          <w:szCs w:val="16"/>
                        </w:rPr>
                      </w:pPr>
                    </w:p>
                    <w:p w14:paraId="2AF9FB2A" w14:textId="298B9AA6" w:rsidR="00130B0A"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 xml:space="preserve">Sukuriama nauja Paraiškų priėmimo su </w:t>
                      </w:r>
                      <w:r w:rsidRPr="00E208B0">
                        <w:rPr>
                          <w:rFonts w:ascii="Times New Roman" w:hAnsi="Times New Roman"/>
                          <w:sz w:val="16"/>
                          <w:szCs w:val="16"/>
                        </w:rPr>
                        <w:t>geografinių informacinių sistemos</w:t>
                      </w:r>
                      <w:r>
                        <w:rPr>
                          <w:rFonts w:ascii="Times New Roman" w:hAnsi="Times New Roman"/>
                          <w:sz w:val="16"/>
                          <w:szCs w:val="16"/>
                        </w:rPr>
                        <w:t xml:space="preserve"> </w:t>
                      </w:r>
                      <w:r w:rsidRPr="0095614F">
                        <w:rPr>
                          <w:rFonts w:ascii="Times New Roman" w:hAnsi="Times New Roman" w:cs="Times New Roman"/>
                          <w:sz w:val="16"/>
                          <w:szCs w:val="16"/>
                        </w:rPr>
                        <w:t>komponentu</w:t>
                      </w:r>
                      <w:r w:rsidRPr="00640B2C">
                        <w:rPr>
                          <w:rFonts w:ascii="Times New Roman" w:hAnsi="Times New Roman" w:cs="Times New Roman"/>
                          <w:sz w:val="16"/>
                          <w:szCs w:val="16"/>
                        </w:rPr>
                        <w:t xml:space="preserve"> (pasėlių deklaravimo) IS.</w:t>
                      </w:r>
                    </w:p>
                    <w:p w14:paraId="231342C2" w14:textId="77777777" w:rsidR="00130B0A" w:rsidRPr="00640B2C" w:rsidRDefault="00130B0A" w:rsidP="00794440">
                      <w:pPr>
                        <w:pStyle w:val="Betarp"/>
                        <w:rPr>
                          <w:rFonts w:ascii="Times New Roman" w:hAnsi="Times New Roman" w:cs="Times New Roman"/>
                          <w:sz w:val="16"/>
                          <w:szCs w:val="16"/>
                        </w:rPr>
                      </w:pPr>
                    </w:p>
                    <w:p w14:paraId="53254A6E" w14:textId="6BB89404"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Pradedami išduoti galvijų pasai.</w:t>
                      </w:r>
                    </w:p>
                    <w:p w14:paraId="58A54570" w14:textId="77777777" w:rsidR="00130B0A" w:rsidRPr="00640B2C" w:rsidRDefault="00130B0A" w:rsidP="00794440">
                      <w:pPr>
                        <w:pStyle w:val="Betarp"/>
                        <w:rPr>
                          <w:rFonts w:ascii="Times New Roman" w:hAnsi="Times New Roman" w:cs="Times New Roman"/>
                          <w:sz w:val="16"/>
                          <w:szCs w:val="16"/>
                        </w:rPr>
                      </w:pPr>
                    </w:p>
                    <w:p w14:paraId="5765AD9B"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Sukuriama ir administruojama Tiesioginių išmokų už pieną IS.</w:t>
                      </w:r>
                    </w:p>
                  </w:txbxContent>
                </v:textbox>
              </v:shape>
            </w:pict>
          </mc:Fallback>
        </mc:AlternateContent>
      </w:r>
      <w:r w:rsidR="008E19C8" w:rsidRPr="00225A58">
        <w:rPr>
          <w:rFonts w:ascii="Times New Roman" w:hAnsi="Times New Roman"/>
          <w:noProof/>
          <w:lang w:eastAsia="lt-LT"/>
        </w:rPr>
        <mc:AlternateContent>
          <mc:Choice Requires="wps">
            <w:drawing>
              <wp:anchor distT="0" distB="0" distL="114300" distR="114300" simplePos="0" relativeHeight="251717632" behindDoc="0" locked="0" layoutInCell="1" allowOverlap="1" wp14:anchorId="0BEC5072" wp14:editId="3DBE5521">
                <wp:simplePos x="0" y="0"/>
                <wp:positionH relativeFrom="column">
                  <wp:posOffset>7671435</wp:posOffset>
                </wp:positionH>
                <wp:positionV relativeFrom="paragraph">
                  <wp:posOffset>-165735</wp:posOffset>
                </wp:positionV>
                <wp:extent cx="790575" cy="4760595"/>
                <wp:effectExtent l="0" t="0" r="28575" b="40005"/>
                <wp:wrapNone/>
                <wp:docPr id="2" name="Paaiškinimas su rodykle į apačią 86"/>
                <wp:cNvGraphicFramePr/>
                <a:graphic xmlns:a="http://schemas.openxmlformats.org/drawingml/2006/main">
                  <a:graphicData uri="http://schemas.microsoft.com/office/word/2010/wordprocessingShape">
                    <wps:wsp>
                      <wps:cNvSpPr/>
                      <wps:spPr>
                        <a:xfrm>
                          <a:off x="0" y="0"/>
                          <a:ext cx="790575" cy="4760595"/>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25BA4694"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Sukurta Traktorininko pažymėjimų IS.</w:t>
                            </w:r>
                          </w:p>
                          <w:p w14:paraId="763255C2" w14:textId="77777777" w:rsidR="00130B0A" w:rsidRPr="006530AD" w:rsidRDefault="00130B0A" w:rsidP="00794440">
                            <w:pPr>
                              <w:pStyle w:val="Betarp"/>
                              <w:rPr>
                                <w:rFonts w:ascii="Times New Roman" w:hAnsi="Times New Roman" w:cs="Times New Roman"/>
                                <w:sz w:val="16"/>
                                <w:szCs w:val="16"/>
                              </w:rPr>
                            </w:pPr>
                          </w:p>
                          <w:p w14:paraId="0410E3F3" w14:textId="55122CF3"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Ūkių apskaitos duomenų tinklo administravim</w:t>
                            </w:r>
                            <w:r>
                              <w:rPr>
                                <w:rFonts w:ascii="Times New Roman" w:hAnsi="Times New Roman" w:cs="Times New Roman"/>
                                <w:sz w:val="16"/>
                                <w:szCs w:val="16"/>
                              </w:rPr>
                              <w:t>as</w:t>
                            </w:r>
                            <w:r w:rsidRPr="006530AD">
                              <w:rPr>
                                <w:rFonts w:ascii="Times New Roman" w:hAnsi="Times New Roman" w:cs="Times New Roman"/>
                                <w:sz w:val="16"/>
                                <w:szCs w:val="16"/>
                              </w:rPr>
                              <w:t>.</w:t>
                            </w:r>
                          </w:p>
                          <w:p w14:paraId="1705871E" w14:textId="77777777" w:rsidR="00130B0A" w:rsidRPr="006530AD" w:rsidRDefault="00130B0A" w:rsidP="00794440">
                            <w:pPr>
                              <w:pStyle w:val="Betarp"/>
                              <w:rPr>
                                <w:rFonts w:ascii="Times New Roman" w:hAnsi="Times New Roman" w:cs="Times New Roman"/>
                                <w:sz w:val="16"/>
                                <w:szCs w:val="16"/>
                              </w:rPr>
                            </w:pPr>
                          </w:p>
                          <w:p w14:paraId="4A1D5952"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b/>
                                <w:bCs/>
                                <w:sz w:val="16"/>
                                <w:szCs w:val="16"/>
                              </w:rPr>
                              <w:t>*</w:t>
                            </w:r>
                            <w:r w:rsidRPr="006530AD">
                              <w:rPr>
                                <w:rFonts w:ascii="Times New Roman" w:hAnsi="Times New Roman" w:cs="Times New Roman"/>
                                <w:sz w:val="16"/>
                                <w:szCs w:val="16"/>
                              </w:rPr>
                              <w:t>Vykdytos ŽŪM pavestos laikinosios vienkartinio pobūdžio funkcijos.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C5072" id="Paaiškinimas su rodykle į apačią 86" o:spid="_x0000_s1027" type="#_x0000_t80" style="position:absolute;margin-left:604.05pt;margin-top:-13.05pt;width:62.25pt;height:37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" adj="19220,5276,20971,8224" fillcolor="#c9f2b4" strokecolor="green" strokeweight=".5pt">
                <v:textbox>
                  <w:txbxContent>
                    <w:p w14:paraId="25BA4694"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Sukurta Traktorininko pažymėjimų IS.</w:t>
                      </w:r>
                    </w:p>
                    <w:p w14:paraId="763255C2" w14:textId="77777777" w:rsidR="00130B0A" w:rsidRPr="006530AD" w:rsidRDefault="00130B0A" w:rsidP="00794440">
                      <w:pPr>
                        <w:pStyle w:val="Betarp"/>
                        <w:rPr>
                          <w:rFonts w:ascii="Times New Roman" w:hAnsi="Times New Roman" w:cs="Times New Roman"/>
                          <w:sz w:val="16"/>
                          <w:szCs w:val="16"/>
                        </w:rPr>
                      </w:pPr>
                    </w:p>
                    <w:p w14:paraId="0410E3F3" w14:textId="55122CF3"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Ūkių apskaitos duomenų tinklo administravim</w:t>
                      </w:r>
                      <w:r>
                        <w:rPr>
                          <w:rFonts w:ascii="Times New Roman" w:hAnsi="Times New Roman" w:cs="Times New Roman"/>
                          <w:sz w:val="16"/>
                          <w:szCs w:val="16"/>
                        </w:rPr>
                        <w:t>as</w:t>
                      </w:r>
                      <w:r w:rsidRPr="006530AD">
                        <w:rPr>
                          <w:rFonts w:ascii="Times New Roman" w:hAnsi="Times New Roman" w:cs="Times New Roman"/>
                          <w:sz w:val="16"/>
                          <w:szCs w:val="16"/>
                        </w:rPr>
                        <w:t>.</w:t>
                      </w:r>
                    </w:p>
                    <w:p w14:paraId="1705871E" w14:textId="77777777" w:rsidR="00130B0A" w:rsidRPr="006530AD" w:rsidRDefault="00130B0A" w:rsidP="00794440">
                      <w:pPr>
                        <w:pStyle w:val="Betarp"/>
                        <w:rPr>
                          <w:rFonts w:ascii="Times New Roman" w:hAnsi="Times New Roman" w:cs="Times New Roman"/>
                          <w:sz w:val="16"/>
                          <w:szCs w:val="16"/>
                        </w:rPr>
                      </w:pPr>
                    </w:p>
                    <w:p w14:paraId="4A1D5952"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b/>
                          <w:bCs/>
                          <w:sz w:val="16"/>
                          <w:szCs w:val="16"/>
                        </w:rPr>
                        <w:t>*</w:t>
                      </w:r>
                      <w:r w:rsidRPr="006530AD">
                        <w:rPr>
                          <w:rFonts w:ascii="Times New Roman" w:hAnsi="Times New Roman" w:cs="Times New Roman"/>
                          <w:sz w:val="16"/>
                          <w:szCs w:val="16"/>
                        </w:rPr>
                        <w:t>Vykdytos ŽŪM pavestos laikinosios vienkartinio pobūdžio funkcijos.</w:t>
                      </w:r>
                    </w:p>
                  </w:txbxContent>
                </v:textbox>
              </v:shape>
            </w:pict>
          </mc:Fallback>
        </mc:AlternateContent>
      </w:r>
      <w:r w:rsidR="00696188" w:rsidRPr="00225A58">
        <w:rPr>
          <w:rFonts w:ascii="Times New Roman" w:hAnsi="Times New Roman"/>
          <w:noProof/>
          <w:lang w:eastAsia="lt-LT"/>
        </w:rPr>
        <mc:AlternateContent>
          <mc:Choice Requires="wps">
            <w:drawing>
              <wp:anchor distT="0" distB="0" distL="114300" distR="114300" simplePos="0" relativeHeight="251728896" behindDoc="0" locked="0" layoutInCell="1" allowOverlap="1" wp14:anchorId="3C83E962" wp14:editId="49D496B9">
                <wp:simplePos x="0" y="0"/>
                <wp:positionH relativeFrom="column">
                  <wp:posOffset>8604885</wp:posOffset>
                </wp:positionH>
                <wp:positionV relativeFrom="paragraph">
                  <wp:posOffset>-165735</wp:posOffset>
                </wp:positionV>
                <wp:extent cx="923925" cy="4732020"/>
                <wp:effectExtent l="0" t="0" r="28575" b="30480"/>
                <wp:wrapNone/>
                <wp:docPr id="3" name="Paaiškinimas su rodykle į apačią 86"/>
                <wp:cNvGraphicFramePr/>
                <a:graphic xmlns:a="http://schemas.openxmlformats.org/drawingml/2006/main">
                  <a:graphicData uri="http://schemas.microsoft.com/office/word/2010/wordprocessingShape">
                    <wps:wsp>
                      <wps:cNvSpPr/>
                      <wps:spPr>
                        <a:xfrm>
                          <a:off x="0" y="0"/>
                          <a:ext cx="923925" cy="4732020"/>
                        </a:xfrm>
                        <a:prstGeom prst="downArrowCallout">
                          <a:avLst>
                            <a:gd name="adj1" fmla="val 23852"/>
                            <a:gd name="adj2" fmla="val 25574"/>
                            <a:gd name="adj3" fmla="val 17543"/>
                            <a:gd name="adj4" fmla="val 88981"/>
                          </a:avLst>
                        </a:prstGeom>
                        <a:solidFill>
                          <a:srgbClr val="C9F2B4"/>
                        </a:solidFill>
                        <a:ln w="6350" cap="flat" cmpd="sng" algn="ctr">
                          <a:solidFill>
                            <a:srgbClr val="008000"/>
                          </a:solidFill>
                          <a:prstDash val="solid"/>
                          <a:miter lim="800000"/>
                        </a:ln>
                        <a:effectLst>
                          <a:innerShdw blurRad="114300">
                            <a:prstClr val="black"/>
                          </a:innerShdw>
                        </a:effectLst>
                      </wps:spPr>
                      <wps:txbx>
                        <w:txbxContent>
                          <w:p w14:paraId="761492C2" w14:textId="3A8A0EFB" w:rsidR="00130B0A" w:rsidRPr="006530AD" w:rsidRDefault="00130B0A" w:rsidP="00356731">
                            <w:pPr>
                              <w:pStyle w:val="Betarp"/>
                              <w:rPr>
                                <w:rFonts w:ascii="Times New Roman" w:eastAsiaTheme="minorHAnsi" w:hAnsi="Times New Roman" w:cs="Times New Roman"/>
                                <w:sz w:val="16"/>
                                <w:szCs w:val="16"/>
                              </w:rPr>
                            </w:pPr>
                            <w:r w:rsidRPr="006530AD">
                              <w:rPr>
                                <w:rFonts w:ascii="Times New Roman" w:eastAsiaTheme="minorHAnsi" w:hAnsi="Times New Roman" w:cs="Times New Roman"/>
                                <w:sz w:val="16"/>
                                <w:szCs w:val="16"/>
                              </w:rPr>
                              <w:t xml:space="preserve">Įgyvendintas </w:t>
                            </w:r>
                            <w:r w:rsidRPr="006530AD">
                              <w:rPr>
                                <w:rFonts w:ascii="Times New Roman" w:hAnsi="Times New Roman"/>
                                <w:color w:val="000000"/>
                                <w:sz w:val="16"/>
                                <w:szCs w:val="16"/>
                              </w:rPr>
                              <w:t>žemės ūkio technikos taršos mokesčio apskaičiavimo ir sumokėjimo administravimas</w:t>
                            </w:r>
                          </w:p>
                          <w:p w14:paraId="6493BF19" w14:textId="6A903629" w:rsidR="00130B0A" w:rsidRPr="006530AD" w:rsidRDefault="00130B0A" w:rsidP="00356731">
                            <w:pPr>
                              <w:pStyle w:val="Betarp"/>
                              <w:rPr>
                                <w:rFonts w:ascii="Times New Roman" w:eastAsiaTheme="minorHAnsi" w:hAnsi="Times New Roman" w:cs="Times New Roman"/>
                                <w:sz w:val="16"/>
                                <w:szCs w:val="16"/>
                              </w:rPr>
                            </w:pPr>
                            <w:r w:rsidRPr="006530AD">
                              <w:rPr>
                                <w:rFonts w:ascii="Times New Roman" w:eastAsiaTheme="minorHAnsi" w:hAnsi="Times New Roman" w:cs="Times New Roman"/>
                                <w:sz w:val="16"/>
                                <w:szCs w:val="16"/>
                              </w:rPr>
                              <w:t>Lietuvos Respublikos žemės ūkio ir miškininkystės paslaugų teikimo pagal paslaugų kvitą įstatymą organizuojamas</w:t>
                            </w:r>
                          </w:p>
                          <w:p w14:paraId="55508004" w14:textId="58C03A39" w:rsidR="00130B0A" w:rsidRPr="006530AD" w:rsidRDefault="00130B0A" w:rsidP="00356731">
                            <w:pPr>
                              <w:pStyle w:val="Betarp"/>
                              <w:rPr>
                                <w:rFonts w:ascii="Times New Roman" w:eastAsiaTheme="minorHAnsi" w:hAnsi="Times New Roman" w:cs="Times New Roman"/>
                                <w:sz w:val="16"/>
                                <w:szCs w:val="16"/>
                              </w:rPr>
                            </w:pPr>
                            <w:r w:rsidRPr="006530AD">
                              <w:rPr>
                                <w:rFonts w:ascii="Times New Roman" w:hAnsi="Times New Roman" w:cs="Times New Roman"/>
                                <w:sz w:val="16"/>
                                <w:szCs w:val="16"/>
                              </w:rPr>
                              <w:t>paslaugų kvit</w:t>
                            </w:r>
                            <w:r>
                              <w:rPr>
                                <w:rFonts w:ascii="Times New Roman" w:hAnsi="Times New Roman" w:cs="Times New Roman"/>
                                <w:sz w:val="16"/>
                                <w:szCs w:val="16"/>
                              </w:rPr>
                              <w:t>ų</w:t>
                            </w:r>
                            <w:r w:rsidRPr="006530AD">
                              <w:rPr>
                                <w:rFonts w:ascii="Times New Roman" w:hAnsi="Times New Roman" w:cs="Times New Roman"/>
                                <w:sz w:val="16"/>
                                <w:szCs w:val="16"/>
                              </w:rPr>
                              <w:t xml:space="preserve"> </w:t>
                            </w:r>
                            <w:r>
                              <w:rPr>
                                <w:rFonts w:ascii="Times New Roman" w:hAnsi="Times New Roman" w:cs="Times New Roman"/>
                                <w:sz w:val="16"/>
                                <w:szCs w:val="16"/>
                              </w:rPr>
                              <w:t>knygelių</w:t>
                            </w:r>
                            <w:r w:rsidRPr="006530AD">
                              <w:rPr>
                                <w:rFonts w:ascii="Times New Roman" w:eastAsiaTheme="minorHAnsi" w:hAnsi="Times New Roman" w:cs="Times New Roman"/>
                                <w:sz w:val="16"/>
                                <w:szCs w:val="16"/>
                              </w:rPr>
                              <w:t xml:space="preserve"> pardavimas</w:t>
                            </w:r>
                            <w:r>
                              <w:rPr>
                                <w:rFonts w:ascii="Times New Roman" w:eastAsiaTheme="minorHAnsi" w:hAnsi="Times New Roman" w:cs="Times New Roman"/>
                                <w:sz w:val="16"/>
                                <w:szCs w:val="16"/>
                              </w:rPr>
                              <w:t>.</w:t>
                            </w:r>
                          </w:p>
                          <w:p w14:paraId="57AD6255" w14:textId="77777777" w:rsidR="00130B0A" w:rsidRPr="006530AD" w:rsidRDefault="00130B0A" w:rsidP="00356731">
                            <w:pPr>
                              <w:pStyle w:val="Betarp"/>
                              <w:rPr>
                                <w:rFonts w:ascii="Times New Roman" w:eastAsiaTheme="minorHAnsi" w:hAnsi="Times New Roman" w:cs="Times New Roman"/>
                                <w:sz w:val="16"/>
                                <w:szCs w:val="16"/>
                              </w:rPr>
                            </w:pPr>
                          </w:p>
                          <w:p w14:paraId="03FD130D" w14:textId="0C4BEC1A" w:rsidR="00130B0A" w:rsidRPr="006530AD" w:rsidRDefault="00130B0A" w:rsidP="00356731">
                            <w:pPr>
                              <w:pStyle w:val="Betarp"/>
                              <w:rPr>
                                <w:rFonts w:ascii="Times New Roman" w:hAnsi="Times New Roman" w:cs="Times New Roman"/>
                                <w:sz w:val="16"/>
                                <w:szCs w:val="16"/>
                              </w:rPr>
                            </w:pPr>
                            <w:r w:rsidRPr="006530AD">
                              <w:rPr>
                                <w:rFonts w:ascii="Times New Roman" w:hAnsi="Times New Roman" w:cs="Times New Roman"/>
                                <w:b/>
                                <w:bCs/>
                                <w:sz w:val="16"/>
                                <w:szCs w:val="16"/>
                              </w:rPr>
                              <w:t>*</w:t>
                            </w:r>
                            <w:r w:rsidRPr="006530AD">
                              <w:rPr>
                                <w:rFonts w:ascii="Times New Roman" w:hAnsi="Times New Roman" w:cs="Times New Roman"/>
                                <w:sz w:val="16"/>
                                <w:szCs w:val="16"/>
                              </w:rPr>
                              <w:t>Vykdytos ŽŪM pavestos laikinosios vienkartinio pobūdžio funkcijos.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3E962" id="_x0000_s1028" type="#_x0000_t80" style="position:absolute;margin-left:677.55pt;margin-top:-13.05pt;width:72.75pt;height:37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" adj="19220,5276,20860,8224" fillcolor="#c9f2b4" strokecolor="green" strokeweight=".5pt">
                <v:textbox>
                  <w:txbxContent>
                    <w:p w14:paraId="761492C2" w14:textId="3A8A0EFB" w:rsidR="00130B0A" w:rsidRPr="006530AD" w:rsidRDefault="00130B0A" w:rsidP="00356731">
                      <w:pPr>
                        <w:pStyle w:val="Betarp"/>
                        <w:rPr>
                          <w:rFonts w:ascii="Times New Roman" w:eastAsiaTheme="minorHAnsi" w:hAnsi="Times New Roman" w:cs="Times New Roman"/>
                          <w:sz w:val="16"/>
                          <w:szCs w:val="16"/>
                        </w:rPr>
                      </w:pPr>
                      <w:r w:rsidRPr="006530AD">
                        <w:rPr>
                          <w:rFonts w:ascii="Times New Roman" w:eastAsiaTheme="minorHAnsi" w:hAnsi="Times New Roman" w:cs="Times New Roman"/>
                          <w:sz w:val="16"/>
                          <w:szCs w:val="16"/>
                        </w:rPr>
                        <w:t xml:space="preserve">Įgyvendintas </w:t>
                      </w:r>
                      <w:r w:rsidRPr="006530AD">
                        <w:rPr>
                          <w:rFonts w:ascii="Times New Roman" w:hAnsi="Times New Roman"/>
                          <w:color w:val="000000"/>
                          <w:sz w:val="16"/>
                          <w:szCs w:val="16"/>
                        </w:rPr>
                        <w:t>žemės ūkio technikos taršos mokesčio apskaičiavimo ir sumokėjimo administravimas</w:t>
                      </w:r>
                    </w:p>
                    <w:p w14:paraId="6493BF19" w14:textId="6A903629" w:rsidR="00130B0A" w:rsidRPr="006530AD" w:rsidRDefault="00130B0A" w:rsidP="00356731">
                      <w:pPr>
                        <w:pStyle w:val="Betarp"/>
                        <w:rPr>
                          <w:rFonts w:ascii="Times New Roman" w:eastAsiaTheme="minorHAnsi" w:hAnsi="Times New Roman" w:cs="Times New Roman"/>
                          <w:sz w:val="16"/>
                          <w:szCs w:val="16"/>
                        </w:rPr>
                      </w:pPr>
                      <w:r w:rsidRPr="006530AD">
                        <w:rPr>
                          <w:rFonts w:ascii="Times New Roman" w:eastAsiaTheme="minorHAnsi" w:hAnsi="Times New Roman" w:cs="Times New Roman"/>
                          <w:sz w:val="16"/>
                          <w:szCs w:val="16"/>
                        </w:rPr>
                        <w:t>Lietuvos Respublikos žemės ūkio ir miškininkystės paslaugų teikimo pagal paslaugų kvitą įstatymą organizuojamas</w:t>
                      </w:r>
                    </w:p>
                    <w:p w14:paraId="55508004" w14:textId="58C03A39" w:rsidR="00130B0A" w:rsidRPr="006530AD" w:rsidRDefault="00130B0A" w:rsidP="00356731">
                      <w:pPr>
                        <w:pStyle w:val="Betarp"/>
                        <w:rPr>
                          <w:rFonts w:ascii="Times New Roman" w:eastAsiaTheme="minorHAnsi" w:hAnsi="Times New Roman" w:cs="Times New Roman"/>
                          <w:sz w:val="16"/>
                          <w:szCs w:val="16"/>
                        </w:rPr>
                      </w:pPr>
                      <w:r w:rsidRPr="006530AD">
                        <w:rPr>
                          <w:rFonts w:ascii="Times New Roman" w:hAnsi="Times New Roman" w:cs="Times New Roman"/>
                          <w:sz w:val="16"/>
                          <w:szCs w:val="16"/>
                        </w:rPr>
                        <w:t>paslaugų kvit</w:t>
                      </w:r>
                      <w:r>
                        <w:rPr>
                          <w:rFonts w:ascii="Times New Roman" w:hAnsi="Times New Roman" w:cs="Times New Roman"/>
                          <w:sz w:val="16"/>
                          <w:szCs w:val="16"/>
                        </w:rPr>
                        <w:t>ų</w:t>
                      </w:r>
                      <w:r w:rsidRPr="006530AD">
                        <w:rPr>
                          <w:rFonts w:ascii="Times New Roman" w:hAnsi="Times New Roman" w:cs="Times New Roman"/>
                          <w:sz w:val="16"/>
                          <w:szCs w:val="16"/>
                        </w:rPr>
                        <w:t xml:space="preserve"> </w:t>
                      </w:r>
                      <w:r>
                        <w:rPr>
                          <w:rFonts w:ascii="Times New Roman" w:hAnsi="Times New Roman" w:cs="Times New Roman"/>
                          <w:sz w:val="16"/>
                          <w:szCs w:val="16"/>
                        </w:rPr>
                        <w:t>knygelių</w:t>
                      </w:r>
                      <w:r w:rsidRPr="006530AD">
                        <w:rPr>
                          <w:rFonts w:ascii="Times New Roman" w:eastAsiaTheme="minorHAnsi" w:hAnsi="Times New Roman" w:cs="Times New Roman"/>
                          <w:sz w:val="16"/>
                          <w:szCs w:val="16"/>
                        </w:rPr>
                        <w:t xml:space="preserve"> pardavimas</w:t>
                      </w:r>
                      <w:r>
                        <w:rPr>
                          <w:rFonts w:ascii="Times New Roman" w:eastAsiaTheme="minorHAnsi" w:hAnsi="Times New Roman" w:cs="Times New Roman"/>
                          <w:sz w:val="16"/>
                          <w:szCs w:val="16"/>
                        </w:rPr>
                        <w:t>.</w:t>
                      </w:r>
                    </w:p>
                    <w:p w14:paraId="57AD6255" w14:textId="77777777" w:rsidR="00130B0A" w:rsidRPr="006530AD" w:rsidRDefault="00130B0A" w:rsidP="00356731">
                      <w:pPr>
                        <w:pStyle w:val="Betarp"/>
                        <w:rPr>
                          <w:rFonts w:ascii="Times New Roman" w:eastAsiaTheme="minorHAnsi" w:hAnsi="Times New Roman" w:cs="Times New Roman"/>
                          <w:sz w:val="16"/>
                          <w:szCs w:val="16"/>
                        </w:rPr>
                      </w:pPr>
                    </w:p>
                    <w:p w14:paraId="03FD130D" w14:textId="0C4BEC1A" w:rsidR="00130B0A" w:rsidRPr="006530AD" w:rsidRDefault="00130B0A" w:rsidP="00356731">
                      <w:pPr>
                        <w:pStyle w:val="Betarp"/>
                        <w:rPr>
                          <w:rFonts w:ascii="Times New Roman" w:hAnsi="Times New Roman" w:cs="Times New Roman"/>
                          <w:sz w:val="16"/>
                          <w:szCs w:val="16"/>
                        </w:rPr>
                      </w:pPr>
                      <w:r w:rsidRPr="006530AD">
                        <w:rPr>
                          <w:rFonts w:ascii="Times New Roman" w:hAnsi="Times New Roman" w:cs="Times New Roman"/>
                          <w:b/>
                          <w:bCs/>
                          <w:sz w:val="16"/>
                          <w:szCs w:val="16"/>
                        </w:rPr>
                        <w:t>*</w:t>
                      </w:r>
                      <w:r w:rsidRPr="006530AD">
                        <w:rPr>
                          <w:rFonts w:ascii="Times New Roman" w:hAnsi="Times New Roman" w:cs="Times New Roman"/>
                          <w:sz w:val="16"/>
                          <w:szCs w:val="16"/>
                        </w:rPr>
                        <w:t>Vykdytos ŽŪM pavestos laikinosios vienkartinio pobūdžio funkcijos.</w:t>
                      </w:r>
                    </w:p>
                  </w:txbxContent>
                </v:textbox>
              </v:shape>
            </w:pict>
          </mc:Fallback>
        </mc:AlternateContent>
      </w:r>
      <w:r w:rsidR="00696188" w:rsidRPr="00225A58">
        <w:rPr>
          <w:rFonts w:ascii="Times New Roman" w:hAnsi="Times New Roman"/>
          <w:noProof/>
          <w:lang w:eastAsia="lt-LT"/>
        </w:rPr>
        <mc:AlternateContent>
          <mc:Choice Requires="wps">
            <w:drawing>
              <wp:anchor distT="0" distB="0" distL="114300" distR="114300" simplePos="0" relativeHeight="251718656" behindDoc="0" locked="0" layoutInCell="1" allowOverlap="1" wp14:anchorId="6C6BDA1A" wp14:editId="7BA718D6">
                <wp:simplePos x="0" y="0"/>
                <wp:positionH relativeFrom="column">
                  <wp:posOffset>6728460</wp:posOffset>
                </wp:positionH>
                <wp:positionV relativeFrom="paragraph">
                  <wp:posOffset>-165735</wp:posOffset>
                </wp:positionV>
                <wp:extent cx="819150" cy="4732020"/>
                <wp:effectExtent l="0" t="0" r="19050" b="30480"/>
                <wp:wrapNone/>
                <wp:docPr id="86" name="Paaiškinimas su rodykle į apačią 86"/>
                <wp:cNvGraphicFramePr/>
                <a:graphic xmlns:a="http://schemas.openxmlformats.org/drawingml/2006/main">
                  <a:graphicData uri="http://schemas.microsoft.com/office/word/2010/wordprocessingShape">
                    <wps:wsp>
                      <wps:cNvSpPr/>
                      <wps:spPr>
                        <a:xfrm>
                          <a:off x="0" y="0"/>
                          <a:ext cx="819150" cy="473202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1C21CF7A"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Sukuriamas ir administruojamas Gyvūnų augintinių registras.</w:t>
                            </w:r>
                          </w:p>
                          <w:p w14:paraId="582139CF" w14:textId="77777777" w:rsidR="00130B0A" w:rsidRPr="006530AD" w:rsidRDefault="00130B0A" w:rsidP="00794440">
                            <w:pPr>
                              <w:pStyle w:val="Betarp"/>
                              <w:rPr>
                                <w:rFonts w:ascii="Times New Roman" w:hAnsi="Times New Roman" w:cs="Times New Roman"/>
                                <w:sz w:val="16"/>
                                <w:szCs w:val="16"/>
                              </w:rPr>
                            </w:pPr>
                          </w:p>
                          <w:p w14:paraId="0DB3A6C6" w14:textId="4D575BC8"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Kuriama Gyvulių veislininkystės IS</w:t>
                            </w:r>
                            <w:r w:rsidRPr="006530AD">
                              <w:rPr>
                                <w:rFonts w:ascii="Times New Roman" w:hAnsi="Times New Roman" w:cs="Times New Roman"/>
                                <w:color w:val="FF0000"/>
                                <w:sz w:val="16"/>
                                <w:szCs w:val="16"/>
                              </w:rPr>
                              <w:t>*</w:t>
                            </w:r>
                          </w:p>
                          <w:p w14:paraId="4011B4F9" w14:textId="77777777" w:rsidR="00130B0A" w:rsidRPr="006530AD" w:rsidRDefault="00130B0A" w:rsidP="00794440">
                            <w:pPr>
                              <w:pStyle w:val="Betarp"/>
                              <w:rPr>
                                <w:rFonts w:ascii="Times New Roman" w:hAnsi="Times New Roman" w:cs="Times New Roman"/>
                                <w:sz w:val="16"/>
                                <w:szCs w:val="16"/>
                              </w:rPr>
                            </w:pPr>
                          </w:p>
                          <w:p w14:paraId="02589365"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Pradėtas vykdyti kiaulių genetinis vertinimas.</w:t>
                            </w:r>
                          </w:p>
                          <w:p w14:paraId="1B1B427D" w14:textId="77777777" w:rsidR="00130B0A" w:rsidRPr="006530AD" w:rsidRDefault="00130B0A" w:rsidP="00794440">
                            <w:pPr>
                              <w:pStyle w:val="Betarp"/>
                              <w:rPr>
                                <w:rFonts w:ascii="Times New Roman" w:hAnsi="Times New Roman" w:cs="Times New Roman"/>
                                <w:sz w:val="16"/>
                                <w:szCs w:val="16"/>
                              </w:rPr>
                            </w:pPr>
                          </w:p>
                          <w:p w14:paraId="7FD2831C"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b/>
                                <w:bCs/>
                                <w:sz w:val="16"/>
                                <w:szCs w:val="16"/>
                              </w:rPr>
                              <w:t>*</w:t>
                            </w:r>
                            <w:r w:rsidRPr="006530AD">
                              <w:rPr>
                                <w:rFonts w:ascii="Times New Roman" w:hAnsi="Times New Roman" w:cs="Times New Roman"/>
                                <w:sz w:val="16"/>
                                <w:szCs w:val="16"/>
                              </w:rPr>
                              <w:t>Vykdytos ŽŪM pavestos laikinosios vienkartinio pobūdžio funkcijos.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BDA1A" id="_x0000_s1029" type="#_x0000_t80" style="position:absolute;margin-left:529.8pt;margin-top:-13.05pt;width:64.5pt;height:37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" adj="19220,5276,20944,8224" fillcolor="#c9f2b4" strokecolor="green" strokeweight=".5pt">
                <v:textbox>
                  <w:txbxContent>
                    <w:p w14:paraId="1C21CF7A"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Sukuriamas ir administruojamas Gyvūnų augintinių registras.</w:t>
                      </w:r>
                    </w:p>
                    <w:p w14:paraId="582139CF" w14:textId="77777777" w:rsidR="00130B0A" w:rsidRPr="006530AD" w:rsidRDefault="00130B0A" w:rsidP="00794440">
                      <w:pPr>
                        <w:pStyle w:val="Betarp"/>
                        <w:rPr>
                          <w:rFonts w:ascii="Times New Roman" w:hAnsi="Times New Roman" w:cs="Times New Roman"/>
                          <w:sz w:val="16"/>
                          <w:szCs w:val="16"/>
                        </w:rPr>
                      </w:pPr>
                    </w:p>
                    <w:p w14:paraId="0DB3A6C6" w14:textId="4D575BC8"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Kuriama Gyvulių veislininkystės IS</w:t>
                      </w:r>
                      <w:r w:rsidRPr="006530AD">
                        <w:rPr>
                          <w:rFonts w:ascii="Times New Roman" w:hAnsi="Times New Roman" w:cs="Times New Roman"/>
                          <w:color w:val="FF0000"/>
                          <w:sz w:val="16"/>
                          <w:szCs w:val="16"/>
                        </w:rPr>
                        <w:t>*</w:t>
                      </w:r>
                    </w:p>
                    <w:p w14:paraId="4011B4F9" w14:textId="77777777" w:rsidR="00130B0A" w:rsidRPr="006530AD" w:rsidRDefault="00130B0A" w:rsidP="00794440">
                      <w:pPr>
                        <w:pStyle w:val="Betarp"/>
                        <w:rPr>
                          <w:rFonts w:ascii="Times New Roman" w:hAnsi="Times New Roman" w:cs="Times New Roman"/>
                          <w:sz w:val="16"/>
                          <w:szCs w:val="16"/>
                        </w:rPr>
                      </w:pPr>
                    </w:p>
                    <w:p w14:paraId="02589365"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Pradėtas vykdyti kiaulių genetinis vertinimas.</w:t>
                      </w:r>
                    </w:p>
                    <w:p w14:paraId="1B1B427D" w14:textId="77777777" w:rsidR="00130B0A" w:rsidRPr="006530AD" w:rsidRDefault="00130B0A" w:rsidP="00794440">
                      <w:pPr>
                        <w:pStyle w:val="Betarp"/>
                        <w:rPr>
                          <w:rFonts w:ascii="Times New Roman" w:hAnsi="Times New Roman" w:cs="Times New Roman"/>
                          <w:sz w:val="16"/>
                          <w:szCs w:val="16"/>
                        </w:rPr>
                      </w:pPr>
                    </w:p>
                    <w:p w14:paraId="7FD2831C"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b/>
                          <w:bCs/>
                          <w:sz w:val="16"/>
                          <w:szCs w:val="16"/>
                        </w:rPr>
                        <w:t>*</w:t>
                      </w:r>
                      <w:r w:rsidRPr="006530AD">
                        <w:rPr>
                          <w:rFonts w:ascii="Times New Roman" w:hAnsi="Times New Roman" w:cs="Times New Roman"/>
                          <w:sz w:val="16"/>
                          <w:szCs w:val="16"/>
                        </w:rPr>
                        <w:t>Vykdytos ŽŪM pavestos laikinosios vienkartinio pobūdžio funkcijos.</w:t>
                      </w:r>
                    </w:p>
                  </w:txbxContent>
                </v:textbox>
              </v:shape>
            </w:pict>
          </mc:Fallback>
        </mc:AlternateContent>
      </w:r>
      <w:r w:rsidR="00696188" w:rsidRPr="00225A58">
        <w:rPr>
          <w:rFonts w:ascii="Times New Roman" w:hAnsi="Times New Roman"/>
          <w:noProof/>
          <w:lang w:eastAsia="lt-LT"/>
        </w:rPr>
        <mc:AlternateContent>
          <mc:Choice Requires="wps">
            <w:drawing>
              <wp:anchor distT="0" distB="0" distL="114300" distR="114300" simplePos="0" relativeHeight="251719680" behindDoc="0" locked="0" layoutInCell="1" allowOverlap="1" wp14:anchorId="78C25DD9" wp14:editId="5470BD95">
                <wp:simplePos x="0" y="0"/>
                <wp:positionH relativeFrom="column">
                  <wp:posOffset>5671185</wp:posOffset>
                </wp:positionH>
                <wp:positionV relativeFrom="paragraph">
                  <wp:posOffset>-165735</wp:posOffset>
                </wp:positionV>
                <wp:extent cx="876300" cy="4712970"/>
                <wp:effectExtent l="0" t="0" r="19050" b="30480"/>
                <wp:wrapNone/>
                <wp:docPr id="85" name="Paaiškinimas su rodykle į apačią 85"/>
                <wp:cNvGraphicFramePr/>
                <a:graphic xmlns:a="http://schemas.openxmlformats.org/drawingml/2006/main">
                  <a:graphicData uri="http://schemas.microsoft.com/office/word/2010/wordprocessingShape">
                    <wps:wsp>
                      <wps:cNvSpPr/>
                      <wps:spPr>
                        <a:xfrm>
                          <a:off x="0" y="0"/>
                          <a:ext cx="876300" cy="471297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1B42C9D3"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Sukuriama, administruojama ir tobulinama:</w:t>
                            </w:r>
                          </w:p>
                          <w:p w14:paraId="6C455241" w14:textId="77777777" w:rsidR="00130B0A" w:rsidRPr="006530AD" w:rsidRDefault="00130B0A" w:rsidP="00794440">
                            <w:pPr>
                              <w:pStyle w:val="Betarp"/>
                              <w:rPr>
                                <w:rFonts w:ascii="Times New Roman" w:hAnsi="Times New Roman" w:cs="Times New Roman"/>
                                <w:sz w:val="16"/>
                                <w:szCs w:val="16"/>
                              </w:rPr>
                            </w:pPr>
                          </w:p>
                          <w:p w14:paraId="3A718711"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Kiaulių veislininkystės IS;</w:t>
                            </w:r>
                          </w:p>
                          <w:p w14:paraId="30576FF8" w14:textId="77777777" w:rsidR="00130B0A" w:rsidRPr="006530AD" w:rsidRDefault="00130B0A" w:rsidP="00794440">
                            <w:pPr>
                              <w:pStyle w:val="Betarp"/>
                              <w:rPr>
                                <w:rFonts w:ascii="Times New Roman" w:hAnsi="Times New Roman" w:cs="Times New Roman"/>
                                <w:sz w:val="16"/>
                                <w:szCs w:val="16"/>
                              </w:rPr>
                            </w:pPr>
                          </w:p>
                          <w:p w14:paraId="370E728C" w14:textId="69A1C9A8" w:rsidR="00130B0A"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Avių veislininkystės IS.</w:t>
                            </w:r>
                          </w:p>
                          <w:p w14:paraId="5C395B89" w14:textId="77777777" w:rsidR="00130B0A" w:rsidRPr="006530AD" w:rsidRDefault="00130B0A" w:rsidP="00794440">
                            <w:pPr>
                              <w:pStyle w:val="Betarp"/>
                              <w:rPr>
                                <w:rFonts w:ascii="Times New Roman" w:hAnsi="Times New Roman" w:cs="Times New Roman"/>
                                <w:sz w:val="16"/>
                                <w:szCs w:val="16"/>
                              </w:rPr>
                            </w:pPr>
                          </w:p>
                          <w:p w14:paraId="6BE467CC" w14:textId="7A6C5C4F"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Sukuriama ir administruojama Pieno apskaitos IS.</w:t>
                            </w:r>
                          </w:p>
                          <w:p w14:paraId="2A1E3C4F" w14:textId="77777777" w:rsidR="00130B0A" w:rsidRPr="006530AD" w:rsidRDefault="00130B0A" w:rsidP="00794440">
                            <w:pPr>
                              <w:pStyle w:val="Betarp"/>
                              <w:rPr>
                                <w:rFonts w:ascii="Times New Roman" w:hAnsi="Times New Roman" w:cs="Times New Roman"/>
                                <w:sz w:val="16"/>
                                <w:szCs w:val="16"/>
                              </w:rPr>
                            </w:pPr>
                          </w:p>
                          <w:p w14:paraId="346EDD05" w14:textId="1C2A6391" w:rsidR="00130B0A" w:rsidRPr="006530AD" w:rsidRDefault="00130B0A" w:rsidP="00794440">
                            <w:pPr>
                              <w:pStyle w:val="Betarp"/>
                              <w:rPr>
                                <w:sz w:val="16"/>
                                <w:szCs w:val="16"/>
                              </w:rPr>
                            </w:pPr>
                            <w:r w:rsidRPr="006530AD">
                              <w:rPr>
                                <w:rFonts w:ascii="Times New Roman" w:hAnsi="Times New Roman" w:cs="Times New Roman"/>
                                <w:sz w:val="16"/>
                                <w:szCs w:val="16"/>
                              </w:rPr>
                              <w:t xml:space="preserve">Perimamas administruoti </w:t>
                            </w:r>
                            <w:r w:rsidRPr="00FD23BC">
                              <w:rPr>
                                <w:rFonts w:ascii="Times New Roman" w:hAnsi="Times New Roman"/>
                                <w:bCs/>
                                <w:sz w:val="16"/>
                                <w:szCs w:val="16"/>
                              </w:rPr>
                              <w:t>Lietuvos Respublikos žemės ūkio ministerijos</w:t>
                            </w:r>
                            <w:r>
                              <w:rPr>
                                <w:rFonts w:ascii="Times New Roman" w:hAnsi="Times New Roman"/>
                                <w:bCs/>
                                <w:sz w:val="16"/>
                                <w:szCs w:val="16"/>
                              </w:rPr>
                              <w:t xml:space="preserve"> IS</w:t>
                            </w:r>
                            <w:r w:rsidRPr="00FD23BC">
                              <w:rPr>
                                <w:rFonts w:ascii="Times New Roman" w:hAnsi="Times New Roman" w:cs="Times New Roman"/>
                                <w:sz w:val="16"/>
                                <w:szCs w:val="16"/>
                              </w:rPr>
                              <w:t xml:space="preserve"> </w:t>
                            </w:r>
                            <w:r w:rsidRPr="00E208B0">
                              <w:rPr>
                                <w:rFonts w:ascii="Times New Roman" w:hAnsi="Times New Roman" w:cs="Times New Roman"/>
                                <w:sz w:val="16"/>
                                <w:szCs w:val="16"/>
                              </w:rPr>
                              <w:t>(iki</w:t>
                            </w:r>
                            <w:r w:rsidRPr="006530AD">
                              <w:rPr>
                                <w:rFonts w:ascii="Times New Roman" w:hAnsi="Times New Roman" w:cs="Times New Roman"/>
                                <w:sz w:val="16"/>
                                <w:szCs w:val="16"/>
                              </w:rPr>
                              <w:t xml:space="preserve"> 2021-09-01</w:t>
                            </w:r>
                            <w:r w:rsidRPr="006530AD">
                              <w:rPr>
                                <w:sz w:val="16"/>
                                <w:szCs w:val="16"/>
                              </w:rPr>
                              <w:t>)</w:t>
                            </w:r>
                          </w:p>
                          <w:p w14:paraId="3E41F2AD" w14:textId="77777777" w:rsidR="00130B0A" w:rsidRPr="00783B33" w:rsidRDefault="00130B0A" w:rsidP="00794440">
                            <w:pPr>
                              <w:pStyle w:val="Betarp"/>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25DD9" id="Paaiškinimas su rodykle į apačią 85" o:spid="_x0000_s1030" type="#_x0000_t80" style="position:absolute;margin-left:446.55pt;margin-top:-13.05pt;width:69pt;height:37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" adj="19220,5276,20895,8224" fillcolor="#c9f2b4" strokecolor="green" strokeweight=".5pt">
                <v:textbox>
                  <w:txbxContent>
                    <w:p w14:paraId="1B42C9D3"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Sukuriama, administruojama ir tobulinama:</w:t>
                      </w:r>
                    </w:p>
                    <w:p w14:paraId="6C455241" w14:textId="77777777" w:rsidR="00130B0A" w:rsidRPr="006530AD" w:rsidRDefault="00130B0A" w:rsidP="00794440">
                      <w:pPr>
                        <w:pStyle w:val="Betarp"/>
                        <w:rPr>
                          <w:rFonts w:ascii="Times New Roman" w:hAnsi="Times New Roman" w:cs="Times New Roman"/>
                          <w:sz w:val="16"/>
                          <w:szCs w:val="16"/>
                        </w:rPr>
                      </w:pPr>
                    </w:p>
                    <w:p w14:paraId="3A718711"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Kiaulių veislininkystės IS;</w:t>
                      </w:r>
                    </w:p>
                    <w:p w14:paraId="30576FF8" w14:textId="77777777" w:rsidR="00130B0A" w:rsidRPr="006530AD" w:rsidRDefault="00130B0A" w:rsidP="00794440">
                      <w:pPr>
                        <w:pStyle w:val="Betarp"/>
                        <w:rPr>
                          <w:rFonts w:ascii="Times New Roman" w:hAnsi="Times New Roman" w:cs="Times New Roman"/>
                          <w:sz w:val="16"/>
                          <w:szCs w:val="16"/>
                        </w:rPr>
                      </w:pPr>
                    </w:p>
                    <w:p w14:paraId="370E728C" w14:textId="69A1C9A8" w:rsidR="00130B0A"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Avių veislininkystės IS.</w:t>
                      </w:r>
                    </w:p>
                    <w:p w14:paraId="5C395B89" w14:textId="77777777" w:rsidR="00130B0A" w:rsidRPr="006530AD" w:rsidRDefault="00130B0A" w:rsidP="00794440">
                      <w:pPr>
                        <w:pStyle w:val="Betarp"/>
                        <w:rPr>
                          <w:rFonts w:ascii="Times New Roman" w:hAnsi="Times New Roman" w:cs="Times New Roman"/>
                          <w:sz w:val="16"/>
                          <w:szCs w:val="16"/>
                        </w:rPr>
                      </w:pPr>
                    </w:p>
                    <w:p w14:paraId="6BE467CC" w14:textId="7A6C5C4F"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Sukuriama ir administruojama Pieno apskaitos IS.</w:t>
                      </w:r>
                    </w:p>
                    <w:p w14:paraId="2A1E3C4F" w14:textId="77777777" w:rsidR="00130B0A" w:rsidRPr="006530AD" w:rsidRDefault="00130B0A" w:rsidP="00794440">
                      <w:pPr>
                        <w:pStyle w:val="Betarp"/>
                        <w:rPr>
                          <w:rFonts w:ascii="Times New Roman" w:hAnsi="Times New Roman" w:cs="Times New Roman"/>
                          <w:sz w:val="16"/>
                          <w:szCs w:val="16"/>
                        </w:rPr>
                      </w:pPr>
                    </w:p>
                    <w:p w14:paraId="346EDD05" w14:textId="1C2A6391" w:rsidR="00130B0A" w:rsidRPr="006530AD" w:rsidRDefault="00130B0A" w:rsidP="00794440">
                      <w:pPr>
                        <w:pStyle w:val="Betarp"/>
                        <w:rPr>
                          <w:sz w:val="16"/>
                          <w:szCs w:val="16"/>
                        </w:rPr>
                      </w:pPr>
                      <w:r w:rsidRPr="006530AD">
                        <w:rPr>
                          <w:rFonts w:ascii="Times New Roman" w:hAnsi="Times New Roman" w:cs="Times New Roman"/>
                          <w:sz w:val="16"/>
                          <w:szCs w:val="16"/>
                        </w:rPr>
                        <w:t xml:space="preserve">Perimamas administruoti </w:t>
                      </w:r>
                      <w:r w:rsidRPr="00FD23BC">
                        <w:rPr>
                          <w:rFonts w:ascii="Times New Roman" w:hAnsi="Times New Roman"/>
                          <w:bCs/>
                          <w:sz w:val="16"/>
                          <w:szCs w:val="16"/>
                        </w:rPr>
                        <w:t>Lietuvos Respublikos žemės ūkio ministerijos</w:t>
                      </w:r>
                      <w:r>
                        <w:rPr>
                          <w:rFonts w:ascii="Times New Roman" w:hAnsi="Times New Roman"/>
                          <w:bCs/>
                          <w:sz w:val="16"/>
                          <w:szCs w:val="16"/>
                        </w:rPr>
                        <w:t xml:space="preserve"> IS</w:t>
                      </w:r>
                      <w:r w:rsidRPr="00FD23BC">
                        <w:rPr>
                          <w:rFonts w:ascii="Times New Roman" w:hAnsi="Times New Roman" w:cs="Times New Roman"/>
                          <w:sz w:val="16"/>
                          <w:szCs w:val="16"/>
                        </w:rPr>
                        <w:t xml:space="preserve"> </w:t>
                      </w:r>
                      <w:r w:rsidRPr="00E208B0">
                        <w:rPr>
                          <w:rFonts w:ascii="Times New Roman" w:hAnsi="Times New Roman" w:cs="Times New Roman"/>
                          <w:sz w:val="16"/>
                          <w:szCs w:val="16"/>
                        </w:rPr>
                        <w:t>(iki</w:t>
                      </w:r>
                      <w:r w:rsidRPr="006530AD">
                        <w:rPr>
                          <w:rFonts w:ascii="Times New Roman" w:hAnsi="Times New Roman" w:cs="Times New Roman"/>
                          <w:sz w:val="16"/>
                          <w:szCs w:val="16"/>
                        </w:rPr>
                        <w:t xml:space="preserve"> 2021-09-01</w:t>
                      </w:r>
                      <w:r w:rsidRPr="006530AD">
                        <w:rPr>
                          <w:sz w:val="16"/>
                          <w:szCs w:val="16"/>
                        </w:rPr>
                        <w:t>)</w:t>
                      </w:r>
                    </w:p>
                    <w:p w14:paraId="3E41F2AD" w14:textId="77777777" w:rsidR="00130B0A" w:rsidRPr="00783B33" w:rsidRDefault="00130B0A" w:rsidP="00794440">
                      <w:pPr>
                        <w:pStyle w:val="Betarp"/>
                        <w:rPr>
                          <w:rFonts w:ascii="Times New Roman" w:hAnsi="Times New Roman" w:cs="Times New Roman"/>
                          <w:sz w:val="16"/>
                          <w:szCs w:val="16"/>
                        </w:rPr>
                      </w:pPr>
                    </w:p>
                  </w:txbxContent>
                </v:textbox>
              </v:shape>
            </w:pict>
          </mc:Fallback>
        </mc:AlternateContent>
      </w:r>
      <w:r w:rsidR="00696188" w:rsidRPr="00225A58">
        <w:rPr>
          <w:rFonts w:ascii="Times New Roman" w:hAnsi="Times New Roman"/>
          <w:noProof/>
          <w:lang w:eastAsia="lt-LT"/>
        </w:rPr>
        <mc:AlternateContent>
          <mc:Choice Requires="wps">
            <w:drawing>
              <wp:anchor distT="0" distB="0" distL="114300" distR="114300" simplePos="0" relativeHeight="251724800" behindDoc="0" locked="0" layoutInCell="1" allowOverlap="1" wp14:anchorId="2006507F" wp14:editId="0425D014">
                <wp:simplePos x="0" y="0"/>
                <wp:positionH relativeFrom="column">
                  <wp:posOffset>1184910</wp:posOffset>
                </wp:positionH>
                <wp:positionV relativeFrom="paragraph">
                  <wp:posOffset>-174625</wp:posOffset>
                </wp:positionV>
                <wp:extent cx="699135" cy="4712970"/>
                <wp:effectExtent l="0" t="0" r="24765" b="30480"/>
                <wp:wrapNone/>
                <wp:docPr id="80" name="Paaiškinimas su rodykle į apačią 80"/>
                <wp:cNvGraphicFramePr/>
                <a:graphic xmlns:a="http://schemas.openxmlformats.org/drawingml/2006/main">
                  <a:graphicData uri="http://schemas.microsoft.com/office/word/2010/wordprocessingShape">
                    <wps:wsp>
                      <wps:cNvSpPr/>
                      <wps:spPr>
                        <a:xfrm>
                          <a:off x="0" y="0"/>
                          <a:ext cx="699135" cy="471297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72C1FDEE" w14:textId="1CCAC245"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 xml:space="preserve">Sukuriamas ir administruojamas </w:t>
                            </w:r>
                            <w:r>
                              <w:rPr>
                                <w:rFonts w:ascii="Times New Roman" w:hAnsi="Times New Roman" w:cs="Times New Roman"/>
                                <w:sz w:val="16"/>
                                <w:szCs w:val="16"/>
                              </w:rPr>
                              <w:t xml:space="preserve">Lietuvos Respublikos </w:t>
                            </w:r>
                            <w:r w:rsidRPr="00640B2C">
                              <w:rPr>
                                <w:rFonts w:ascii="Times New Roman" w:hAnsi="Times New Roman" w:cs="Times New Roman"/>
                                <w:sz w:val="16"/>
                                <w:szCs w:val="16"/>
                              </w:rPr>
                              <w:t xml:space="preserve">Žemės ūkio ir kaimo verslo registras </w:t>
                            </w:r>
                          </w:p>
                          <w:p w14:paraId="17377F83" w14:textId="77777777" w:rsidR="00130B0A" w:rsidRPr="00640B2C" w:rsidRDefault="00130B0A" w:rsidP="00794440">
                            <w:pPr>
                              <w:pStyle w:val="Betarp"/>
                              <w:rPr>
                                <w:rFonts w:ascii="Times New Roman" w:hAnsi="Times New Roman" w:cs="Times New Roman"/>
                                <w:sz w:val="16"/>
                                <w:szCs w:val="16"/>
                              </w:rPr>
                            </w:pPr>
                          </w:p>
                          <w:p w14:paraId="4723755E"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Kuriamas ir administruojamas Ūkininkų ūkių registras</w:t>
                            </w:r>
                          </w:p>
                          <w:p w14:paraId="365A7A81" w14:textId="77777777" w:rsidR="00130B0A" w:rsidRPr="00640B2C" w:rsidRDefault="00130B0A" w:rsidP="00794440">
                            <w:pPr>
                              <w:pStyle w:val="Betarp"/>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6507F" id="Paaiškinimas su rodykle į apačią 80" o:spid="_x0000_s1031" type="#_x0000_t80" style="position:absolute;margin-left:93.3pt;margin-top:-13.75pt;width:55.05pt;height:37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" adj="19220,5276,21038,8224" fillcolor="#c9f2b4" strokecolor="green" strokeweight=".5pt">
                <v:textbox>
                  <w:txbxContent>
                    <w:p w14:paraId="72C1FDEE" w14:textId="1CCAC245"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 xml:space="preserve">Sukuriamas ir administruojamas </w:t>
                      </w:r>
                      <w:r>
                        <w:rPr>
                          <w:rFonts w:ascii="Times New Roman" w:hAnsi="Times New Roman" w:cs="Times New Roman"/>
                          <w:sz w:val="16"/>
                          <w:szCs w:val="16"/>
                        </w:rPr>
                        <w:t xml:space="preserve">Lietuvos Respublikos </w:t>
                      </w:r>
                      <w:r w:rsidRPr="00640B2C">
                        <w:rPr>
                          <w:rFonts w:ascii="Times New Roman" w:hAnsi="Times New Roman" w:cs="Times New Roman"/>
                          <w:sz w:val="16"/>
                          <w:szCs w:val="16"/>
                        </w:rPr>
                        <w:t xml:space="preserve">Žemės ūkio ir kaimo verslo registras </w:t>
                      </w:r>
                    </w:p>
                    <w:p w14:paraId="17377F83" w14:textId="77777777" w:rsidR="00130B0A" w:rsidRPr="00640B2C" w:rsidRDefault="00130B0A" w:rsidP="00794440">
                      <w:pPr>
                        <w:pStyle w:val="Betarp"/>
                        <w:rPr>
                          <w:rFonts w:ascii="Times New Roman" w:hAnsi="Times New Roman" w:cs="Times New Roman"/>
                          <w:sz w:val="16"/>
                          <w:szCs w:val="16"/>
                        </w:rPr>
                      </w:pPr>
                    </w:p>
                    <w:p w14:paraId="4723755E"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Kuriamas ir administruojamas Ūkininkų ūkių registras</w:t>
                      </w:r>
                    </w:p>
                    <w:p w14:paraId="365A7A81" w14:textId="77777777" w:rsidR="00130B0A" w:rsidRPr="00640B2C" w:rsidRDefault="00130B0A" w:rsidP="00794440">
                      <w:pPr>
                        <w:pStyle w:val="Betarp"/>
                        <w:rPr>
                          <w:rFonts w:ascii="Times New Roman" w:hAnsi="Times New Roman" w:cs="Times New Roman"/>
                          <w:sz w:val="16"/>
                          <w:szCs w:val="16"/>
                        </w:rPr>
                      </w:pPr>
                    </w:p>
                  </w:txbxContent>
                </v:textbox>
              </v:shape>
            </w:pict>
          </mc:Fallback>
        </mc:AlternateContent>
      </w:r>
      <w:r w:rsidR="006530AD" w:rsidRPr="00225A58">
        <w:rPr>
          <w:rFonts w:ascii="Times New Roman" w:hAnsi="Times New Roman"/>
          <w:noProof/>
          <w:lang w:eastAsia="lt-LT"/>
        </w:rPr>
        <mc:AlternateContent>
          <mc:Choice Requires="wps">
            <w:drawing>
              <wp:anchor distT="0" distB="0" distL="114300" distR="114300" simplePos="0" relativeHeight="251725824" behindDoc="0" locked="0" layoutInCell="1" allowOverlap="1" wp14:anchorId="2B692114" wp14:editId="39AC45AA">
                <wp:simplePos x="0" y="0"/>
                <wp:positionH relativeFrom="column">
                  <wp:posOffset>222885</wp:posOffset>
                </wp:positionH>
                <wp:positionV relativeFrom="paragraph">
                  <wp:posOffset>-146685</wp:posOffset>
                </wp:positionV>
                <wp:extent cx="819150" cy="4712970"/>
                <wp:effectExtent l="0" t="0" r="19050" b="30480"/>
                <wp:wrapNone/>
                <wp:docPr id="79" name="Paaiškinimas su rodykle į apačią 79"/>
                <wp:cNvGraphicFramePr/>
                <a:graphic xmlns:a="http://schemas.openxmlformats.org/drawingml/2006/main">
                  <a:graphicData uri="http://schemas.microsoft.com/office/word/2010/wordprocessingShape">
                    <wps:wsp>
                      <wps:cNvSpPr/>
                      <wps:spPr>
                        <a:xfrm>
                          <a:off x="0" y="0"/>
                          <a:ext cx="819150" cy="471297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481A7B28"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Administruojama ir tobulinama:</w:t>
                            </w:r>
                          </w:p>
                          <w:p w14:paraId="3AF394A2" w14:textId="77777777" w:rsidR="00130B0A" w:rsidRPr="00640B2C" w:rsidRDefault="00130B0A" w:rsidP="00794440">
                            <w:pPr>
                              <w:pStyle w:val="Betarp"/>
                              <w:rPr>
                                <w:rFonts w:ascii="Times New Roman" w:hAnsi="Times New Roman" w:cs="Times New Roman"/>
                                <w:sz w:val="16"/>
                                <w:szCs w:val="16"/>
                              </w:rPr>
                            </w:pPr>
                          </w:p>
                          <w:p w14:paraId="2D99E24B" w14:textId="355DDF1B"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Veislinių gyvulių</w:t>
                            </w:r>
                            <w:r>
                              <w:rPr>
                                <w:rFonts w:ascii="Times New Roman" w:hAnsi="Times New Roman" w:cs="Times New Roman"/>
                                <w:sz w:val="16"/>
                                <w:szCs w:val="16"/>
                              </w:rPr>
                              <w:t xml:space="preserve"> IS</w:t>
                            </w:r>
                            <w:r w:rsidRPr="00640B2C">
                              <w:rPr>
                                <w:rFonts w:ascii="Times New Roman" w:hAnsi="Times New Roman" w:cs="Times New Roman"/>
                                <w:sz w:val="16"/>
                                <w:szCs w:val="16"/>
                              </w:rPr>
                              <w:t>;</w:t>
                            </w:r>
                          </w:p>
                          <w:p w14:paraId="038B301D" w14:textId="77777777" w:rsidR="00130B0A" w:rsidRPr="00640B2C" w:rsidRDefault="00130B0A" w:rsidP="00794440">
                            <w:pPr>
                              <w:pStyle w:val="Betarp"/>
                              <w:rPr>
                                <w:rFonts w:ascii="Times New Roman" w:hAnsi="Times New Roman" w:cs="Times New Roman"/>
                                <w:sz w:val="16"/>
                                <w:szCs w:val="16"/>
                              </w:rPr>
                            </w:pPr>
                          </w:p>
                          <w:p w14:paraId="0DC18C59"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Arklių veislininkystės IS;</w:t>
                            </w:r>
                          </w:p>
                          <w:p w14:paraId="5531F491" w14:textId="77777777" w:rsidR="00130B0A" w:rsidRPr="00640B2C" w:rsidRDefault="00130B0A" w:rsidP="00794440">
                            <w:pPr>
                              <w:pStyle w:val="Betarp"/>
                              <w:rPr>
                                <w:rFonts w:ascii="Times New Roman" w:hAnsi="Times New Roman" w:cs="Times New Roman"/>
                                <w:sz w:val="16"/>
                                <w:szCs w:val="16"/>
                              </w:rPr>
                            </w:pPr>
                          </w:p>
                          <w:p w14:paraId="78804E64"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Gyvulių registras;</w:t>
                            </w:r>
                          </w:p>
                          <w:p w14:paraId="6D4C4BDC" w14:textId="77777777" w:rsidR="00130B0A" w:rsidRPr="00640B2C" w:rsidRDefault="00130B0A" w:rsidP="00794440">
                            <w:pPr>
                              <w:pStyle w:val="Betarp"/>
                              <w:rPr>
                                <w:rFonts w:ascii="Times New Roman" w:hAnsi="Times New Roman" w:cs="Times New Roman"/>
                                <w:sz w:val="16"/>
                                <w:szCs w:val="16"/>
                              </w:rPr>
                            </w:pPr>
                          </w:p>
                          <w:p w14:paraId="230728BD"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Pasėlių deklaravimo IS.</w:t>
                            </w:r>
                          </w:p>
                          <w:p w14:paraId="64B2B133" w14:textId="77777777" w:rsidR="00130B0A" w:rsidRPr="00640B2C" w:rsidRDefault="00130B0A" w:rsidP="00794440">
                            <w:pPr>
                              <w:pStyle w:val="Betarp"/>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92114" id="Paaiškinimas su rodykle į apačią 79" o:spid="_x0000_s1032" type="#_x0000_t80" style="position:absolute;margin-left:17.55pt;margin-top:-11.55pt;width:64.5pt;height:37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" adj="19220,5276,20941,8224" fillcolor="#c9f2b4" strokecolor="green" strokeweight=".5pt">
                <v:textbox>
                  <w:txbxContent>
                    <w:p w14:paraId="481A7B28"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Administruojama ir tobulinama:</w:t>
                      </w:r>
                    </w:p>
                    <w:p w14:paraId="3AF394A2" w14:textId="77777777" w:rsidR="00130B0A" w:rsidRPr="00640B2C" w:rsidRDefault="00130B0A" w:rsidP="00794440">
                      <w:pPr>
                        <w:pStyle w:val="Betarp"/>
                        <w:rPr>
                          <w:rFonts w:ascii="Times New Roman" w:hAnsi="Times New Roman" w:cs="Times New Roman"/>
                          <w:sz w:val="16"/>
                          <w:szCs w:val="16"/>
                        </w:rPr>
                      </w:pPr>
                    </w:p>
                    <w:p w14:paraId="2D99E24B" w14:textId="355DDF1B"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Veislinių gyvulių</w:t>
                      </w:r>
                      <w:r>
                        <w:rPr>
                          <w:rFonts w:ascii="Times New Roman" w:hAnsi="Times New Roman" w:cs="Times New Roman"/>
                          <w:sz w:val="16"/>
                          <w:szCs w:val="16"/>
                        </w:rPr>
                        <w:t xml:space="preserve"> IS</w:t>
                      </w:r>
                      <w:r w:rsidRPr="00640B2C">
                        <w:rPr>
                          <w:rFonts w:ascii="Times New Roman" w:hAnsi="Times New Roman" w:cs="Times New Roman"/>
                          <w:sz w:val="16"/>
                          <w:szCs w:val="16"/>
                        </w:rPr>
                        <w:t>;</w:t>
                      </w:r>
                    </w:p>
                    <w:p w14:paraId="038B301D" w14:textId="77777777" w:rsidR="00130B0A" w:rsidRPr="00640B2C" w:rsidRDefault="00130B0A" w:rsidP="00794440">
                      <w:pPr>
                        <w:pStyle w:val="Betarp"/>
                        <w:rPr>
                          <w:rFonts w:ascii="Times New Roman" w:hAnsi="Times New Roman" w:cs="Times New Roman"/>
                          <w:sz w:val="16"/>
                          <w:szCs w:val="16"/>
                        </w:rPr>
                      </w:pPr>
                    </w:p>
                    <w:p w14:paraId="0DC18C59"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Arklių veislininkystės IS;</w:t>
                      </w:r>
                    </w:p>
                    <w:p w14:paraId="5531F491" w14:textId="77777777" w:rsidR="00130B0A" w:rsidRPr="00640B2C" w:rsidRDefault="00130B0A" w:rsidP="00794440">
                      <w:pPr>
                        <w:pStyle w:val="Betarp"/>
                        <w:rPr>
                          <w:rFonts w:ascii="Times New Roman" w:hAnsi="Times New Roman" w:cs="Times New Roman"/>
                          <w:sz w:val="16"/>
                          <w:szCs w:val="16"/>
                        </w:rPr>
                      </w:pPr>
                    </w:p>
                    <w:p w14:paraId="78804E64"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Gyvulių registras;</w:t>
                      </w:r>
                    </w:p>
                    <w:p w14:paraId="6D4C4BDC" w14:textId="77777777" w:rsidR="00130B0A" w:rsidRPr="00640B2C" w:rsidRDefault="00130B0A" w:rsidP="00794440">
                      <w:pPr>
                        <w:pStyle w:val="Betarp"/>
                        <w:rPr>
                          <w:rFonts w:ascii="Times New Roman" w:hAnsi="Times New Roman" w:cs="Times New Roman"/>
                          <w:sz w:val="16"/>
                          <w:szCs w:val="16"/>
                        </w:rPr>
                      </w:pPr>
                    </w:p>
                    <w:p w14:paraId="230728BD"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Pasėlių deklaravimo IS.</w:t>
                      </w:r>
                    </w:p>
                    <w:p w14:paraId="64B2B133" w14:textId="77777777" w:rsidR="00130B0A" w:rsidRPr="00640B2C" w:rsidRDefault="00130B0A" w:rsidP="00794440">
                      <w:pPr>
                        <w:pStyle w:val="Betarp"/>
                        <w:rPr>
                          <w:rFonts w:ascii="Times New Roman" w:hAnsi="Times New Roman" w:cs="Times New Roman"/>
                          <w:sz w:val="16"/>
                          <w:szCs w:val="16"/>
                        </w:rPr>
                      </w:pPr>
                    </w:p>
                  </w:txbxContent>
                </v:textbox>
              </v:shape>
            </w:pict>
          </mc:Fallback>
        </mc:AlternateContent>
      </w:r>
      <w:r w:rsidR="00476F14" w:rsidRPr="00225A58">
        <w:rPr>
          <w:rFonts w:ascii="Times New Roman" w:hAnsi="Times New Roman"/>
          <w:noProof/>
          <w:lang w:eastAsia="lt-LT"/>
        </w:rPr>
        <mc:AlternateContent>
          <mc:Choice Requires="wps">
            <w:drawing>
              <wp:anchor distT="0" distB="0" distL="114300" distR="114300" simplePos="0" relativeHeight="251722752" behindDoc="0" locked="0" layoutInCell="1" allowOverlap="1" wp14:anchorId="65202AEE" wp14:editId="20F95FA7">
                <wp:simplePos x="0" y="0"/>
                <wp:positionH relativeFrom="column">
                  <wp:posOffset>2985135</wp:posOffset>
                </wp:positionH>
                <wp:positionV relativeFrom="paragraph">
                  <wp:posOffset>-146684</wp:posOffset>
                </wp:positionV>
                <wp:extent cx="699135" cy="4712970"/>
                <wp:effectExtent l="0" t="0" r="24765" b="30480"/>
                <wp:wrapNone/>
                <wp:docPr id="82" name="Paaiškinimas su rodykle į apačią 82"/>
                <wp:cNvGraphicFramePr/>
                <a:graphic xmlns:a="http://schemas.openxmlformats.org/drawingml/2006/main">
                  <a:graphicData uri="http://schemas.microsoft.com/office/word/2010/wordprocessingShape">
                    <wps:wsp>
                      <wps:cNvSpPr/>
                      <wps:spPr>
                        <a:xfrm>
                          <a:off x="0" y="0"/>
                          <a:ext cx="699135" cy="471297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62F88D4E" w14:textId="0B445763" w:rsidR="00130B0A" w:rsidRPr="00640B2C" w:rsidRDefault="00130B0A" w:rsidP="00794440">
                            <w:pPr>
                              <w:pStyle w:val="Betarp"/>
                              <w:rPr>
                                <w:rFonts w:ascii="Times New Roman" w:hAnsi="Times New Roman" w:cs="Times New Roman"/>
                                <w:bCs/>
                                <w:sz w:val="16"/>
                                <w:szCs w:val="16"/>
                              </w:rPr>
                            </w:pPr>
                            <w:r w:rsidRPr="00640B2C">
                              <w:rPr>
                                <w:rFonts w:ascii="Times New Roman" w:hAnsi="Times New Roman" w:cs="Times New Roman"/>
                                <w:sz w:val="16"/>
                                <w:szCs w:val="16"/>
                              </w:rPr>
                              <w:t xml:space="preserve">Sukuriamas ir administruojamas </w:t>
                            </w:r>
                            <w:r>
                              <w:rPr>
                                <w:rFonts w:ascii="Times New Roman" w:hAnsi="Times New Roman" w:cs="Times New Roman"/>
                                <w:sz w:val="16"/>
                                <w:szCs w:val="16"/>
                              </w:rPr>
                              <w:t>Lietuvos Respublikos t</w:t>
                            </w:r>
                            <w:r w:rsidRPr="00640B2C">
                              <w:rPr>
                                <w:rFonts w:ascii="Times New Roman" w:hAnsi="Times New Roman" w:cs="Times New Roman"/>
                                <w:bCs/>
                                <w:sz w:val="16"/>
                                <w:szCs w:val="16"/>
                              </w:rPr>
                              <w:t>raktorių, savaeigių ir žemės ūkio mašinų ir jų priekabų registras.</w:t>
                            </w:r>
                          </w:p>
                          <w:p w14:paraId="7451E677" w14:textId="77777777" w:rsidR="00130B0A" w:rsidRPr="00640B2C" w:rsidRDefault="00130B0A" w:rsidP="00794440">
                            <w:pPr>
                              <w:pStyle w:val="Betarp"/>
                              <w:rPr>
                                <w:rFonts w:ascii="Times New Roman" w:hAnsi="Times New Roman" w:cs="Times New Roman"/>
                                <w:bCs/>
                                <w:sz w:val="16"/>
                                <w:szCs w:val="16"/>
                              </w:rPr>
                            </w:pPr>
                          </w:p>
                          <w:p w14:paraId="05034A1C" w14:textId="77777777" w:rsidR="00130B0A" w:rsidRPr="00640B2C" w:rsidRDefault="00130B0A" w:rsidP="00794440">
                            <w:pPr>
                              <w:pStyle w:val="Betarp"/>
                              <w:rPr>
                                <w:rFonts w:ascii="Times New Roman" w:hAnsi="Times New Roman" w:cs="Times New Roman"/>
                                <w:bCs/>
                                <w:sz w:val="16"/>
                                <w:szCs w:val="16"/>
                              </w:rPr>
                            </w:pPr>
                            <w:r w:rsidRPr="00640B2C">
                              <w:rPr>
                                <w:rFonts w:ascii="Times New Roman" w:hAnsi="Times New Roman" w:cs="Times New Roman"/>
                                <w:bCs/>
                                <w:sz w:val="16"/>
                                <w:szCs w:val="16"/>
                              </w:rPr>
                              <w:t>Sukuriama ir administruojama Pieno kvotų prekybos (aukciono) IS.</w:t>
                            </w:r>
                          </w:p>
                          <w:p w14:paraId="6A3ED6C8" w14:textId="77777777" w:rsidR="00130B0A" w:rsidRPr="00640B2C" w:rsidRDefault="00130B0A" w:rsidP="00794440">
                            <w:pPr>
                              <w:pStyle w:val="Betarp"/>
                              <w:rPr>
                                <w:rFonts w:ascii="Times New Roman" w:hAnsi="Times New Roman" w:cs="Times New Roman"/>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02AEE" id="Paaiškinimas su rodykle į apačią 82" o:spid="_x0000_s1033" type="#_x0000_t80" style="position:absolute;margin-left:235.05pt;margin-top:-11.55pt;width:55.05pt;height:37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" adj="19220,5276,21038,8224" fillcolor="#c9f2b4" strokecolor="green" strokeweight=".5pt">
                <v:textbox>
                  <w:txbxContent>
                    <w:p w14:paraId="62F88D4E" w14:textId="0B445763" w:rsidR="00130B0A" w:rsidRPr="00640B2C" w:rsidRDefault="00130B0A" w:rsidP="00794440">
                      <w:pPr>
                        <w:pStyle w:val="Betarp"/>
                        <w:rPr>
                          <w:rFonts w:ascii="Times New Roman" w:hAnsi="Times New Roman" w:cs="Times New Roman"/>
                          <w:bCs/>
                          <w:sz w:val="16"/>
                          <w:szCs w:val="16"/>
                        </w:rPr>
                      </w:pPr>
                      <w:r w:rsidRPr="00640B2C">
                        <w:rPr>
                          <w:rFonts w:ascii="Times New Roman" w:hAnsi="Times New Roman" w:cs="Times New Roman"/>
                          <w:sz w:val="16"/>
                          <w:szCs w:val="16"/>
                        </w:rPr>
                        <w:t xml:space="preserve">Sukuriamas ir administruojamas </w:t>
                      </w:r>
                      <w:r>
                        <w:rPr>
                          <w:rFonts w:ascii="Times New Roman" w:hAnsi="Times New Roman" w:cs="Times New Roman"/>
                          <w:sz w:val="16"/>
                          <w:szCs w:val="16"/>
                        </w:rPr>
                        <w:t>Lietuvos Respublikos t</w:t>
                      </w:r>
                      <w:r w:rsidRPr="00640B2C">
                        <w:rPr>
                          <w:rFonts w:ascii="Times New Roman" w:hAnsi="Times New Roman" w:cs="Times New Roman"/>
                          <w:bCs/>
                          <w:sz w:val="16"/>
                          <w:szCs w:val="16"/>
                        </w:rPr>
                        <w:t>raktorių, savaeigių ir žemės ūkio mašinų ir jų priekabų registras.</w:t>
                      </w:r>
                    </w:p>
                    <w:p w14:paraId="7451E677" w14:textId="77777777" w:rsidR="00130B0A" w:rsidRPr="00640B2C" w:rsidRDefault="00130B0A" w:rsidP="00794440">
                      <w:pPr>
                        <w:pStyle w:val="Betarp"/>
                        <w:rPr>
                          <w:rFonts w:ascii="Times New Roman" w:hAnsi="Times New Roman" w:cs="Times New Roman"/>
                          <w:bCs/>
                          <w:sz w:val="16"/>
                          <w:szCs w:val="16"/>
                        </w:rPr>
                      </w:pPr>
                    </w:p>
                    <w:p w14:paraId="05034A1C" w14:textId="77777777" w:rsidR="00130B0A" w:rsidRPr="00640B2C" w:rsidRDefault="00130B0A" w:rsidP="00794440">
                      <w:pPr>
                        <w:pStyle w:val="Betarp"/>
                        <w:rPr>
                          <w:rFonts w:ascii="Times New Roman" w:hAnsi="Times New Roman" w:cs="Times New Roman"/>
                          <w:bCs/>
                          <w:sz w:val="16"/>
                          <w:szCs w:val="16"/>
                        </w:rPr>
                      </w:pPr>
                      <w:r w:rsidRPr="00640B2C">
                        <w:rPr>
                          <w:rFonts w:ascii="Times New Roman" w:hAnsi="Times New Roman" w:cs="Times New Roman"/>
                          <w:bCs/>
                          <w:sz w:val="16"/>
                          <w:szCs w:val="16"/>
                        </w:rPr>
                        <w:t>Sukuriama ir administruojama Pieno kvotų prekybos (aukciono) IS.</w:t>
                      </w:r>
                    </w:p>
                    <w:p w14:paraId="6A3ED6C8" w14:textId="77777777" w:rsidR="00130B0A" w:rsidRPr="00640B2C" w:rsidRDefault="00130B0A" w:rsidP="00794440">
                      <w:pPr>
                        <w:pStyle w:val="Betarp"/>
                        <w:rPr>
                          <w:rFonts w:ascii="Times New Roman" w:hAnsi="Times New Roman" w:cs="Times New Roman"/>
                          <w:bCs/>
                          <w:sz w:val="16"/>
                          <w:szCs w:val="16"/>
                        </w:rPr>
                      </w:pPr>
                    </w:p>
                  </w:txbxContent>
                </v:textbox>
              </v:shape>
            </w:pict>
          </mc:Fallback>
        </mc:AlternateContent>
      </w:r>
      <w:r w:rsidR="00476F14" w:rsidRPr="00225A58">
        <w:rPr>
          <w:rFonts w:ascii="Times New Roman" w:hAnsi="Times New Roman"/>
          <w:noProof/>
          <w:lang w:eastAsia="lt-LT"/>
        </w:rPr>
        <mc:AlternateContent>
          <mc:Choice Requires="wps">
            <w:drawing>
              <wp:anchor distT="0" distB="0" distL="114300" distR="114300" simplePos="0" relativeHeight="251721728" behindDoc="0" locked="0" layoutInCell="1" allowOverlap="1" wp14:anchorId="2ACCC70F" wp14:editId="19D75BCB">
                <wp:simplePos x="0" y="0"/>
                <wp:positionH relativeFrom="column">
                  <wp:posOffset>3880485</wp:posOffset>
                </wp:positionH>
                <wp:positionV relativeFrom="paragraph">
                  <wp:posOffset>-156210</wp:posOffset>
                </wp:positionV>
                <wp:extent cx="733425" cy="4722495"/>
                <wp:effectExtent l="0" t="0" r="28575" b="40005"/>
                <wp:wrapNone/>
                <wp:docPr id="83" name="Paaiškinimas su rodykle į apačią 83"/>
                <wp:cNvGraphicFramePr/>
                <a:graphic xmlns:a="http://schemas.openxmlformats.org/drawingml/2006/main">
                  <a:graphicData uri="http://schemas.microsoft.com/office/word/2010/wordprocessingShape">
                    <wps:wsp>
                      <wps:cNvSpPr/>
                      <wps:spPr>
                        <a:xfrm>
                          <a:off x="0" y="0"/>
                          <a:ext cx="733425" cy="4722495"/>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07C2A2DB"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 xml:space="preserve">Pradėtas vykdyti Galvijų genetinis vertinimas, o duomenys siunčiami </w:t>
                            </w:r>
                            <w:r w:rsidRPr="00640B2C">
                              <w:rPr>
                                <w:rFonts w:ascii="Times New Roman" w:hAnsi="Times New Roman" w:cs="Times New Roman"/>
                                <w:i/>
                                <w:sz w:val="16"/>
                                <w:szCs w:val="16"/>
                              </w:rPr>
                              <w:t>Interbull</w:t>
                            </w:r>
                            <w:r w:rsidRPr="00640B2C">
                              <w:rPr>
                                <w:rFonts w:ascii="Times New Roman" w:hAnsi="Times New Roman" w:cs="Times New Roman"/>
                                <w:sz w:val="16"/>
                                <w:szCs w:val="16"/>
                              </w:rPr>
                              <w:t xml:space="preserve"> tarptautiniam vertinimui.</w:t>
                            </w:r>
                          </w:p>
                          <w:p w14:paraId="50EE6A1F" w14:textId="77777777" w:rsidR="00130B0A" w:rsidRPr="00640B2C" w:rsidRDefault="00130B0A" w:rsidP="00794440">
                            <w:pPr>
                              <w:pStyle w:val="Betarp"/>
                              <w:rPr>
                                <w:rFonts w:ascii="Times New Roman" w:hAnsi="Times New Roman" w:cs="Times New Roman"/>
                                <w:sz w:val="16"/>
                                <w:szCs w:val="16"/>
                              </w:rPr>
                            </w:pPr>
                          </w:p>
                          <w:p w14:paraId="656A1ACD"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Sukurta ir administruojama Ekologinio sektoriaus administravimo IS.</w:t>
                            </w:r>
                          </w:p>
                          <w:p w14:paraId="329307C2" w14:textId="77777777" w:rsidR="00130B0A" w:rsidRPr="00640B2C" w:rsidRDefault="00130B0A" w:rsidP="00794440">
                            <w:pPr>
                              <w:pStyle w:val="Betarp"/>
                              <w:rPr>
                                <w:rFonts w:ascii="Times New Roman" w:hAnsi="Times New Roman" w:cs="Times New Roman"/>
                                <w:sz w:val="16"/>
                                <w:szCs w:val="16"/>
                              </w:rPr>
                            </w:pPr>
                          </w:p>
                          <w:p w14:paraId="4D9D7CC9"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bCs/>
                                <w:sz w:val="16"/>
                                <w:szCs w:val="16"/>
                              </w:rPr>
                              <w:t>Sukuriama ir administruojama Pieno supirkėjų duomenų apdorojimo IS.</w:t>
                            </w:r>
                          </w:p>
                          <w:p w14:paraId="2DC906A9" w14:textId="77777777" w:rsidR="00130B0A" w:rsidRPr="00640B2C" w:rsidRDefault="00130B0A" w:rsidP="00794440">
                            <w:pPr>
                              <w:pStyle w:val="Betarp"/>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CC70F" id="Paaiškinimas su rodykle į apačią 83" o:spid="_x0000_s1034" type="#_x0000_t80" style="position:absolute;margin-left:305.55pt;margin-top:-12.3pt;width:57.75pt;height:37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" adj="19220,5276,21012,8224" fillcolor="#c9f2b4" strokecolor="green" strokeweight=".5pt">
                <v:textbox>
                  <w:txbxContent>
                    <w:p w14:paraId="07C2A2DB"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 xml:space="preserve">Pradėtas vykdyti Galvijų genetinis vertinimas, o duomenys siunčiami </w:t>
                      </w:r>
                      <w:r w:rsidRPr="00640B2C">
                        <w:rPr>
                          <w:rFonts w:ascii="Times New Roman" w:hAnsi="Times New Roman" w:cs="Times New Roman"/>
                          <w:i/>
                          <w:sz w:val="16"/>
                          <w:szCs w:val="16"/>
                        </w:rPr>
                        <w:t>Interbull</w:t>
                      </w:r>
                      <w:r w:rsidRPr="00640B2C">
                        <w:rPr>
                          <w:rFonts w:ascii="Times New Roman" w:hAnsi="Times New Roman" w:cs="Times New Roman"/>
                          <w:sz w:val="16"/>
                          <w:szCs w:val="16"/>
                        </w:rPr>
                        <w:t xml:space="preserve"> tarptautiniam vertinimui.</w:t>
                      </w:r>
                    </w:p>
                    <w:p w14:paraId="50EE6A1F" w14:textId="77777777" w:rsidR="00130B0A" w:rsidRPr="00640B2C" w:rsidRDefault="00130B0A" w:rsidP="00794440">
                      <w:pPr>
                        <w:pStyle w:val="Betarp"/>
                        <w:rPr>
                          <w:rFonts w:ascii="Times New Roman" w:hAnsi="Times New Roman" w:cs="Times New Roman"/>
                          <w:sz w:val="16"/>
                          <w:szCs w:val="16"/>
                        </w:rPr>
                      </w:pPr>
                    </w:p>
                    <w:p w14:paraId="656A1ACD"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sz w:val="16"/>
                          <w:szCs w:val="16"/>
                        </w:rPr>
                        <w:t>Sukurta ir administruojama Ekologinio sektoriaus administravimo IS.</w:t>
                      </w:r>
                    </w:p>
                    <w:p w14:paraId="329307C2" w14:textId="77777777" w:rsidR="00130B0A" w:rsidRPr="00640B2C" w:rsidRDefault="00130B0A" w:rsidP="00794440">
                      <w:pPr>
                        <w:pStyle w:val="Betarp"/>
                        <w:rPr>
                          <w:rFonts w:ascii="Times New Roman" w:hAnsi="Times New Roman" w:cs="Times New Roman"/>
                          <w:sz w:val="16"/>
                          <w:szCs w:val="16"/>
                        </w:rPr>
                      </w:pPr>
                    </w:p>
                    <w:p w14:paraId="4D9D7CC9" w14:textId="77777777" w:rsidR="00130B0A" w:rsidRPr="00640B2C" w:rsidRDefault="00130B0A" w:rsidP="00794440">
                      <w:pPr>
                        <w:pStyle w:val="Betarp"/>
                        <w:rPr>
                          <w:rFonts w:ascii="Times New Roman" w:hAnsi="Times New Roman" w:cs="Times New Roman"/>
                          <w:sz w:val="16"/>
                          <w:szCs w:val="16"/>
                        </w:rPr>
                      </w:pPr>
                      <w:r w:rsidRPr="00640B2C">
                        <w:rPr>
                          <w:rFonts w:ascii="Times New Roman" w:hAnsi="Times New Roman" w:cs="Times New Roman"/>
                          <w:bCs/>
                          <w:sz w:val="16"/>
                          <w:szCs w:val="16"/>
                        </w:rPr>
                        <w:t>Sukuriama ir administruojama Pieno supirkėjų duomenų apdorojimo IS.</w:t>
                      </w:r>
                    </w:p>
                    <w:p w14:paraId="2DC906A9" w14:textId="77777777" w:rsidR="00130B0A" w:rsidRPr="00640B2C" w:rsidRDefault="00130B0A" w:rsidP="00794440">
                      <w:pPr>
                        <w:pStyle w:val="Betarp"/>
                        <w:rPr>
                          <w:rFonts w:ascii="Times New Roman" w:hAnsi="Times New Roman" w:cs="Times New Roman"/>
                          <w:sz w:val="16"/>
                          <w:szCs w:val="16"/>
                        </w:rPr>
                      </w:pPr>
                    </w:p>
                  </w:txbxContent>
                </v:textbox>
              </v:shape>
            </w:pict>
          </mc:Fallback>
        </mc:AlternateContent>
      </w:r>
      <w:r w:rsidR="00476F14" w:rsidRPr="00225A58">
        <w:rPr>
          <w:rFonts w:ascii="Times New Roman" w:hAnsi="Times New Roman"/>
          <w:noProof/>
          <w:lang w:eastAsia="lt-LT"/>
        </w:rPr>
        <mc:AlternateContent>
          <mc:Choice Requires="wps">
            <w:drawing>
              <wp:anchor distT="0" distB="0" distL="114300" distR="114300" simplePos="0" relativeHeight="251720704" behindDoc="0" locked="0" layoutInCell="1" allowOverlap="1" wp14:anchorId="1747B127" wp14:editId="75E93137">
                <wp:simplePos x="0" y="0"/>
                <wp:positionH relativeFrom="margin">
                  <wp:posOffset>4794885</wp:posOffset>
                </wp:positionH>
                <wp:positionV relativeFrom="paragraph">
                  <wp:posOffset>-146685</wp:posOffset>
                </wp:positionV>
                <wp:extent cx="762000" cy="4712970"/>
                <wp:effectExtent l="0" t="0" r="19050" b="30480"/>
                <wp:wrapNone/>
                <wp:docPr id="84" name="Paaiškinimas su rodykle į apačią 84"/>
                <wp:cNvGraphicFramePr/>
                <a:graphic xmlns:a="http://schemas.openxmlformats.org/drawingml/2006/main">
                  <a:graphicData uri="http://schemas.microsoft.com/office/word/2010/wordprocessingShape">
                    <wps:wsp>
                      <wps:cNvSpPr/>
                      <wps:spPr>
                        <a:xfrm>
                          <a:off x="0" y="0"/>
                          <a:ext cx="762000" cy="471297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3644E9DD"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 xml:space="preserve">Sukuriama ir administruojama elektroninė Paraiškų priėmimo IS. </w:t>
                            </w:r>
                          </w:p>
                          <w:p w14:paraId="0CCC9230" w14:textId="77777777" w:rsidR="00130B0A" w:rsidRPr="006530AD" w:rsidRDefault="00130B0A" w:rsidP="00794440">
                            <w:pPr>
                              <w:pStyle w:val="Betarp"/>
                              <w:rPr>
                                <w:rFonts w:ascii="Times New Roman" w:hAnsi="Times New Roman" w:cs="Times New Roman"/>
                                <w:sz w:val="16"/>
                                <w:szCs w:val="16"/>
                              </w:rPr>
                            </w:pPr>
                          </w:p>
                          <w:p w14:paraId="1F10F92E"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Sukurta Žemdirbių mokymo ir konsultavimo IS.</w:t>
                            </w:r>
                          </w:p>
                          <w:p w14:paraId="693426F6" w14:textId="77777777" w:rsidR="00130B0A" w:rsidRPr="006530AD" w:rsidRDefault="00130B0A" w:rsidP="00794440">
                            <w:pPr>
                              <w:pStyle w:val="Betarp"/>
                              <w:rPr>
                                <w:rFonts w:ascii="Times New Roman" w:hAnsi="Times New Roman" w:cs="Times New Roman"/>
                                <w:sz w:val="16"/>
                                <w:szCs w:val="16"/>
                              </w:rPr>
                            </w:pPr>
                          </w:p>
                          <w:p w14:paraId="10C78FA0" w14:textId="2D7234CB"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 xml:space="preserve">Kuriamas ir tobulinamas </w:t>
                            </w:r>
                            <w:r>
                              <w:rPr>
                                <w:rFonts w:ascii="Times New Roman" w:hAnsi="Times New Roman" w:cs="Times New Roman"/>
                                <w:sz w:val="16"/>
                                <w:szCs w:val="16"/>
                              </w:rPr>
                              <w:t>Lietuvos Respublikos f</w:t>
                            </w:r>
                            <w:r w:rsidRPr="006530AD">
                              <w:rPr>
                                <w:rFonts w:ascii="Times New Roman" w:hAnsi="Times New Roman" w:cs="Times New Roman"/>
                                <w:sz w:val="16"/>
                                <w:szCs w:val="16"/>
                              </w:rPr>
                              <w:t>itosanitarinis registras</w:t>
                            </w:r>
                          </w:p>
                          <w:p w14:paraId="52DDA1F3" w14:textId="77777777" w:rsidR="00130B0A" w:rsidRPr="006530AD" w:rsidRDefault="00130B0A" w:rsidP="00794440">
                            <w:pPr>
                              <w:pStyle w:val="Betarp"/>
                              <w:rPr>
                                <w:rFonts w:ascii="Times New Roman" w:hAnsi="Times New Roman" w:cs="Times New Roman"/>
                                <w:sz w:val="16"/>
                                <w:szCs w:val="16"/>
                              </w:rPr>
                            </w:pPr>
                          </w:p>
                          <w:p w14:paraId="1B9AC34B" w14:textId="312B1109"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 xml:space="preserve">Kuriamas ir tobulinamas </w:t>
                            </w:r>
                            <w:r>
                              <w:rPr>
                                <w:rFonts w:ascii="Times New Roman" w:hAnsi="Times New Roman" w:cs="Times New Roman"/>
                                <w:sz w:val="16"/>
                                <w:szCs w:val="16"/>
                              </w:rPr>
                              <w:t>P</w:t>
                            </w:r>
                            <w:r w:rsidRPr="006530AD">
                              <w:rPr>
                                <w:rFonts w:ascii="Times New Roman" w:hAnsi="Times New Roman" w:cs="Times New Roman"/>
                                <w:sz w:val="16"/>
                                <w:szCs w:val="16"/>
                              </w:rPr>
                              <w:t>ašarų ūkio subjektų registras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7B127" id="Paaiškinimas su rodykle į apačią 84" o:spid="_x0000_s1035" type="#_x0000_t80" style="position:absolute;margin-left:377.55pt;margin-top:-11.55pt;width:60pt;height:371.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" adj="19220,5276,20987,8224" fillcolor="#c9f2b4" strokecolor="green" strokeweight=".5pt">
                <v:textbox>
                  <w:txbxContent>
                    <w:p w14:paraId="3644E9DD"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 xml:space="preserve">Sukuriama ir administruojama elektroninė Paraiškų priėmimo IS. </w:t>
                      </w:r>
                    </w:p>
                    <w:p w14:paraId="0CCC9230" w14:textId="77777777" w:rsidR="00130B0A" w:rsidRPr="006530AD" w:rsidRDefault="00130B0A" w:rsidP="00794440">
                      <w:pPr>
                        <w:pStyle w:val="Betarp"/>
                        <w:rPr>
                          <w:rFonts w:ascii="Times New Roman" w:hAnsi="Times New Roman" w:cs="Times New Roman"/>
                          <w:sz w:val="16"/>
                          <w:szCs w:val="16"/>
                        </w:rPr>
                      </w:pPr>
                    </w:p>
                    <w:p w14:paraId="1F10F92E" w14:textId="77777777"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Sukurta Žemdirbių mokymo ir konsultavimo IS.</w:t>
                      </w:r>
                    </w:p>
                    <w:p w14:paraId="693426F6" w14:textId="77777777" w:rsidR="00130B0A" w:rsidRPr="006530AD" w:rsidRDefault="00130B0A" w:rsidP="00794440">
                      <w:pPr>
                        <w:pStyle w:val="Betarp"/>
                        <w:rPr>
                          <w:rFonts w:ascii="Times New Roman" w:hAnsi="Times New Roman" w:cs="Times New Roman"/>
                          <w:sz w:val="16"/>
                          <w:szCs w:val="16"/>
                        </w:rPr>
                      </w:pPr>
                    </w:p>
                    <w:p w14:paraId="10C78FA0" w14:textId="2D7234CB"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 xml:space="preserve">Kuriamas ir tobulinamas </w:t>
                      </w:r>
                      <w:r>
                        <w:rPr>
                          <w:rFonts w:ascii="Times New Roman" w:hAnsi="Times New Roman" w:cs="Times New Roman"/>
                          <w:sz w:val="16"/>
                          <w:szCs w:val="16"/>
                        </w:rPr>
                        <w:t>Lietuvos Respublikos f</w:t>
                      </w:r>
                      <w:r w:rsidRPr="006530AD">
                        <w:rPr>
                          <w:rFonts w:ascii="Times New Roman" w:hAnsi="Times New Roman" w:cs="Times New Roman"/>
                          <w:sz w:val="16"/>
                          <w:szCs w:val="16"/>
                        </w:rPr>
                        <w:t>itosanitarinis registras</w:t>
                      </w:r>
                    </w:p>
                    <w:p w14:paraId="52DDA1F3" w14:textId="77777777" w:rsidR="00130B0A" w:rsidRPr="006530AD" w:rsidRDefault="00130B0A" w:rsidP="00794440">
                      <w:pPr>
                        <w:pStyle w:val="Betarp"/>
                        <w:rPr>
                          <w:rFonts w:ascii="Times New Roman" w:hAnsi="Times New Roman" w:cs="Times New Roman"/>
                          <w:sz w:val="16"/>
                          <w:szCs w:val="16"/>
                        </w:rPr>
                      </w:pPr>
                    </w:p>
                    <w:p w14:paraId="1B9AC34B" w14:textId="312B1109" w:rsidR="00130B0A" w:rsidRPr="006530AD" w:rsidRDefault="00130B0A" w:rsidP="00794440">
                      <w:pPr>
                        <w:pStyle w:val="Betarp"/>
                        <w:rPr>
                          <w:rFonts w:ascii="Times New Roman" w:hAnsi="Times New Roman" w:cs="Times New Roman"/>
                          <w:sz w:val="16"/>
                          <w:szCs w:val="16"/>
                        </w:rPr>
                      </w:pPr>
                      <w:r w:rsidRPr="006530AD">
                        <w:rPr>
                          <w:rFonts w:ascii="Times New Roman" w:hAnsi="Times New Roman" w:cs="Times New Roman"/>
                          <w:sz w:val="16"/>
                          <w:szCs w:val="16"/>
                        </w:rPr>
                        <w:t xml:space="preserve">Kuriamas ir tobulinamas </w:t>
                      </w:r>
                      <w:r>
                        <w:rPr>
                          <w:rFonts w:ascii="Times New Roman" w:hAnsi="Times New Roman" w:cs="Times New Roman"/>
                          <w:sz w:val="16"/>
                          <w:szCs w:val="16"/>
                        </w:rPr>
                        <w:t>P</w:t>
                      </w:r>
                      <w:r w:rsidRPr="006530AD">
                        <w:rPr>
                          <w:rFonts w:ascii="Times New Roman" w:hAnsi="Times New Roman" w:cs="Times New Roman"/>
                          <w:sz w:val="16"/>
                          <w:szCs w:val="16"/>
                        </w:rPr>
                        <w:t>ašarų ūkio subjektų registras</w:t>
                      </w:r>
                    </w:p>
                  </w:txbxContent>
                </v:textbox>
                <w10:wrap anchorx="margin"/>
              </v:shape>
            </w:pict>
          </mc:Fallback>
        </mc:AlternateContent>
      </w:r>
    </w:p>
    <w:p w14:paraId="3F284356" w14:textId="0A4C0101" w:rsidR="00794440" w:rsidRDefault="00794440" w:rsidP="00794440"/>
    <w:p w14:paraId="5174A829" w14:textId="14685FB6" w:rsidR="00794440" w:rsidRDefault="00794440" w:rsidP="00794440"/>
    <w:p w14:paraId="0364144D" w14:textId="17B33F1F" w:rsidR="00794440" w:rsidRDefault="00794440" w:rsidP="00794440"/>
    <w:p w14:paraId="316B7490" w14:textId="75A6658C" w:rsidR="00794440" w:rsidRDefault="00794440" w:rsidP="00794440"/>
    <w:p w14:paraId="026380B3" w14:textId="77777777" w:rsidR="00794440" w:rsidRDefault="00794440" w:rsidP="00794440"/>
    <w:p w14:paraId="3E4CF1F9" w14:textId="77777777" w:rsidR="00794440" w:rsidRDefault="00794440" w:rsidP="00794440"/>
    <w:p w14:paraId="28EBB7F9" w14:textId="77777777" w:rsidR="00794440" w:rsidRDefault="00794440" w:rsidP="00794440"/>
    <w:p w14:paraId="75FDA61E" w14:textId="77777777" w:rsidR="00794440" w:rsidRDefault="00794440" w:rsidP="00794440"/>
    <w:p w14:paraId="1EDAC4DC" w14:textId="77777777" w:rsidR="00794440" w:rsidRDefault="00794440" w:rsidP="00794440"/>
    <w:p w14:paraId="49BEFE6B" w14:textId="77777777" w:rsidR="00794440" w:rsidRDefault="00794440" w:rsidP="00794440"/>
    <w:p w14:paraId="3F332830" w14:textId="77777777" w:rsidR="00794440" w:rsidRDefault="00794440" w:rsidP="00794440"/>
    <w:p w14:paraId="289980B2" w14:textId="77777777" w:rsidR="00794440" w:rsidRDefault="00794440" w:rsidP="00794440"/>
    <w:p w14:paraId="23EAFC8A" w14:textId="77777777" w:rsidR="00794440" w:rsidRDefault="00794440" w:rsidP="00794440"/>
    <w:p w14:paraId="08E705BD" w14:textId="6A6CFA7E" w:rsidR="00794440" w:rsidRDefault="00794440" w:rsidP="00794440">
      <w:r w:rsidRPr="00225A58">
        <w:rPr>
          <w:noProof/>
          <w:szCs w:val="24"/>
          <w:lang w:eastAsia="lt-LT"/>
        </w:rPr>
        <mc:AlternateContent>
          <mc:Choice Requires="wps">
            <w:drawing>
              <wp:anchor distT="0" distB="0" distL="114300" distR="114300" simplePos="0" relativeHeight="251707392" behindDoc="0" locked="0" layoutInCell="1" allowOverlap="1" wp14:anchorId="58F56C54" wp14:editId="0E120D36">
                <wp:simplePos x="0" y="0"/>
                <wp:positionH relativeFrom="column">
                  <wp:posOffset>80010</wp:posOffset>
                </wp:positionH>
                <wp:positionV relativeFrom="paragraph">
                  <wp:posOffset>166370</wp:posOffset>
                </wp:positionV>
                <wp:extent cx="9719945" cy="1655445"/>
                <wp:effectExtent l="0" t="38100" r="33655" b="59055"/>
                <wp:wrapNone/>
                <wp:docPr id="75" name="Rodyklė dešinėn 75"/>
                <wp:cNvGraphicFramePr/>
                <a:graphic xmlns:a="http://schemas.openxmlformats.org/drawingml/2006/main">
                  <a:graphicData uri="http://schemas.microsoft.com/office/word/2010/wordprocessingShape">
                    <wps:wsp>
                      <wps:cNvSpPr/>
                      <wps:spPr>
                        <a:xfrm>
                          <a:off x="0" y="0"/>
                          <a:ext cx="9719945" cy="1655445"/>
                        </a:xfrm>
                        <a:prstGeom prst="rightArrow">
                          <a:avLst>
                            <a:gd name="adj1" fmla="val 50000"/>
                            <a:gd name="adj2" fmla="val 17680"/>
                          </a:avLst>
                        </a:prstGeom>
                        <a:solidFill>
                          <a:srgbClr val="ECF2B4"/>
                        </a:solidFill>
                        <a:ln>
                          <a:solidFill>
                            <a:srgbClr val="008000"/>
                          </a:solidFill>
                        </a:ln>
                        <a:effectLst>
                          <a:innerShdw blurRad="63500" dist="50800" dir="2700000">
                            <a:srgbClr val="008000">
                              <a:alpha val="38000"/>
                            </a:srgb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B3A8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75" o:spid="_x0000_s1026" type="#_x0000_t13" style="position:absolute;margin-left:6.3pt;margin-top:13.1pt;width:765.35pt;height:130.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CICx7QIAAHsGAAAOAAAAZHJzL2Uyb0RvYy54bWysVU1v2zAMvQ/YfxB0X22n+WiCOkWWLsOA oi2aDj0rshxrkCVNUuKkv36UrDjeVvQwrAeVNMlH8olirm8OtUB7ZixXMsfZRYoRk1QVXG5z/P15 9ekKI+uILIhQkuX4yCy+mX/8cN3oGRuoSomCGQQg0s4anePKOT1LEksrVhN7oTSTYCyVqYkD1WyT wpAG0GuRDNJ0nDTKFNooyqyFr7etEc8Dflky6h7K0jKHRI6hNhdOE86NP5P5NZltDdEVp7EM8g9V 1IRLSNpB3RJH0M7wv6BqTo2yqnQXVNWJKktOWegBusnSP7pZV0Sz0AuQY3VHk/1/sPR+v9aPBmho tJ1ZEH0Xh9LU/j/Uhw6BrGNHFjs4ROHjdJJNp8MRRhRs2Xg0GoICOMk5XBvrvjJVIy/k2PBt5RbG qCZQRfZ31gXOCiRJDcNBih8ZRmUt4Ar2RKBRCn/xino+g75PNhlfBR/IGxFBOmX28FYJXqy4EEEx 281SGATwOf6yXA0+D2PRv7kJ+X5kml7F0iBZLxK0NpSF2YsNcimZWVdFgzZiZ55IkePxJTSHUcE9 MSOP5hUYzMHEN50Ghmy/2JjS10WErkjbwmW/jtY9XEGXMmi9apLzPQfJHQXzmEI+sRLxAm520Cb3 T5B1XBFKmXRZa6pIwdr83RV5Hk4RIWcA9MglUN9hR4CTZwtywm6nJ/r70LbuLjiy8l5wFxEyK+m6 4JpLZd7qTEBXMXPrD+X3qPHiRhXHR4OMaveH1XTFYaTviHWPxMC0wu3BEnQPcJRCNTlWUcKoUub1 re/eH94xWDFqYAHl2P7cEcMwEt8kvPBpNhz6jRWU4WgyAMX0LZu+Re7qpYKRhvcD1QXR+ztxEkuj 6hfYlQufFUxEUsidY+rMSVm6djHCtqVssQhusKU0cXdyrakH96z6t/V8eCFGx3ftYCXcq9Oyis+w ZfTs6yOlWuycKrnzxjOvUYENFwYnbmO/Qvt68Dr/Zsx/AQAA//8DAFBLAwQUAAYACAAAACEA9KmV 8N8AAAAKAQAADwAAAGRycy9kb3ducmV2LnhtbEyPzWrDMBCE74W+g9hCb40cJzGOazmUQCi9FJq2 5LqxNraJtTKW/NO3r3Jqj7MzzH6T72bTipF611hWsFxEIIhLqxuuFHx9Hp5SEM4ja2wtk4IfcrAr 7u9yzLSd+IPGo69EKGGXoYLa+y6T0pU1GXQL2xEH72J7gz7IvpK6xymUm1bGUZRIgw2HDzV2tK+p vB4Ho2Dcr+tq8/Z9GN4vSPPy+prSdFLq8WF+eQbhafZ/YbjhB3QoAtPZDqydaIOOk5BUECcxiJu/ Wa9WIM7hkiZbkEUu/08ofgEAAP//AwBQSwECLQAUAAYACAAAACEAtoM4kv4AAADhAQAAEwAAAAAA AAAAAAAAAAAAAAAAW0NvbnRlbnRfVHlwZXNdLnhtbFBLAQItABQABgAIAAAAIQA4/SH/1gAAAJQB AAALAAAAAAAAAAAAAAAAAC8BAABfcmVscy8ucmVsc1BLAQItABQABgAIAAAAIQBDCICx7QIAAHsG AAAOAAAAAAAAAAAAAAAAAC4CAABkcnMvZTJvRG9jLnhtbFBLAQItABQABgAIAAAAIQD0qZXw3wAA AAoBAAAPAAAAAAAAAAAAAAAAAEcFAABkcnMvZG93bnJldi54bWxQSwUGAAAAAAQABADzAAAAUwYA AAAA " adj="20950" fillcolor="#ecf2b4" strokecolor="green" strokeweight="1pt"/>
            </w:pict>
          </mc:Fallback>
        </mc:AlternateContent>
      </w:r>
    </w:p>
    <w:p w14:paraId="21D3E1B4" w14:textId="4A3EC672" w:rsidR="00794440" w:rsidRDefault="00794440" w:rsidP="00794440"/>
    <w:p w14:paraId="58867927" w14:textId="4B2BF41A" w:rsidR="00794440" w:rsidRDefault="00213D92" w:rsidP="00794440">
      <w:r>
        <w:rPr>
          <w:noProof/>
          <w:lang w:eastAsia="lt-LT"/>
        </w:rPr>
        <mc:AlternateContent>
          <mc:Choice Requires="wps">
            <w:drawing>
              <wp:anchor distT="0" distB="0" distL="114300" distR="114300" simplePos="0" relativeHeight="251708416" behindDoc="0" locked="0" layoutInCell="1" allowOverlap="1" wp14:anchorId="23665CA1" wp14:editId="65917867">
                <wp:simplePos x="0" y="0"/>
                <wp:positionH relativeFrom="column">
                  <wp:posOffset>216010</wp:posOffset>
                </wp:positionH>
                <wp:positionV relativeFrom="paragraph">
                  <wp:posOffset>66758</wp:posOffset>
                </wp:positionV>
                <wp:extent cx="675806" cy="659765"/>
                <wp:effectExtent l="57150" t="57150" r="48260" b="45085"/>
                <wp:wrapNone/>
                <wp:docPr id="76" name="Struktūrinė schema: mazgas 76"/>
                <wp:cNvGraphicFramePr/>
                <a:graphic xmlns:a="http://schemas.openxmlformats.org/drawingml/2006/main">
                  <a:graphicData uri="http://schemas.microsoft.com/office/word/2010/wordprocessingShape">
                    <wps:wsp>
                      <wps:cNvSpPr/>
                      <wps:spPr>
                        <a:xfrm>
                          <a:off x="0" y="0"/>
                          <a:ext cx="675806" cy="659765"/>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0D11DC0C"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665CA1" id="_x0000_t120" coordsize="21600,21600" o:spt="120" path="m10800,qx,10800,10800,21600,21600,10800,10800,xe">
                <v:path gradientshapeok="t" o:connecttype="custom" o:connectlocs="10800,0;3163,3163;0,10800;3163,18437;10800,21600;18437,18437;21600,10800;18437,3163" textboxrect="3163,3163,18437,18437"/>
              </v:shapetype>
              <v:shape id="Struktūrinė schema: mazgas 76" o:spid="_x0000_s1036" type="#_x0000_t120" style="position:absolute;margin-left:17pt;margin-top:5.25pt;width:53.2pt;height:5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" fillcolor="#090" strokecolor="#1f4d78 [1608]" strokeweight="1pt">
                <v:stroke joinstyle="miter"/>
                <v:textbox>
                  <w:txbxContent>
                    <w:p w14:paraId="0D11DC0C"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2002</w:t>
                      </w:r>
                    </w:p>
                  </w:txbxContent>
                </v:textbox>
              </v:shape>
            </w:pict>
          </mc:Fallback>
        </mc:AlternateContent>
      </w:r>
      <w:r>
        <w:rPr>
          <w:noProof/>
          <w:lang w:eastAsia="lt-LT"/>
        </w:rPr>
        <mc:AlternateContent>
          <mc:Choice Requires="wps">
            <w:drawing>
              <wp:anchor distT="0" distB="0" distL="114300" distR="114300" simplePos="0" relativeHeight="251709440" behindDoc="0" locked="0" layoutInCell="1" allowOverlap="1" wp14:anchorId="41A7C782" wp14:editId="18C4F291">
                <wp:simplePos x="0" y="0"/>
                <wp:positionH relativeFrom="column">
                  <wp:posOffset>1122460</wp:posOffset>
                </wp:positionH>
                <wp:positionV relativeFrom="paragraph">
                  <wp:posOffset>66758</wp:posOffset>
                </wp:positionV>
                <wp:extent cx="675668" cy="659130"/>
                <wp:effectExtent l="57150" t="57150" r="48260" b="45720"/>
                <wp:wrapNone/>
                <wp:docPr id="25" name="Struktūrinė schema: mazgas 76"/>
                <wp:cNvGraphicFramePr/>
                <a:graphic xmlns:a="http://schemas.openxmlformats.org/drawingml/2006/main">
                  <a:graphicData uri="http://schemas.microsoft.com/office/word/2010/wordprocessingShape">
                    <wps:wsp>
                      <wps:cNvSpPr/>
                      <wps:spPr>
                        <a:xfrm>
                          <a:off x="0" y="0"/>
                          <a:ext cx="675668" cy="659130"/>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3201E097"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7C782" id="_x0000_s1037" type="#_x0000_t120" style="position:absolute;margin-left:88.4pt;margin-top:5.25pt;width:53.2pt;height:5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" fillcolor="#090" strokecolor="#1f4d78 [1608]" strokeweight="1pt">
                <v:stroke joinstyle="miter"/>
                <v:textbox>
                  <w:txbxContent>
                    <w:p w14:paraId="3201E097"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2003</w:t>
                      </w:r>
                    </w:p>
                  </w:txbxContent>
                </v:textbox>
              </v:shape>
            </w:pict>
          </mc:Fallback>
        </mc:AlternateContent>
      </w:r>
      <w:r>
        <w:rPr>
          <w:noProof/>
          <w:lang w:eastAsia="lt-LT"/>
        </w:rPr>
        <mc:AlternateContent>
          <mc:Choice Requires="wps">
            <w:drawing>
              <wp:anchor distT="0" distB="0" distL="114300" distR="114300" simplePos="0" relativeHeight="251712512" behindDoc="0" locked="0" layoutInCell="1" allowOverlap="1" wp14:anchorId="6F468ED6" wp14:editId="569A74C6">
                <wp:simplePos x="0" y="0"/>
                <wp:positionH relativeFrom="column">
                  <wp:posOffset>3881561</wp:posOffset>
                </wp:positionH>
                <wp:positionV relativeFrom="paragraph">
                  <wp:posOffset>66758</wp:posOffset>
                </wp:positionV>
                <wp:extent cx="691763" cy="659130"/>
                <wp:effectExtent l="57150" t="57150" r="51435" b="45720"/>
                <wp:wrapNone/>
                <wp:docPr id="12" name="Struktūrinė schema: mazgas 76"/>
                <wp:cNvGraphicFramePr/>
                <a:graphic xmlns:a="http://schemas.openxmlformats.org/drawingml/2006/main">
                  <a:graphicData uri="http://schemas.microsoft.com/office/word/2010/wordprocessingShape">
                    <wps:wsp>
                      <wps:cNvSpPr/>
                      <wps:spPr>
                        <a:xfrm>
                          <a:off x="0" y="0"/>
                          <a:ext cx="691763" cy="659130"/>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6BE0504F" w14:textId="380CAA4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2008</w:t>
                            </w:r>
                            <w:r>
                              <w:rPr>
                                <w:rFonts w:ascii="Times New Roman" w:hAnsi="Times New Roman" w:cs="Times New Roman"/>
                                <w:b/>
                                <w:color w:val="FFFFCC"/>
                                <w:sz w:val="18"/>
                                <w:szCs w:val="18"/>
                              </w:rPr>
                              <w:t xml:space="preserve"> </w:t>
                            </w:r>
                            <w:r w:rsidRPr="001938A9">
                              <w:rPr>
                                <w:rFonts w:ascii="Times New Roman" w:hAnsi="Times New Roman" w:cs="Times New Roman"/>
                                <w:b/>
                                <w:color w:val="FFFFCC"/>
                                <w:sz w:val="18"/>
                                <w:szCs w:val="18"/>
                              </w:rPr>
                              <w:t>-2009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68ED6" id="_x0000_s1038" type="#_x0000_t120" style="position:absolute;margin-left:305.65pt;margin-top:5.25pt;width:54.45pt;height: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" fillcolor="#090" strokecolor="#1f4d78 [1608]" strokeweight="1pt">
                <v:stroke joinstyle="miter"/>
                <v:textbox>
                  <w:txbxContent>
                    <w:p w14:paraId="6BE0504F" w14:textId="380CAA4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2008</w:t>
                      </w:r>
                      <w:r>
                        <w:rPr>
                          <w:rFonts w:ascii="Times New Roman" w:hAnsi="Times New Roman" w:cs="Times New Roman"/>
                          <w:b/>
                          <w:color w:val="FFFFCC"/>
                          <w:sz w:val="18"/>
                          <w:szCs w:val="18"/>
                        </w:rPr>
                        <w:t xml:space="preserve"> </w:t>
                      </w:r>
                      <w:r w:rsidRPr="001938A9">
                        <w:rPr>
                          <w:rFonts w:ascii="Times New Roman" w:hAnsi="Times New Roman" w:cs="Times New Roman"/>
                          <w:b/>
                          <w:color w:val="FFFFCC"/>
                          <w:sz w:val="18"/>
                          <w:szCs w:val="18"/>
                        </w:rPr>
                        <w:t>-2009</w:t>
                      </w:r>
                    </w:p>
                  </w:txbxContent>
                </v:textbox>
              </v:shape>
            </w:pict>
          </mc:Fallback>
        </mc:AlternateContent>
      </w:r>
      <w:r>
        <w:rPr>
          <w:noProof/>
          <w:lang w:eastAsia="lt-LT"/>
        </w:rPr>
        <mc:AlternateContent>
          <mc:Choice Requires="wps">
            <w:drawing>
              <wp:anchor distT="0" distB="0" distL="114300" distR="114300" simplePos="0" relativeHeight="251716608" behindDoc="0" locked="0" layoutInCell="1" allowOverlap="1" wp14:anchorId="735F13AC" wp14:editId="7E7EB06F">
                <wp:simplePos x="0" y="0"/>
                <wp:positionH relativeFrom="column">
                  <wp:posOffset>2036859</wp:posOffset>
                </wp:positionH>
                <wp:positionV relativeFrom="paragraph">
                  <wp:posOffset>58807</wp:posOffset>
                </wp:positionV>
                <wp:extent cx="683812" cy="667385"/>
                <wp:effectExtent l="57150" t="57150" r="59690" b="56515"/>
                <wp:wrapNone/>
                <wp:docPr id="27" name="Struktūrinė schema: mazgas 76"/>
                <wp:cNvGraphicFramePr/>
                <a:graphic xmlns:a="http://schemas.openxmlformats.org/drawingml/2006/main">
                  <a:graphicData uri="http://schemas.microsoft.com/office/word/2010/wordprocessingShape">
                    <wps:wsp>
                      <wps:cNvSpPr/>
                      <wps:spPr>
                        <a:xfrm>
                          <a:off x="0" y="0"/>
                          <a:ext cx="683812" cy="667385"/>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01336E03"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2004-2005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5F13AC" id="_x0000_s1039" type="#_x0000_t120" style="position:absolute;margin-left:160.4pt;margin-top:4.65pt;width:53.85pt;height:5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" fillcolor="#090" strokecolor="#1f4d78 [1608]" strokeweight="1pt">
                <v:stroke joinstyle="miter"/>
                <v:textbox>
                  <w:txbxContent>
                    <w:p w14:paraId="01336E03"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2004-2005</w:t>
                      </w:r>
                    </w:p>
                  </w:txbxContent>
                </v:textbox>
              </v:shape>
            </w:pict>
          </mc:Fallback>
        </mc:AlternateContent>
      </w:r>
      <w:r>
        <w:rPr>
          <w:noProof/>
          <w:lang w:eastAsia="lt-LT"/>
        </w:rPr>
        <mc:AlternateContent>
          <mc:Choice Requires="wps">
            <w:drawing>
              <wp:anchor distT="0" distB="0" distL="114300" distR="114300" simplePos="0" relativeHeight="251711488" behindDoc="0" locked="0" layoutInCell="1" allowOverlap="1" wp14:anchorId="5D37597D" wp14:editId="5D4390BA">
                <wp:simplePos x="0" y="0"/>
                <wp:positionH relativeFrom="column">
                  <wp:posOffset>7674334</wp:posOffset>
                </wp:positionH>
                <wp:positionV relativeFrom="paragraph">
                  <wp:posOffset>66758</wp:posOffset>
                </wp:positionV>
                <wp:extent cx="698859" cy="659765"/>
                <wp:effectExtent l="57150" t="57150" r="44450" b="45085"/>
                <wp:wrapNone/>
                <wp:docPr id="11" name="Struktūrinė schema: mazgas 76"/>
                <wp:cNvGraphicFramePr/>
                <a:graphic xmlns:a="http://schemas.openxmlformats.org/drawingml/2006/main">
                  <a:graphicData uri="http://schemas.microsoft.com/office/word/2010/wordprocessingShape">
                    <wps:wsp>
                      <wps:cNvSpPr/>
                      <wps:spPr>
                        <a:xfrm>
                          <a:off x="0" y="0"/>
                          <a:ext cx="698859" cy="659765"/>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018CBC36"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2019-2020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37597D" id="_x0000_s1040" type="#_x0000_t120" style="position:absolute;margin-left:604.3pt;margin-top:5.25pt;width:55.05pt;height:5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" fillcolor="#090" strokecolor="#1f4d78 [1608]" strokeweight="1pt">
                <v:stroke joinstyle="miter"/>
                <v:textbox>
                  <w:txbxContent>
                    <w:p w14:paraId="018CBC36"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2019-2020</w:t>
                      </w:r>
                    </w:p>
                  </w:txbxContent>
                </v:textbox>
              </v:shape>
            </w:pict>
          </mc:Fallback>
        </mc:AlternateContent>
      </w:r>
      <w:r>
        <w:rPr>
          <w:noProof/>
          <w:lang w:eastAsia="lt-LT"/>
        </w:rPr>
        <mc:AlternateContent>
          <mc:Choice Requires="wps">
            <w:drawing>
              <wp:anchor distT="0" distB="0" distL="114300" distR="114300" simplePos="0" relativeHeight="251713536" behindDoc="0" locked="0" layoutInCell="1" allowOverlap="1" wp14:anchorId="12CA7B3B" wp14:editId="041419E6">
                <wp:simplePos x="0" y="0"/>
                <wp:positionH relativeFrom="margin">
                  <wp:posOffset>4843669</wp:posOffset>
                </wp:positionH>
                <wp:positionV relativeFrom="paragraph">
                  <wp:posOffset>66758</wp:posOffset>
                </wp:positionV>
                <wp:extent cx="691763" cy="667385"/>
                <wp:effectExtent l="57150" t="57150" r="51435" b="56515"/>
                <wp:wrapNone/>
                <wp:docPr id="21" name="Struktūrinė schema: mazgas 76"/>
                <wp:cNvGraphicFramePr/>
                <a:graphic xmlns:a="http://schemas.openxmlformats.org/drawingml/2006/main">
                  <a:graphicData uri="http://schemas.microsoft.com/office/word/2010/wordprocessingShape">
                    <wps:wsp>
                      <wps:cNvSpPr/>
                      <wps:spPr>
                        <a:xfrm>
                          <a:off x="0" y="0"/>
                          <a:ext cx="691763" cy="667385"/>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1775DE66"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A7B3B" id="_x0000_s1041" type="#_x0000_t120" style="position:absolute;margin-left:381.4pt;margin-top:5.25pt;width:54.45pt;height:52.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" fillcolor="#090" strokecolor="#1f4d78 [1608]" strokeweight="1pt">
                <v:stroke joinstyle="miter"/>
                <v:textbox>
                  <w:txbxContent>
                    <w:p w14:paraId="1775DE66"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2010-2011</w:t>
                      </w:r>
                    </w:p>
                  </w:txbxContent>
                </v:textbox>
                <w10:wrap anchorx="margin"/>
              </v:shape>
            </w:pict>
          </mc:Fallback>
        </mc:AlternateContent>
      </w:r>
      <w:r>
        <w:rPr>
          <w:noProof/>
          <w:lang w:eastAsia="lt-LT"/>
        </w:rPr>
        <mc:AlternateContent>
          <mc:Choice Requires="wps">
            <w:drawing>
              <wp:anchor distT="0" distB="0" distL="114300" distR="114300" simplePos="0" relativeHeight="251715584" behindDoc="0" locked="0" layoutInCell="1" allowOverlap="1" wp14:anchorId="2B11313D" wp14:editId="1232365E">
                <wp:simplePos x="0" y="0"/>
                <wp:positionH relativeFrom="column">
                  <wp:posOffset>2982788</wp:posOffset>
                </wp:positionH>
                <wp:positionV relativeFrom="paragraph">
                  <wp:posOffset>66675</wp:posOffset>
                </wp:positionV>
                <wp:extent cx="675861" cy="667909"/>
                <wp:effectExtent l="57150" t="57150" r="48260" b="56515"/>
                <wp:wrapNone/>
                <wp:docPr id="22" name="Struktūrinė schema: mazgas 76"/>
                <wp:cNvGraphicFramePr/>
                <a:graphic xmlns:a="http://schemas.openxmlformats.org/drawingml/2006/main">
                  <a:graphicData uri="http://schemas.microsoft.com/office/word/2010/wordprocessingShape">
                    <wps:wsp>
                      <wps:cNvSpPr/>
                      <wps:spPr>
                        <a:xfrm>
                          <a:off x="0" y="0"/>
                          <a:ext cx="675861" cy="667909"/>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1FE1BC4F"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2006-2007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1313D" id="_x0000_s1042" type="#_x0000_t120" style="position:absolute;margin-left:234.85pt;margin-top:5.25pt;width:53.2pt;height:5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" fillcolor="#090" strokecolor="#1f4d78 [1608]" strokeweight="1pt">
                <v:stroke joinstyle="miter"/>
                <v:textbox>
                  <w:txbxContent>
                    <w:p w14:paraId="1FE1BC4F"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2006-2007</w:t>
                      </w:r>
                    </w:p>
                  </w:txbxContent>
                </v:textbox>
              </v:shape>
            </w:pict>
          </mc:Fallback>
        </mc:AlternateContent>
      </w:r>
      <w:r>
        <w:rPr>
          <w:noProof/>
          <w:lang w:eastAsia="lt-LT"/>
        </w:rPr>
        <mc:AlternateContent>
          <mc:Choice Requires="wps">
            <w:drawing>
              <wp:anchor distT="0" distB="0" distL="114300" distR="114300" simplePos="0" relativeHeight="251714560" behindDoc="0" locked="0" layoutInCell="1" allowOverlap="1" wp14:anchorId="19647DBC" wp14:editId="2B5C7543">
                <wp:simplePos x="0" y="0"/>
                <wp:positionH relativeFrom="column">
                  <wp:posOffset>5773972</wp:posOffset>
                </wp:positionH>
                <wp:positionV relativeFrom="paragraph">
                  <wp:posOffset>66758</wp:posOffset>
                </wp:positionV>
                <wp:extent cx="667910" cy="683812"/>
                <wp:effectExtent l="57150" t="57150" r="56515" b="59690"/>
                <wp:wrapNone/>
                <wp:docPr id="8" name="Struktūrinė schema: mazgas 76"/>
                <wp:cNvGraphicFramePr/>
                <a:graphic xmlns:a="http://schemas.openxmlformats.org/drawingml/2006/main">
                  <a:graphicData uri="http://schemas.microsoft.com/office/word/2010/wordprocessingShape">
                    <wps:wsp>
                      <wps:cNvSpPr/>
                      <wps:spPr>
                        <a:xfrm>
                          <a:off x="0" y="0"/>
                          <a:ext cx="667910" cy="683812"/>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0F1D234F"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2012-2015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47DBC" id="_x0000_s1043" type="#_x0000_t120" style="position:absolute;margin-left:454.65pt;margin-top:5.25pt;width:52.6pt;height:53.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" fillcolor="#090" strokecolor="#1f4d78 [1608]" strokeweight="1pt">
                <v:stroke joinstyle="miter"/>
                <v:textbox>
                  <w:txbxContent>
                    <w:p w14:paraId="0F1D234F"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2012-2015</w:t>
                      </w:r>
                    </w:p>
                  </w:txbxContent>
                </v:textbox>
              </v:shape>
            </w:pict>
          </mc:Fallback>
        </mc:AlternateContent>
      </w:r>
      <w:r>
        <w:rPr>
          <w:noProof/>
          <w:lang w:eastAsia="lt-LT"/>
        </w:rPr>
        <mc:AlternateContent>
          <mc:Choice Requires="wps">
            <w:drawing>
              <wp:anchor distT="0" distB="0" distL="114300" distR="114300" simplePos="0" relativeHeight="251710464" behindDoc="0" locked="0" layoutInCell="1" allowOverlap="1" wp14:anchorId="59FDFE52" wp14:editId="150B5F43">
                <wp:simplePos x="0" y="0"/>
                <wp:positionH relativeFrom="column">
                  <wp:posOffset>6743507</wp:posOffset>
                </wp:positionH>
                <wp:positionV relativeFrom="paragraph">
                  <wp:posOffset>82246</wp:posOffset>
                </wp:positionV>
                <wp:extent cx="683812" cy="659434"/>
                <wp:effectExtent l="57150" t="57150" r="59690" b="45720"/>
                <wp:wrapNone/>
                <wp:docPr id="10" name="Struktūrinė schema: mazgas 76"/>
                <wp:cNvGraphicFramePr/>
                <a:graphic xmlns:a="http://schemas.openxmlformats.org/drawingml/2006/main">
                  <a:graphicData uri="http://schemas.microsoft.com/office/word/2010/wordprocessingShape">
                    <wps:wsp>
                      <wps:cNvSpPr/>
                      <wps:spPr>
                        <a:xfrm>
                          <a:off x="0" y="0"/>
                          <a:ext cx="683812" cy="659434"/>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49FCC7E0"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2016-2018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DFE52" id="_x0000_s1044" type="#_x0000_t120" style="position:absolute;margin-left:531pt;margin-top:6.5pt;width:53.85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" fillcolor="#090" strokecolor="#1f4d78 [1608]" strokeweight="1pt">
                <v:stroke joinstyle="miter"/>
                <v:textbox>
                  <w:txbxContent>
                    <w:p w14:paraId="49FCC7E0" w14:textId="77777777" w:rsidR="00130B0A" w:rsidRPr="001938A9" w:rsidRDefault="00130B0A"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2016-2018</w:t>
                      </w:r>
                    </w:p>
                  </w:txbxContent>
                </v:textbox>
              </v:shape>
            </w:pict>
          </mc:Fallback>
        </mc:AlternateContent>
      </w:r>
      <w:r w:rsidR="00356731">
        <w:rPr>
          <w:noProof/>
          <w:lang w:eastAsia="lt-LT"/>
        </w:rPr>
        <mc:AlternateContent>
          <mc:Choice Requires="wps">
            <w:drawing>
              <wp:anchor distT="0" distB="0" distL="114300" distR="114300" simplePos="0" relativeHeight="251730944" behindDoc="0" locked="0" layoutInCell="1" allowOverlap="1" wp14:anchorId="14C751AC" wp14:editId="70525199">
                <wp:simplePos x="0" y="0"/>
                <wp:positionH relativeFrom="column">
                  <wp:posOffset>8627331</wp:posOffset>
                </wp:positionH>
                <wp:positionV relativeFrom="paragraph">
                  <wp:posOffset>82219</wp:posOffset>
                </wp:positionV>
                <wp:extent cx="659958" cy="652007"/>
                <wp:effectExtent l="57150" t="57150" r="45085" b="53340"/>
                <wp:wrapNone/>
                <wp:docPr id="5" name="Struktūrinė schema: mazgas 76"/>
                <wp:cNvGraphicFramePr/>
                <a:graphic xmlns:a="http://schemas.openxmlformats.org/drawingml/2006/main">
                  <a:graphicData uri="http://schemas.microsoft.com/office/word/2010/wordprocessingShape">
                    <wps:wsp>
                      <wps:cNvSpPr/>
                      <wps:spPr>
                        <a:xfrm>
                          <a:off x="0" y="0"/>
                          <a:ext cx="659958" cy="652007"/>
                        </a:xfrm>
                        <a:prstGeom prst="flowChartConnector">
                          <a:avLst/>
                        </a:prstGeom>
                        <a:solidFill>
                          <a:srgbClr val="009900"/>
                        </a:solidFill>
                        <a:ln w="12700" cap="flat" cmpd="sng" algn="ctr">
                          <a:solidFill>
                            <a:srgbClr val="5B9BD5">
                              <a:shade val="50000"/>
                            </a:srgbClr>
                          </a:solidFill>
                          <a:prstDash val="solid"/>
                          <a:miter lim="800000"/>
                        </a:ln>
                        <a:effectLst/>
                        <a:scene3d>
                          <a:camera prst="orthographicFront"/>
                          <a:lightRig rig="threePt" dir="t"/>
                        </a:scene3d>
                        <a:sp3d>
                          <a:bevelT w="114300" prst="hardEdge"/>
                        </a:sp3d>
                      </wps:spPr>
                      <wps:txbx>
                        <w:txbxContent>
                          <w:p w14:paraId="47020E7A" w14:textId="02A0A178" w:rsidR="00130B0A" w:rsidRPr="001938A9" w:rsidRDefault="00130B0A" w:rsidP="00356731">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w:t>
                            </w:r>
                            <w:r>
                              <w:rPr>
                                <w:rFonts w:ascii="Times New Roman" w:hAnsi="Times New Roman" w:cs="Times New Roman"/>
                                <w:b/>
                                <w:color w:val="FFFFCC"/>
                                <w:sz w:val="18"/>
                                <w:szCs w:val="18"/>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C751AC" id="_x0000_s1045" type="#_x0000_t120" style="position:absolute;margin-left:679.3pt;margin-top:6.45pt;width:51.95pt;height:5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" fillcolor="#090" strokecolor="#41719c" strokeweight="1pt">
                <v:stroke joinstyle="miter"/>
                <v:textbox>
                  <w:txbxContent>
                    <w:p w14:paraId="47020E7A" w14:textId="02A0A178" w:rsidR="00130B0A" w:rsidRPr="001938A9" w:rsidRDefault="00130B0A" w:rsidP="00356731">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w:t>
                      </w:r>
                      <w:r>
                        <w:rPr>
                          <w:rFonts w:ascii="Times New Roman" w:hAnsi="Times New Roman" w:cs="Times New Roman"/>
                          <w:b/>
                          <w:color w:val="FFFFCC"/>
                          <w:sz w:val="18"/>
                          <w:szCs w:val="18"/>
                        </w:rPr>
                        <w:t>21</w:t>
                      </w:r>
                    </w:p>
                  </w:txbxContent>
                </v:textbox>
              </v:shape>
            </w:pict>
          </mc:Fallback>
        </mc:AlternateContent>
      </w:r>
    </w:p>
    <w:p w14:paraId="39E2A0F0" w14:textId="32DA650B" w:rsidR="00794440" w:rsidRDefault="00794440" w:rsidP="00794440"/>
    <w:p w14:paraId="4644F3E0" w14:textId="1639DDA9" w:rsidR="00794440" w:rsidRDefault="00794440" w:rsidP="00794440"/>
    <w:p w14:paraId="10FBA796" w14:textId="77777777" w:rsidR="0078387A" w:rsidRDefault="0078387A" w:rsidP="0078387A">
      <w:pPr>
        <w:pStyle w:val="Betarp"/>
      </w:pPr>
    </w:p>
    <w:p w14:paraId="5E4CA64D" w14:textId="4F12E72C" w:rsidR="00794440" w:rsidRPr="00744A2E" w:rsidRDefault="00794440" w:rsidP="00794440">
      <w:pPr>
        <w:jc w:val="center"/>
        <w:rPr>
          <w:rFonts w:ascii="Times New Roman" w:hAnsi="Times New Roman" w:cs="Times New Roman"/>
          <w:b/>
          <w:bCs/>
          <w:i/>
          <w:sz w:val="20"/>
          <w:szCs w:val="20"/>
        </w:rPr>
      </w:pPr>
      <w:r w:rsidRPr="00744A2E">
        <w:rPr>
          <w:rFonts w:ascii="Times New Roman" w:hAnsi="Times New Roman" w:cs="Times New Roman"/>
          <w:b/>
          <w:bCs/>
          <w:sz w:val="20"/>
          <w:szCs w:val="20"/>
        </w:rPr>
        <w:t xml:space="preserve">1 pav. </w:t>
      </w:r>
      <w:r w:rsidRPr="00744A2E">
        <w:rPr>
          <w:rFonts w:ascii="Times New Roman" w:hAnsi="Times New Roman" w:cs="Times New Roman"/>
          <w:b/>
          <w:bCs/>
          <w:i/>
          <w:sz w:val="20"/>
          <w:szCs w:val="20"/>
        </w:rPr>
        <w:t>ŽŪIKVC veiklos raida</w:t>
      </w:r>
      <w:r w:rsidR="00196994">
        <w:rPr>
          <w:rFonts w:ascii="Times New Roman" w:hAnsi="Times New Roman" w:cs="Times New Roman"/>
          <w:b/>
          <w:bCs/>
          <w:i/>
          <w:sz w:val="20"/>
          <w:szCs w:val="20"/>
        </w:rPr>
        <w:t xml:space="preserve"> </w:t>
      </w:r>
    </w:p>
    <w:p w14:paraId="1AC39F87" w14:textId="75EEB9A3" w:rsidR="00E158A0" w:rsidRPr="00B1240A" w:rsidRDefault="008E19C8" w:rsidP="00B1240A">
      <w:pPr>
        <w:pStyle w:val="Betarp"/>
        <w:rPr>
          <w:rFonts w:ascii="Times New Roman" w:hAnsi="Times New Roman" w:cs="Times New Roman"/>
          <w:sz w:val="18"/>
          <w:szCs w:val="18"/>
        </w:rPr>
      </w:pPr>
      <w:r w:rsidRPr="00B1240A">
        <w:rPr>
          <w:rFonts w:ascii="Times New Roman" w:hAnsi="Times New Roman" w:cs="Times New Roman"/>
          <w:sz w:val="18"/>
          <w:szCs w:val="18"/>
        </w:rPr>
        <w:t xml:space="preserve">Pastabos. </w:t>
      </w:r>
      <w:r w:rsidR="00794440" w:rsidRPr="00B1240A">
        <w:rPr>
          <w:rFonts w:ascii="Times New Roman" w:hAnsi="Times New Roman" w:cs="Times New Roman"/>
          <w:color w:val="FF0000"/>
          <w:sz w:val="18"/>
          <w:szCs w:val="18"/>
        </w:rPr>
        <w:t>*</w:t>
      </w:r>
      <w:r w:rsidR="00794440" w:rsidRPr="00B1240A">
        <w:rPr>
          <w:rFonts w:ascii="Times New Roman" w:hAnsi="Times New Roman" w:cs="Times New Roman"/>
          <w:sz w:val="18"/>
          <w:szCs w:val="18"/>
        </w:rPr>
        <w:t xml:space="preserve">Gyvulių veislininkystės informacinė sistema </w:t>
      </w:r>
      <w:r w:rsidR="00D07513" w:rsidRPr="00B1240A">
        <w:rPr>
          <w:rFonts w:ascii="Times New Roman" w:hAnsi="Times New Roman" w:cs="Times New Roman"/>
          <w:sz w:val="18"/>
          <w:szCs w:val="18"/>
        </w:rPr>
        <w:t>bendra</w:t>
      </w:r>
      <w:r w:rsidR="00794440" w:rsidRPr="00B1240A">
        <w:rPr>
          <w:rFonts w:ascii="Times New Roman" w:hAnsi="Times New Roman" w:cs="Times New Roman"/>
          <w:sz w:val="18"/>
          <w:szCs w:val="18"/>
        </w:rPr>
        <w:t xml:space="preserve">, kaip atskirus modulius integruojanti </w:t>
      </w:r>
      <w:r w:rsidR="007E11B0" w:rsidRPr="00B1240A">
        <w:rPr>
          <w:rFonts w:ascii="Times New Roman" w:hAnsi="Times New Roman" w:cs="Times New Roman"/>
          <w:sz w:val="18"/>
          <w:szCs w:val="18"/>
        </w:rPr>
        <w:t>Pieninių g</w:t>
      </w:r>
      <w:r w:rsidR="00794440" w:rsidRPr="00B1240A">
        <w:rPr>
          <w:rFonts w:ascii="Times New Roman" w:hAnsi="Times New Roman" w:cs="Times New Roman"/>
          <w:sz w:val="18"/>
          <w:szCs w:val="18"/>
        </w:rPr>
        <w:t>alvijų, Mėsinių galvijų, Arklių, Kiaulių, Avių, Ožkų informacines sistemas.</w:t>
      </w:r>
    </w:p>
    <w:p w14:paraId="7E1F4023" w14:textId="247E1117" w:rsidR="008E19C8" w:rsidRPr="00B1240A" w:rsidRDefault="00C27746" w:rsidP="00A77380">
      <w:pPr>
        <w:jc w:val="both"/>
        <w:rPr>
          <w:rFonts w:ascii="Times New Roman" w:hAnsi="Times New Roman" w:cs="Times New Roman"/>
          <w:sz w:val="18"/>
          <w:szCs w:val="18"/>
        </w:rPr>
        <w:sectPr w:rsidR="008E19C8" w:rsidRPr="00B1240A" w:rsidSect="00794440">
          <w:pgSz w:w="16838" w:h="11906" w:orient="landscape" w:code="9"/>
          <w:pgMar w:top="1701" w:right="624" w:bottom="567" w:left="624" w:header="567" w:footer="567" w:gutter="0"/>
          <w:cols w:space="1296"/>
          <w:docGrid w:linePitch="360"/>
        </w:sectPr>
      </w:pPr>
      <w:r w:rsidRPr="00B1240A">
        <w:rPr>
          <w:rFonts w:ascii="Times New Roman" w:hAnsi="Times New Roman" w:cs="Times New Roman"/>
          <w:i/>
          <w:sz w:val="18"/>
          <w:szCs w:val="18"/>
        </w:rPr>
        <w:t>I</w:t>
      </w:r>
      <w:r w:rsidR="00A77380" w:rsidRPr="00B1240A">
        <w:rPr>
          <w:rFonts w:ascii="Times New Roman" w:hAnsi="Times New Roman" w:cs="Times New Roman"/>
          <w:bCs/>
          <w:i/>
          <w:sz w:val="18"/>
          <w:szCs w:val="18"/>
        </w:rPr>
        <w:t>nformacinė sistema</w:t>
      </w:r>
      <w:r w:rsidR="008E19C8" w:rsidRPr="00B1240A">
        <w:rPr>
          <w:rFonts w:ascii="Times New Roman" w:hAnsi="Times New Roman" w:cs="Times New Roman"/>
          <w:bCs/>
          <w:sz w:val="18"/>
          <w:szCs w:val="18"/>
        </w:rPr>
        <w:t xml:space="preserve"> trumpinama IS.</w:t>
      </w:r>
    </w:p>
    <w:p w14:paraId="6D2C0D0B" w14:textId="6C5FBFFF" w:rsidR="00E158A0" w:rsidRDefault="00A158B5" w:rsidP="00170934">
      <w:pPr>
        <w:pStyle w:val="Sraopastraipa"/>
        <w:shd w:val="clear" w:color="auto" w:fill="FFFFFF" w:themeFill="background1"/>
        <w:tabs>
          <w:tab w:val="left" w:pos="993"/>
        </w:tabs>
        <w:suppressAutoHyphens/>
        <w:autoSpaceDN w:val="0"/>
        <w:spacing w:after="0"/>
        <w:ind w:left="0" w:firstLine="1276"/>
        <w:jc w:val="both"/>
        <w:textAlignment w:val="baseline"/>
        <w:rPr>
          <w:rFonts w:ascii="Times New Roman" w:hAnsi="Times New Roman"/>
          <w:sz w:val="24"/>
          <w:szCs w:val="24"/>
        </w:rPr>
      </w:pPr>
      <w:r>
        <w:rPr>
          <w:rFonts w:ascii="Times New Roman" w:hAnsi="Times New Roman"/>
          <w:sz w:val="24"/>
          <w:szCs w:val="24"/>
        </w:rPr>
        <w:lastRenderedPageBreak/>
        <w:t>P</w:t>
      </w:r>
      <w:r w:rsidR="00E158A0" w:rsidRPr="00225A58">
        <w:rPr>
          <w:rFonts w:ascii="Times New Roman" w:hAnsi="Times New Roman"/>
          <w:sz w:val="24"/>
          <w:szCs w:val="24"/>
        </w:rPr>
        <w:t xml:space="preserve">agrindinė </w:t>
      </w:r>
      <w:r>
        <w:rPr>
          <w:rFonts w:ascii="Times New Roman" w:hAnsi="Times New Roman"/>
          <w:sz w:val="24"/>
          <w:szCs w:val="24"/>
        </w:rPr>
        <w:t xml:space="preserve">ŽŪIKVC </w:t>
      </w:r>
      <w:r w:rsidR="00E158A0" w:rsidRPr="00225A58">
        <w:rPr>
          <w:rFonts w:ascii="Times New Roman" w:hAnsi="Times New Roman"/>
          <w:sz w:val="24"/>
          <w:szCs w:val="24"/>
        </w:rPr>
        <w:t xml:space="preserve">veikla – užtikrinti </w:t>
      </w:r>
      <w:r w:rsidR="00E158A0" w:rsidRPr="00225A58">
        <w:rPr>
          <w:rFonts w:ascii="Times New Roman" w:eastAsiaTheme="minorHAnsi" w:hAnsi="Times New Roman"/>
          <w:sz w:val="24"/>
          <w:szCs w:val="24"/>
          <w:lang w:eastAsia="lt-LT"/>
        </w:rPr>
        <w:t xml:space="preserve">Žemės ūkio ministerijos reguliavimo srities registrų ir informacinių sistemų, jų duomenų bazių </w:t>
      </w:r>
      <w:r>
        <w:rPr>
          <w:rFonts w:ascii="Times New Roman" w:eastAsiaTheme="minorHAnsi" w:hAnsi="Times New Roman"/>
          <w:sz w:val="24"/>
          <w:szCs w:val="24"/>
          <w:lang w:eastAsia="lt-LT"/>
        </w:rPr>
        <w:t xml:space="preserve">saugų ir nepertraukiamą veikimą, užtikrinantį </w:t>
      </w:r>
      <w:r w:rsidR="00E158A0" w:rsidRPr="00225A58">
        <w:rPr>
          <w:rFonts w:ascii="Times New Roman" w:eastAsiaTheme="minorHAnsi" w:hAnsi="Times New Roman"/>
          <w:sz w:val="24"/>
          <w:szCs w:val="24"/>
          <w:lang w:eastAsia="lt-LT"/>
        </w:rPr>
        <w:t xml:space="preserve">efektyvų </w:t>
      </w:r>
      <w:r>
        <w:rPr>
          <w:rFonts w:ascii="Times New Roman" w:eastAsiaTheme="minorHAnsi" w:hAnsi="Times New Roman"/>
          <w:sz w:val="24"/>
          <w:szCs w:val="24"/>
          <w:lang w:eastAsia="lt-LT"/>
        </w:rPr>
        <w:t xml:space="preserve">duomenų panaudojimą </w:t>
      </w:r>
      <w:r w:rsidR="004C5FF1">
        <w:rPr>
          <w:rFonts w:ascii="Times New Roman" w:eastAsiaTheme="minorHAnsi" w:hAnsi="Times New Roman"/>
          <w:sz w:val="24"/>
          <w:szCs w:val="24"/>
          <w:lang w:eastAsia="lt-LT"/>
        </w:rPr>
        <w:t>administruojant</w:t>
      </w:r>
      <w:r w:rsidR="00E158A0" w:rsidRPr="00225A58">
        <w:rPr>
          <w:rFonts w:ascii="Times New Roman" w:eastAsiaTheme="minorHAnsi" w:hAnsi="Times New Roman"/>
          <w:sz w:val="24"/>
          <w:szCs w:val="24"/>
          <w:lang w:eastAsia="lt-LT"/>
        </w:rPr>
        <w:t xml:space="preserve"> </w:t>
      </w:r>
      <w:r w:rsidR="004C5FF1" w:rsidRPr="00225A58">
        <w:rPr>
          <w:rFonts w:ascii="Times New Roman" w:eastAsiaTheme="minorHAnsi" w:hAnsi="Times New Roman"/>
          <w:sz w:val="24"/>
          <w:szCs w:val="24"/>
          <w:lang w:eastAsia="lt-LT"/>
        </w:rPr>
        <w:t xml:space="preserve">ES </w:t>
      </w:r>
      <w:r w:rsidR="00E158A0" w:rsidRPr="00225A58">
        <w:rPr>
          <w:rFonts w:ascii="Times New Roman" w:eastAsiaTheme="minorHAnsi" w:hAnsi="Times New Roman"/>
          <w:sz w:val="24"/>
          <w:szCs w:val="24"/>
          <w:lang w:eastAsia="lt-LT"/>
        </w:rPr>
        <w:t xml:space="preserve">paramos žemės ūkiui ir kaimo plėtrai </w:t>
      </w:r>
      <w:r w:rsidR="004C5FF1">
        <w:rPr>
          <w:rFonts w:ascii="Times New Roman" w:eastAsiaTheme="minorHAnsi" w:hAnsi="Times New Roman"/>
          <w:sz w:val="24"/>
          <w:szCs w:val="24"/>
          <w:lang w:eastAsia="lt-LT"/>
        </w:rPr>
        <w:t>priemones</w:t>
      </w:r>
      <w:r w:rsidR="00297F39">
        <w:rPr>
          <w:rFonts w:ascii="Times New Roman" w:eastAsiaTheme="minorHAnsi" w:hAnsi="Times New Roman"/>
          <w:sz w:val="24"/>
          <w:szCs w:val="24"/>
          <w:lang w:eastAsia="lt-LT"/>
        </w:rPr>
        <w:t>;</w:t>
      </w:r>
      <w:r w:rsidR="004C5FF1">
        <w:rPr>
          <w:rFonts w:ascii="Times New Roman" w:eastAsiaTheme="minorHAnsi" w:hAnsi="Times New Roman"/>
          <w:sz w:val="24"/>
          <w:szCs w:val="24"/>
          <w:lang w:eastAsia="lt-LT"/>
        </w:rPr>
        <w:t xml:space="preserve"> </w:t>
      </w:r>
      <w:r w:rsidR="00297F39">
        <w:rPr>
          <w:rFonts w:ascii="Times New Roman" w:eastAsiaTheme="minorHAnsi" w:hAnsi="Times New Roman"/>
          <w:sz w:val="24"/>
          <w:szCs w:val="24"/>
          <w:lang w:eastAsia="lt-LT"/>
        </w:rPr>
        <w:t>t</w:t>
      </w:r>
      <w:r w:rsidR="00E158A0" w:rsidRPr="00225A58">
        <w:rPr>
          <w:rFonts w:ascii="Times New Roman" w:eastAsiaTheme="minorHAnsi" w:hAnsi="Times New Roman"/>
          <w:sz w:val="24"/>
          <w:szCs w:val="24"/>
          <w:lang w:eastAsia="lt-LT"/>
        </w:rPr>
        <w:t>eikti operatyvią, apibendrintą informaciją valstybės ir savivaldybių institucijoms, socialiniams partneriams</w:t>
      </w:r>
      <w:r w:rsidR="00CF0B77">
        <w:rPr>
          <w:rFonts w:ascii="Times New Roman" w:eastAsiaTheme="minorHAnsi" w:hAnsi="Times New Roman"/>
          <w:sz w:val="24"/>
          <w:szCs w:val="24"/>
          <w:lang w:eastAsia="lt-LT"/>
        </w:rPr>
        <w:t>,</w:t>
      </w:r>
      <w:r w:rsidR="00E158A0" w:rsidRPr="00225A58">
        <w:rPr>
          <w:rFonts w:ascii="Times New Roman" w:eastAsiaTheme="minorHAnsi" w:hAnsi="Times New Roman"/>
          <w:sz w:val="24"/>
          <w:szCs w:val="24"/>
          <w:lang w:eastAsia="lt-LT"/>
        </w:rPr>
        <w:t xml:space="preserve"> </w:t>
      </w:r>
      <w:r w:rsidR="00B83877" w:rsidRPr="00225A58">
        <w:rPr>
          <w:rFonts w:ascii="Times New Roman" w:hAnsi="Times New Roman"/>
          <w:sz w:val="24"/>
          <w:szCs w:val="24"/>
        </w:rPr>
        <w:t>didinti teikiamų viešųjų ir administracinių paslaugų apimtį ir efektyvumą</w:t>
      </w:r>
      <w:r w:rsidR="00B83877" w:rsidRPr="00225A58">
        <w:rPr>
          <w:rFonts w:ascii="Times New Roman" w:eastAsiaTheme="minorHAnsi" w:hAnsi="Times New Roman"/>
          <w:sz w:val="24"/>
          <w:szCs w:val="24"/>
          <w:lang w:eastAsia="lt-LT"/>
        </w:rPr>
        <w:t xml:space="preserve"> </w:t>
      </w:r>
      <w:r w:rsidR="00E158A0" w:rsidRPr="00225A58">
        <w:rPr>
          <w:rFonts w:ascii="Times New Roman" w:eastAsiaTheme="minorHAnsi" w:hAnsi="Times New Roman"/>
          <w:sz w:val="24"/>
          <w:szCs w:val="24"/>
          <w:lang w:eastAsia="lt-LT"/>
        </w:rPr>
        <w:t xml:space="preserve">bei siekti pelningos veiklos. </w:t>
      </w:r>
    </w:p>
    <w:p w14:paraId="7F3F9158" w14:textId="0399A3DE" w:rsidR="00DF4D99" w:rsidRDefault="00E158A0" w:rsidP="00170934">
      <w:pPr>
        <w:pStyle w:val="Sraopastraipa"/>
        <w:shd w:val="clear" w:color="auto" w:fill="FFFFFF" w:themeFill="background1"/>
        <w:tabs>
          <w:tab w:val="left" w:pos="993"/>
        </w:tabs>
        <w:suppressAutoHyphens/>
        <w:autoSpaceDN w:val="0"/>
        <w:spacing w:after="0"/>
        <w:ind w:left="0" w:firstLine="1276"/>
        <w:jc w:val="both"/>
        <w:textAlignment w:val="baseline"/>
        <w:rPr>
          <w:rFonts w:ascii="Times New Roman" w:hAnsi="Times New Roman"/>
          <w:sz w:val="24"/>
          <w:szCs w:val="24"/>
        </w:rPr>
      </w:pPr>
      <w:r w:rsidRPr="00225A58">
        <w:rPr>
          <w:rFonts w:ascii="Times New Roman" w:hAnsi="Times New Roman"/>
          <w:sz w:val="24"/>
          <w:szCs w:val="24"/>
        </w:rPr>
        <w:t xml:space="preserve">ŽŪIKVC vykdo funkcijas, išdėstytas </w:t>
      </w:r>
      <w:r w:rsidR="00DB394A">
        <w:rPr>
          <w:rFonts w:ascii="Times New Roman" w:hAnsi="Times New Roman"/>
          <w:sz w:val="24"/>
          <w:szCs w:val="24"/>
        </w:rPr>
        <w:t>ŽŪIKVC</w:t>
      </w:r>
      <w:r w:rsidRPr="00225A58">
        <w:rPr>
          <w:rFonts w:ascii="Times New Roman" w:hAnsi="Times New Roman"/>
          <w:sz w:val="24"/>
          <w:szCs w:val="24"/>
        </w:rPr>
        <w:t xml:space="preserve"> įstatuose</w:t>
      </w:r>
      <w:r w:rsidR="00F65B6D">
        <w:rPr>
          <w:rFonts w:ascii="Times New Roman" w:hAnsi="Times New Roman"/>
          <w:sz w:val="24"/>
          <w:szCs w:val="24"/>
        </w:rPr>
        <w:t>,</w:t>
      </w:r>
      <w:r w:rsidRPr="00225A58">
        <w:rPr>
          <w:rFonts w:ascii="Times New Roman" w:hAnsi="Times New Roman"/>
          <w:sz w:val="24"/>
          <w:szCs w:val="24"/>
        </w:rPr>
        <w:t xml:space="preserve"> ir kitas jam pavestas užduotis.</w:t>
      </w:r>
      <w:r w:rsidR="00E915A2">
        <w:rPr>
          <w:rFonts w:ascii="Times New Roman" w:hAnsi="Times New Roman"/>
          <w:sz w:val="24"/>
          <w:szCs w:val="24"/>
        </w:rPr>
        <w:t xml:space="preserve"> </w:t>
      </w:r>
      <w:r w:rsidR="00DF4D99" w:rsidRPr="00225A58">
        <w:rPr>
          <w:rFonts w:ascii="Times New Roman" w:hAnsi="Times New Roman"/>
          <w:sz w:val="24"/>
          <w:szCs w:val="24"/>
        </w:rPr>
        <w:t>ŽŪIKVC vykdo viešąjį administravimą, kuriame išskiriamos dvi veiklos sritys: bendroji ir specialioji.</w:t>
      </w:r>
    </w:p>
    <w:p w14:paraId="321CAD1A" w14:textId="70A83EEA" w:rsidR="006B78AF" w:rsidRPr="00225A58" w:rsidRDefault="00E158A0" w:rsidP="00170934">
      <w:pPr>
        <w:tabs>
          <w:tab w:val="left" w:pos="993"/>
        </w:tabs>
        <w:spacing w:after="0" w:line="276" w:lineRule="auto"/>
        <w:ind w:firstLine="1276"/>
        <w:jc w:val="both"/>
        <w:rPr>
          <w:rFonts w:ascii="Times New Roman" w:hAnsi="Times New Roman" w:cs="Times New Roman"/>
          <w:sz w:val="24"/>
          <w:szCs w:val="24"/>
        </w:rPr>
      </w:pPr>
      <w:r w:rsidRPr="00225A58">
        <w:rPr>
          <w:rFonts w:ascii="Times New Roman" w:hAnsi="Times New Roman" w:cs="Times New Roman"/>
          <w:sz w:val="24"/>
          <w:szCs w:val="24"/>
        </w:rPr>
        <w:t>Laikoma, kad</w:t>
      </w:r>
      <w:r w:rsidR="00DB394A">
        <w:rPr>
          <w:rFonts w:ascii="Times New Roman" w:hAnsi="Times New Roman" w:cs="Times New Roman"/>
          <w:sz w:val="24"/>
          <w:szCs w:val="24"/>
        </w:rPr>
        <w:t xml:space="preserve"> ŽŪIKVC </w:t>
      </w:r>
      <w:r w:rsidRPr="00225A58">
        <w:rPr>
          <w:rFonts w:ascii="Times New Roman" w:hAnsi="Times New Roman" w:cs="Times New Roman"/>
          <w:sz w:val="24"/>
          <w:szCs w:val="24"/>
        </w:rPr>
        <w:t>vykdo specialiuosius įpareigojimus, jeigu pareiga atlikti tam tikrą aiškiai apibrėžtą funkciją yra nustatyta įstatymuose arba Lietuvos Respublikos Vyriausybės nutarimuose</w:t>
      </w:r>
      <w:r w:rsidR="00273561">
        <w:rPr>
          <w:rFonts w:ascii="Times New Roman" w:hAnsi="Times New Roman" w:cs="Times New Roman"/>
          <w:sz w:val="24"/>
          <w:szCs w:val="24"/>
        </w:rPr>
        <w:t xml:space="preserve"> ir </w:t>
      </w:r>
      <w:r w:rsidR="006B78AF">
        <w:rPr>
          <w:rFonts w:ascii="Times New Roman" w:hAnsi="Times New Roman" w:cs="Times New Roman"/>
          <w:sz w:val="24"/>
          <w:szCs w:val="24"/>
        </w:rPr>
        <w:t>atliekant šią funkciją</w:t>
      </w:r>
      <w:r w:rsidR="00273561">
        <w:rPr>
          <w:rFonts w:ascii="Times New Roman" w:hAnsi="Times New Roman" w:cs="Times New Roman"/>
          <w:sz w:val="24"/>
          <w:szCs w:val="24"/>
        </w:rPr>
        <w:t xml:space="preserve"> tenkina</w:t>
      </w:r>
      <w:r w:rsidR="006B78AF">
        <w:rPr>
          <w:rFonts w:ascii="Times New Roman" w:hAnsi="Times New Roman" w:cs="Times New Roman"/>
          <w:sz w:val="24"/>
          <w:szCs w:val="24"/>
        </w:rPr>
        <w:t>mas bent vienas</w:t>
      </w:r>
      <w:r w:rsidR="00273561">
        <w:rPr>
          <w:rFonts w:ascii="Times New Roman" w:hAnsi="Times New Roman" w:cs="Times New Roman"/>
          <w:sz w:val="24"/>
          <w:szCs w:val="24"/>
        </w:rPr>
        <w:t xml:space="preserve"> R</w:t>
      </w:r>
      <w:r w:rsidR="006B78AF">
        <w:rPr>
          <w:rFonts w:ascii="Times New Roman" w:hAnsi="Times New Roman" w:cs="Times New Roman"/>
          <w:sz w:val="24"/>
          <w:szCs w:val="24"/>
        </w:rPr>
        <w:t>ekomendacijose nurodytų</w:t>
      </w:r>
      <w:r w:rsidR="00273561">
        <w:rPr>
          <w:rFonts w:ascii="Times New Roman" w:hAnsi="Times New Roman" w:cs="Times New Roman"/>
          <w:sz w:val="24"/>
          <w:szCs w:val="24"/>
        </w:rPr>
        <w:t xml:space="preserve"> kriterijų</w:t>
      </w:r>
      <w:r w:rsidRPr="00225A58">
        <w:rPr>
          <w:rFonts w:ascii="Times New Roman" w:hAnsi="Times New Roman" w:cs="Times New Roman"/>
          <w:sz w:val="24"/>
          <w:szCs w:val="24"/>
        </w:rPr>
        <w:t>.</w:t>
      </w:r>
      <w:r w:rsidR="006F1B07">
        <w:rPr>
          <w:rFonts w:ascii="Times New Roman" w:hAnsi="Times New Roman" w:cs="Times New Roman"/>
          <w:sz w:val="24"/>
          <w:szCs w:val="24"/>
        </w:rPr>
        <w:t xml:space="preserve"> </w:t>
      </w:r>
      <w:r w:rsidR="006B78AF">
        <w:rPr>
          <w:rFonts w:ascii="Times New Roman" w:hAnsi="Times New Roman" w:cs="Times New Roman"/>
          <w:sz w:val="24"/>
          <w:szCs w:val="24"/>
        </w:rPr>
        <w:t>ŽŪIKVC vykdomų specialiųjų įpareigojimų sąrašas:</w:t>
      </w:r>
    </w:p>
    <w:p w14:paraId="18537F33" w14:textId="124F0ADC" w:rsidR="00E158A0" w:rsidRPr="00D35236" w:rsidRDefault="00E158A0" w:rsidP="006A567F">
      <w:pPr>
        <w:pStyle w:val="Sraopastraipa"/>
        <w:numPr>
          <w:ilvl w:val="0"/>
          <w:numId w:val="5"/>
        </w:numPr>
        <w:tabs>
          <w:tab w:val="left" w:pos="709"/>
          <w:tab w:val="left" w:pos="993"/>
        </w:tabs>
        <w:spacing w:after="0"/>
        <w:ind w:left="0" w:firstLine="709"/>
        <w:jc w:val="both"/>
        <w:rPr>
          <w:rFonts w:ascii="Times New Roman" w:hAnsi="Times New Roman"/>
          <w:sz w:val="24"/>
          <w:szCs w:val="24"/>
        </w:rPr>
      </w:pPr>
      <w:r w:rsidRPr="00D35236">
        <w:rPr>
          <w:rFonts w:ascii="Times New Roman" w:hAnsi="Times New Roman"/>
          <w:sz w:val="24"/>
          <w:szCs w:val="24"/>
        </w:rPr>
        <w:t>Ūkinių gyvūnų registro administravimas;</w:t>
      </w:r>
    </w:p>
    <w:p w14:paraId="56439321" w14:textId="7D6062E6" w:rsidR="00E158A0" w:rsidRPr="00D35236" w:rsidRDefault="00E158A0" w:rsidP="006A567F">
      <w:pPr>
        <w:pStyle w:val="Sraopastraipa"/>
        <w:numPr>
          <w:ilvl w:val="0"/>
          <w:numId w:val="5"/>
        </w:numPr>
        <w:tabs>
          <w:tab w:val="left" w:pos="567"/>
          <w:tab w:val="left" w:pos="709"/>
          <w:tab w:val="left" w:pos="993"/>
        </w:tabs>
        <w:spacing w:after="0"/>
        <w:ind w:left="0" w:firstLine="709"/>
        <w:jc w:val="both"/>
        <w:rPr>
          <w:rFonts w:ascii="Times New Roman" w:hAnsi="Times New Roman"/>
          <w:sz w:val="24"/>
          <w:szCs w:val="24"/>
        </w:rPr>
      </w:pPr>
      <w:r w:rsidRPr="00D35236">
        <w:rPr>
          <w:rFonts w:ascii="Times New Roman" w:hAnsi="Times New Roman"/>
          <w:sz w:val="24"/>
          <w:szCs w:val="24"/>
        </w:rPr>
        <w:t xml:space="preserve">Gyvūnų augintinių registro administravimas; </w:t>
      </w:r>
    </w:p>
    <w:p w14:paraId="79703D64" w14:textId="75BF0E9B" w:rsidR="00E158A0" w:rsidRPr="00D35236" w:rsidRDefault="00E158A0" w:rsidP="006A567F">
      <w:pPr>
        <w:pStyle w:val="Sraopastraipa"/>
        <w:numPr>
          <w:ilvl w:val="0"/>
          <w:numId w:val="5"/>
        </w:numPr>
        <w:tabs>
          <w:tab w:val="left" w:pos="567"/>
          <w:tab w:val="left" w:pos="709"/>
          <w:tab w:val="left" w:pos="993"/>
        </w:tabs>
        <w:spacing w:after="0"/>
        <w:ind w:left="0" w:firstLine="709"/>
        <w:jc w:val="both"/>
        <w:rPr>
          <w:rFonts w:ascii="Times New Roman" w:hAnsi="Times New Roman"/>
          <w:sz w:val="24"/>
          <w:szCs w:val="24"/>
        </w:rPr>
      </w:pPr>
      <w:r w:rsidRPr="00D35236">
        <w:rPr>
          <w:rFonts w:ascii="Times New Roman" w:hAnsi="Times New Roman"/>
          <w:sz w:val="24"/>
          <w:szCs w:val="24"/>
        </w:rPr>
        <w:t>Lietuvos Respublikos traktorių, savaeigių ir žemės ūkio mašinų ir jų priekabų registro administravimas;</w:t>
      </w:r>
    </w:p>
    <w:p w14:paraId="61F00E73" w14:textId="3DA056A8" w:rsidR="00E158A0" w:rsidRPr="00D35236" w:rsidRDefault="00E158A0" w:rsidP="006A567F">
      <w:pPr>
        <w:pStyle w:val="Sraopastraipa"/>
        <w:numPr>
          <w:ilvl w:val="0"/>
          <w:numId w:val="5"/>
        </w:numPr>
        <w:tabs>
          <w:tab w:val="left" w:pos="567"/>
          <w:tab w:val="left" w:pos="709"/>
          <w:tab w:val="left" w:pos="993"/>
        </w:tabs>
        <w:spacing w:after="0"/>
        <w:ind w:left="0" w:firstLine="709"/>
        <w:jc w:val="both"/>
        <w:rPr>
          <w:rFonts w:ascii="Times New Roman" w:hAnsi="Times New Roman"/>
          <w:sz w:val="24"/>
          <w:szCs w:val="24"/>
        </w:rPr>
      </w:pPr>
      <w:r w:rsidRPr="00D35236">
        <w:rPr>
          <w:rFonts w:ascii="Times New Roman" w:hAnsi="Times New Roman"/>
          <w:sz w:val="24"/>
          <w:szCs w:val="24"/>
        </w:rPr>
        <w:t>Ūkininkų ūkių registro administravimas;</w:t>
      </w:r>
    </w:p>
    <w:p w14:paraId="51674BFC" w14:textId="4B2938BB" w:rsidR="00E158A0" w:rsidRPr="00D35236" w:rsidRDefault="00E158A0" w:rsidP="006A567F">
      <w:pPr>
        <w:pStyle w:val="Sraopastraipa"/>
        <w:numPr>
          <w:ilvl w:val="0"/>
          <w:numId w:val="5"/>
        </w:numPr>
        <w:tabs>
          <w:tab w:val="left" w:pos="567"/>
          <w:tab w:val="left" w:pos="709"/>
          <w:tab w:val="left" w:pos="993"/>
        </w:tabs>
        <w:spacing w:after="0"/>
        <w:ind w:left="0" w:firstLine="709"/>
        <w:jc w:val="both"/>
        <w:rPr>
          <w:rFonts w:ascii="Times New Roman" w:hAnsi="Times New Roman"/>
          <w:sz w:val="24"/>
          <w:szCs w:val="24"/>
        </w:rPr>
      </w:pPr>
      <w:r w:rsidRPr="00D35236">
        <w:rPr>
          <w:rFonts w:ascii="Times New Roman" w:hAnsi="Times New Roman"/>
          <w:sz w:val="24"/>
          <w:szCs w:val="24"/>
        </w:rPr>
        <w:t>Lietuvos Respublikos žemės ūkio ir kaimo verslo registro administravimas;</w:t>
      </w:r>
    </w:p>
    <w:p w14:paraId="02DAE635" w14:textId="077245A3" w:rsidR="00E158A0" w:rsidRPr="00D35236" w:rsidRDefault="0078210F" w:rsidP="006A567F">
      <w:pPr>
        <w:pStyle w:val="Sraopastraipa"/>
        <w:numPr>
          <w:ilvl w:val="0"/>
          <w:numId w:val="5"/>
        </w:numPr>
        <w:tabs>
          <w:tab w:val="left" w:pos="567"/>
          <w:tab w:val="left" w:pos="709"/>
          <w:tab w:val="left" w:pos="993"/>
        </w:tabs>
        <w:spacing w:after="0"/>
        <w:ind w:left="0" w:firstLine="709"/>
        <w:jc w:val="both"/>
        <w:rPr>
          <w:rFonts w:ascii="Times New Roman" w:hAnsi="Times New Roman"/>
          <w:sz w:val="24"/>
          <w:szCs w:val="24"/>
        </w:rPr>
      </w:pPr>
      <w:r w:rsidRPr="00D35236">
        <w:rPr>
          <w:rFonts w:ascii="Times New Roman" w:hAnsi="Times New Roman"/>
          <w:sz w:val="24"/>
          <w:szCs w:val="24"/>
        </w:rPr>
        <w:t>P</w:t>
      </w:r>
      <w:r w:rsidR="00E158A0" w:rsidRPr="00D35236">
        <w:rPr>
          <w:rFonts w:ascii="Times New Roman" w:hAnsi="Times New Roman"/>
          <w:sz w:val="24"/>
          <w:szCs w:val="24"/>
        </w:rPr>
        <w:t>ašarų ūkio subjektų registro administravimas.</w:t>
      </w:r>
    </w:p>
    <w:p w14:paraId="54D221DD" w14:textId="3EAAB836" w:rsidR="0078210F" w:rsidRPr="00D35236" w:rsidRDefault="0078210F" w:rsidP="006A567F">
      <w:pPr>
        <w:pStyle w:val="Sraopastraipa"/>
        <w:numPr>
          <w:ilvl w:val="0"/>
          <w:numId w:val="5"/>
        </w:numPr>
        <w:tabs>
          <w:tab w:val="left" w:pos="567"/>
          <w:tab w:val="left" w:pos="709"/>
          <w:tab w:val="left" w:pos="993"/>
        </w:tabs>
        <w:spacing w:after="0"/>
        <w:ind w:left="0" w:firstLine="709"/>
        <w:jc w:val="both"/>
        <w:rPr>
          <w:rFonts w:ascii="Times New Roman" w:hAnsi="Times New Roman"/>
          <w:sz w:val="24"/>
          <w:szCs w:val="24"/>
        </w:rPr>
      </w:pPr>
      <w:r w:rsidRPr="00D35236">
        <w:rPr>
          <w:rFonts w:ascii="Times New Roman" w:hAnsi="Times New Roman"/>
          <w:sz w:val="24"/>
          <w:szCs w:val="24"/>
        </w:rPr>
        <w:t>Lietuvos Respublikos fitosanitarinio registro administravimas;</w:t>
      </w:r>
    </w:p>
    <w:p w14:paraId="71B32843" w14:textId="45E640AD" w:rsidR="0078210F" w:rsidRPr="00D35236" w:rsidRDefault="0078210F" w:rsidP="006A567F">
      <w:pPr>
        <w:pStyle w:val="Sraopastraipa"/>
        <w:numPr>
          <w:ilvl w:val="0"/>
          <w:numId w:val="5"/>
        </w:numPr>
        <w:tabs>
          <w:tab w:val="left" w:pos="567"/>
          <w:tab w:val="left" w:pos="709"/>
          <w:tab w:val="left" w:pos="993"/>
        </w:tabs>
        <w:spacing w:after="0"/>
        <w:ind w:left="0" w:firstLine="709"/>
        <w:jc w:val="both"/>
        <w:rPr>
          <w:rFonts w:ascii="Times New Roman" w:hAnsi="Times New Roman"/>
          <w:sz w:val="24"/>
          <w:szCs w:val="24"/>
        </w:rPr>
      </w:pPr>
      <w:r w:rsidRPr="00D35236">
        <w:rPr>
          <w:rFonts w:ascii="Times New Roman" w:hAnsi="Times New Roman"/>
          <w:sz w:val="24"/>
          <w:szCs w:val="24"/>
        </w:rPr>
        <w:t>Paraiškų priėmimo informacinė sistemos administravimas</w:t>
      </w:r>
      <w:r w:rsidR="00C3619A" w:rsidRPr="00D35236">
        <w:rPr>
          <w:rFonts w:ascii="Times New Roman" w:hAnsi="Times New Roman"/>
          <w:sz w:val="24"/>
          <w:szCs w:val="24"/>
        </w:rPr>
        <w:t>;</w:t>
      </w:r>
    </w:p>
    <w:p w14:paraId="6EB2BD23" w14:textId="2D4C0B1C" w:rsidR="0078210F" w:rsidRPr="00D35236" w:rsidRDefault="0078210F" w:rsidP="006A567F">
      <w:pPr>
        <w:pStyle w:val="Sraopastraipa"/>
        <w:numPr>
          <w:ilvl w:val="0"/>
          <w:numId w:val="5"/>
        </w:numPr>
        <w:tabs>
          <w:tab w:val="left" w:pos="567"/>
          <w:tab w:val="left" w:pos="709"/>
          <w:tab w:val="left" w:pos="993"/>
        </w:tabs>
        <w:spacing w:after="0"/>
        <w:ind w:left="0" w:firstLine="709"/>
        <w:jc w:val="both"/>
        <w:rPr>
          <w:rFonts w:ascii="Times New Roman" w:hAnsi="Times New Roman"/>
          <w:sz w:val="24"/>
          <w:szCs w:val="24"/>
        </w:rPr>
      </w:pPr>
      <w:r w:rsidRPr="00D35236">
        <w:rPr>
          <w:rFonts w:ascii="Times New Roman" w:hAnsi="Times New Roman"/>
          <w:sz w:val="24"/>
          <w:szCs w:val="24"/>
        </w:rPr>
        <w:t>Tiesioginių išmokų už pieną informacinės sistemos administravimas;</w:t>
      </w:r>
    </w:p>
    <w:p w14:paraId="020ACA25" w14:textId="5952F7FA" w:rsidR="0078210F" w:rsidRPr="00D35236" w:rsidRDefault="0078210F" w:rsidP="006A567F">
      <w:pPr>
        <w:pStyle w:val="Sraopastraipa"/>
        <w:numPr>
          <w:ilvl w:val="0"/>
          <w:numId w:val="5"/>
        </w:numPr>
        <w:tabs>
          <w:tab w:val="left" w:pos="567"/>
          <w:tab w:val="left" w:pos="709"/>
          <w:tab w:val="left" w:pos="993"/>
          <w:tab w:val="left" w:pos="1418"/>
        </w:tabs>
        <w:spacing w:after="0"/>
        <w:ind w:left="0" w:firstLine="709"/>
        <w:jc w:val="both"/>
        <w:rPr>
          <w:rFonts w:ascii="Times New Roman" w:hAnsi="Times New Roman"/>
          <w:sz w:val="24"/>
          <w:szCs w:val="24"/>
        </w:rPr>
      </w:pPr>
      <w:r w:rsidRPr="00D35236">
        <w:rPr>
          <w:rFonts w:ascii="Times New Roman" w:hAnsi="Times New Roman"/>
          <w:sz w:val="24"/>
          <w:szCs w:val="24"/>
        </w:rPr>
        <w:t>Lietuvos žemės ūkio ir maisto produktų rinkos informacinės sistemos administravimas;</w:t>
      </w:r>
    </w:p>
    <w:p w14:paraId="25873DBB" w14:textId="3F64286C" w:rsidR="0078210F" w:rsidRPr="00D35236" w:rsidRDefault="0078210F" w:rsidP="006A567F">
      <w:pPr>
        <w:pStyle w:val="Sraopastraipa"/>
        <w:numPr>
          <w:ilvl w:val="0"/>
          <w:numId w:val="5"/>
        </w:numPr>
        <w:tabs>
          <w:tab w:val="left" w:pos="567"/>
          <w:tab w:val="left" w:pos="709"/>
          <w:tab w:val="left" w:pos="993"/>
        </w:tabs>
        <w:spacing w:after="0"/>
        <w:ind w:left="0" w:firstLine="709"/>
        <w:jc w:val="both"/>
        <w:rPr>
          <w:rFonts w:ascii="Times New Roman" w:hAnsi="Times New Roman"/>
          <w:sz w:val="24"/>
          <w:szCs w:val="24"/>
        </w:rPr>
      </w:pPr>
      <w:r w:rsidRPr="00D35236">
        <w:rPr>
          <w:rFonts w:ascii="Times New Roman" w:hAnsi="Times New Roman"/>
          <w:sz w:val="24"/>
          <w:szCs w:val="24"/>
        </w:rPr>
        <w:t>Gyvulių veislininkystės informacinės sistemos administravimas;</w:t>
      </w:r>
    </w:p>
    <w:p w14:paraId="5A0EEC69" w14:textId="5FC57BBC" w:rsidR="0078210F" w:rsidRPr="00D35236" w:rsidRDefault="0078210F" w:rsidP="006A567F">
      <w:pPr>
        <w:pStyle w:val="Sraopastraipa"/>
        <w:numPr>
          <w:ilvl w:val="0"/>
          <w:numId w:val="5"/>
        </w:numPr>
        <w:tabs>
          <w:tab w:val="left" w:pos="567"/>
          <w:tab w:val="left" w:pos="709"/>
          <w:tab w:val="left" w:pos="993"/>
        </w:tabs>
        <w:spacing w:after="0"/>
        <w:ind w:left="0" w:firstLine="709"/>
        <w:jc w:val="both"/>
        <w:rPr>
          <w:rFonts w:ascii="Times New Roman" w:hAnsi="Times New Roman"/>
          <w:sz w:val="24"/>
          <w:szCs w:val="24"/>
        </w:rPr>
      </w:pPr>
      <w:r w:rsidRPr="00D35236">
        <w:rPr>
          <w:rFonts w:ascii="Times New Roman" w:hAnsi="Times New Roman"/>
          <w:sz w:val="24"/>
          <w:szCs w:val="24"/>
        </w:rPr>
        <w:t>Kontrolinių žemės sklypų erdvinių duomenų rinkinio kūrimas, tvarkymas;</w:t>
      </w:r>
    </w:p>
    <w:p w14:paraId="222EAD2F" w14:textId="305581B7" w:rsidR="0078210F" w:rsidRPr="00D35236" w:rsidRDefault="0078210F" w:rsidP="006A567F">
      <w:pPr>
        <w:pStyle w:val="Sraopastraipa"/>
        <w:numPr>
          <w:ilvl w:val="0"/>
          <w:numId w:val="5"/>
        </w:numPr>
        <w:tabs>
          <w:tab w:val="left" w:pos="567"/>
          <w:tab w:val="left" w:pos="709"/>
          <w:tab w:val="left" w:pos="993"/>
          <w:tab w:val="left" w:pos="1843"/>
        </w:tabs>
        <w:spacing w:after="0"/>
        <w:ind w:left="0" w:firstLine="709"/>
        <w:jc w:val="both"/>
        <w:rPr>
          <w:rFonts w:ascii="Times New Roman" w:hAnsi="Times New Roman"/>
          <w:sz w:val="24"/>
          <w:szCs w:val="24"/>
        </w:rPr>
      </w:pPr>
      <w:r w:rsidRPr="00D35236">
        <w:rPr>
          <w:rFonts w:ascii="Times New Roman" w:hAnsi="Times New Roman"/>
          <w:sz w:val="24"/>
          <w:szCs w:val="24"/>
        </w:rPr>
        <w:t>Kooperatinių bendrovių (kooperatyvų) pripažinimo žemės ūkio kooperatinėmis bendrovėmis (kooperatyvais) administravimas</w:t>
      </w:r>
      <w:r w:rsidR="00A77380">
        <w:rPr>
          <w:rFonts w:ascii="Times New Roman" w:hAnsi="Times New Roman"/>
          <w:sz w:val="24"/>
          <w:szCs w:val="24"/>
        </w:rPr>
        <w:t>.</w:t>
      </w:r>
    </w:p>
    <w:p w14:paraId="22BE22B2" w14:textId="14083003" w:rsidR="00E158A0" w:rsidRPr="003308A7" w:rsidRDefault="00143661" w:rsidP="00170934">
      <w:pPr>
        <w:tabs>
          <w:tab w:val="left" w:pos="993"/>
        </w:tabs>
        <w:spacing w:after="0" w:line="276"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 Kitų </w:t>
      </w:r>
      <w:r w:rsidR="00E158A0" w:rsidRPr="00225A58">
        <w:rPr>
          <w:rFonts w:ascii="Times New Roman" w:hAnsi="Times New Roman" w:cs="Times New Roman"/>
          <w:sz w:val="24"/>
          <w:szCs w:val="24"/>
        </w:rPr>
        <w:t>ŽŪIKVC informacin</w:t>
      </w:r>
      <w:r>
        <w:rPr>
          <w:rFonts w:ascii="Times New Roman" w:hAnsi="Times New Roman" w:cs="Times New Roman"/>
          <w:sz w:val="24"/>
          <w:szCs w:val="24"/>
        </w:rPr>
        <w:t>ių</w:t>
      </w:r>
      <w:r w:rsidR="00E158A0" w:rsidRPr="00225A58">
        <w:rPr>
          <w:rFonts w:ascii="Times New Roman" w:hAnsi="Times New Roman" w:cs="Times New Roman"/>
          <w:sz w:val="24"/>
          <w:szCs w:val="24"/>
        </w:rPr>
        <w:t xml:space="preserve"> sistem</w:t>
      </w:r>
      <w:r>
        <w:rPr>
          <w:rFonts w:ascii="Times New Roman" w:hAnsi="Times New Roman" w:cs="Times New Roman"/>
          <w:sz w:val="24"/>
          <w:szCs w:val="24"/>
        </w:rPr>
        <w:t>ų administravimas ir funkcijų vykdymas</w:t>
      </w:r>
      <w:r w:rsidR="00984E4D">
        <w:rPr>
          <w:rFonts w:ascii="Times New Roman" w:hAnsi="Times New Roman" w:cs="Times New Roman"/>
          <w:sz w:val="24"/>
          <w:szCs w:val="24"/>
        </w:rPr>
        <w:t xml:space="preserve"> galėtų būti laikomi</w:t>
      </w:r>
      <w:r>
        <w:rPr>
          <w:rFonts w:ascii="Times New Roman" w:hAnsi="Times New Roman" w:cs="Times New Roman"/>
          <w:sz w:val="24"/>
          <w:szCs w:val="24"/>
        </w:rPr>
        <w:t xml:space="preserve"> specialiaisiais įpareigojimais, tačiau pagal Rekomendacijas šios funkcijos neatitinka </w:t>
      </w:r>
      <w:r w:rsidRPr="000D5CDD">
        <w:rPr>
          <w:rFonts w:ascii="Times New Roman" w:hAnsi="Times New Roman" w:cs="Times New Roman"/>
          <w:sz w:val="24"/>
          <w:szCs w:val="24"/>
        </w:rPr>
        <w:t>specialiojo įpareigojimo kriterij</w:t>
      </w:r>
      <w:r w:rsidR="00297F39" w:rsidRPr="000D5CDD">
        <w:rPr>
          <w:rFonts w:ascii="Times New Roman" w:hAnsi="Times New Roman" w:cs="Times New Roman"/>
          <w:sz w:val="24"/>
          <w:szCs w:val="24"/>
        </w:rPr>
        <w:t>aus</w:t>
      </w:r>
      <w:r w:rsidR="00984E4D" w:rsidRPr="000D5CDD">
        <w:rPr>
          <w:rFonts w:ascii="Times New Roman" w:hAnsi="Times New Roman" w:cs="Times New Roman"/>
          <w:sz w:val="24"/>
          <w:szCs w:val="24"/>
        </w:rPr>
        <w:t xml:space="preserve"> – nėra pavestos Lietuvos Respublikos įstatymu ar Lietuvos Respublikos Vyriausybės nutarimu</w:t>
      </w:r>
      <w:r w:rsidR="004D6E9D" w:rsidRPr="009B6AFE">
        <w:rPr>
          <w:rFonts w:ascii="Times New Roman" w:hAnsi="Times New Roman" w:cs="Times New Roman"/>
          <w:sz w:val="24"/>
          <w:szCs w:val="24"/>
        </w:rPr>
        <w:t>. Tai yra</w:t>
      </w:r>
      <w:r w:rsidR="00E158A0" w:rsidRPr="003308A7">
        <w:rPr>
          <w:rFonts w:ascii="Times New Roman" w:hAnsi="Times New Roman" w:cs="Times New Roman"/>
          <w:sz w:val="24"/>
          <w:szCs w:val="24"/>
        </w:rPr>
        <w:t>:</w:t>
      </w:r>
    </w:p>
    <w:p w14:paraId="714EBE4E" w14:textId="2CC614FE" w:rsidR="00E158A0" w:rsidRPr="000D5CDD" w:rsidRDefault="00E158A0" w:rsidP="006A567F">
      <w:pPr>
        <w:pStyle w:val="Sraopastraipa"/>
        <w:numPr>
          <w:ilvl w:val="0"/>
          <w:numId w:val="5"/>
        </w:numPr>
        <w:tabs>
          <w:tab w:val="left" w:pos="851"/>
        </w:tabs>
        <w:spacing w:after="0"/>
        <w:ind w:left="0" w:firstLine="709"/>
        <w:jc w:val="both"/>
        <w:rPr>
          <w:rFonts w:ascii="Times New Roman" w:hAnsi="Times New Roman"/>
          <w:sz w:val="24"/>
          <w:szCs w:val="24"/>
        </w:rPr>
      </w:pPr>
      <w:r w:rsidRPr="000D5CDD">
        <w:rPr>
          <w:rFonts w:ascii="Times New Roman" w:hAnsi="Times New Roman"/>
          <w:sz w:val="24"/>
          <w:szCs w:val="24"/>
        </w:rPr>
        <w:t>Pieno apskaitos informacin</w:t>
      </w:r>
      <w:r w:rsidR="00297F39" w:rsidRPr="000D5CDD">
        <w:rPr>
          <w:rFonts w:ascii="Times New Roman" w:hAnsi="Times New Roman"/>
          <w:sz w:val="24"/>
          <w:szCs w:val="24"/>
        </w:rPr>
        <w:t>ės</w:t>
      </w:r>
      <w:r w:rsidRPr="000D5CDD">
        <w:rPr>
          <w:rFonts w:ascii="Times New Roman" w:hAnsi="Times New Roman"/>
          <w:sz w:val="24"/>
          <w:szCs w:val="24"/>
        </w:rPr>
        <w:t xml:space="preserve"> sistem</w:t>
      </w:r>
      <w:r w:rsidR="00297F39" w:rsidRPr="000D5CDD">
        <w:rPr>
          <w:rFonts w:ascii="Times New Roman" w:hAnsi="Times New Roman"/>
          <w:sz w:val="24"/>
          <w:szCs w:val="24"/>
        </w:rPr>
        <w:t>os administravimas</w:t>
      </w:r>
      <w:r w:rsidRPr="000D5CDD">
        <w:rPr>
          <w:rFonts w:ascii="Times New Roman" w:hAnsi="Times New Roman"/>
          <w:sz w:val="24"/>
          <w:szCs w:val="24"/>
        </w:rPr>
        <w:t>;</w:t>
      </w:r>
    </w:p>
    <w:p w14:paraId="0EECF1F6" w14:textId="5A87AC5D" w:rsidR="00E158A0" w:rsidRPr="000D5CDD" w:rsidRDefault="00E158A0" w:rsidP="006A567F">
      <w:pPr>
        <w:pStyle w:val="Sraopastraipa"/>
        <w:numPr>
          <w:ilvl w:val="0"/>
          <w:numId w:val="5"/>
        </w:numPr>
        <w:tabs>
          <w:tab w:val="left" w:pos="851"/>
        </w:tabs>
        <w:spacing w:after="0"/>
        <w:ind w:left="0" w:firstLine="709"/>
        <w:jc w:val="both"/>
        <w:rPr>
          <w:rFonts w:ascii="Times New Roman" w:hAnsi="Times New Roman"/>
          <w:sz w:val="24"/>
          <w:szCs w:val="24"/>
        </w:rPr>
      </w:pPr>
      <w:r w:rsidRPr="000D5CDD">
        <w:rPr>
          <w:rFonts w:ascii="Times New Roman" w:hAnsi="Times New Roman"/>
          <w:sz w:val="24"/>
          <w:szCs w:val="24"/>
        </w:rPr>
        <w:lastRenderedPageBreak/>
        <w:t>Traktorininko pažymėjimų informacin</w:t>
      </w:r>
      <w:r w:rsidR="00297F39" w:rsidRPr="000D5CDD">
        <w:rPr>
          <w:rFonts w:ascii="Times New Roman" w:hAnsi="Times New Roman"/>
          <w:sz w:val="24"/>
          <w:szCs w:val="24"/>
        </w:rPr>
        <w:t>ės</w:t>
      </w:r>
      <w:r w:rsidRPr="000D5CDD">
        <w:rPr>
          <w:rFonts w:ascii="Times New Roman" w:hAnsi="Times New Roman"/>
          <w:sz w:val="24"/>
          <w:szCs w:val="24"/>
        </w:rPr>
        <w:t xml:space="preserve"> sistem</w:t>
      </w:r>
      <w:r w:rsidR="00297F39" w:rsidRPr="000D5CDD">
        <w:rPr>
          <w:rFonts w:ascii="Times New Roman" w:hAnsi="Times New Roman"/>
          <w:sz w:val="24"/>
          <w:szCs w:val="24"/>
        </w:rPr>
        <w:t>os administravimas</w:t>
      </w:r>
      <w:r w:rsidRPr="000D5CDD">
        <w:rPr>
          <w:rFonts w:ascii="Times New Roman" w:hAnsi="Times New Roman"/>
          <w:sz w:val="24"/>
          <w:szCs w:val="24"/>
        </w:rPr>
        <w:t>;</w:t>
      </w:r>
    </w:p>
    <w:p w14:paraId="53AC9467" w14:textId="00B6571C" w:rsidR="00C3619A" w:rsidRPr="000D5CDD" w:rsidRDefault="00C3619A" w:rsidP="006A567F">
      <w:pPr>
        <w:pStyle w:val="Sraopastraipa"/>
        <w:numPr>
          <w:ilvl w:val="0"/>
          <w:numId w:val="5"/>
        </w:numPr>
        <w:tabs>
          <w:tab w:val="left" w:pos="851"/>
          <w:tab w:val="left" w:pos="1276"/>
          <w:tab w:val="left" w:pos="1560"/>
        </w:tabs>
        <w:spacing w:after="0"/>
        <w:ind w:left="0" w:firstLine="709"/>
        <w:jc w:val="both"/>
        <w:rPr>
          <w:rFonts w:ascii="Times New Roman" w:hAnsi="Times New Roman"/>
          <w:sz w:val="24"/>
          <w:szCs w:val="24"/>
        </w:rPr>
      </w:pPr>
      <w:r w:rsidRPr="000D5CDD">
        <w:rPr>
          <w:rFonts w:ascii="Times New Roman" w:hAnsi="Times New Roman"/>
          <w:sz w:val="24"/>
          <w:szCs w:val="24"/>
        </w:rPr>
        <w:t>Žemdirbių mokymo ir konsultavimo informacin</w:t>
      </w:r>
      <w:r w:rsidR="00297F39" w:rsidRPr="000D5CDD">
        <w:rPr>
          <w:rFonts w:ascii="Times New Roman" w:hAnsi="Times New Roman"/>
          <w:sz w:val="24"/>
          <w:szCs w:val="24"/>
        </w:rPr>
        <w:t>ės</w:t>
      </w:r>
      <w:r w:rsidRPr="000D5CDD">
        <w:rPr>
          <w:rFonts w:ascii="Times New Roman" w:hAnsi="Times New Roman"/>
          <w:sz w:val="24"/>
          <w:szCs w:val="24"/>
        </w:rPr>
        <w:t xml:space="preserve"> sistem</w:t>
      </w:r>
      <w:r w:rsidR="00297F39" w:rsidRPr="000D5CDD">
        <w:rPr>
          <w:rFonts w:ascii="Times New Roman" w:hAnsi="Times New Roman"/>
          <w:sz w:val="24"/>
          <w:szCs w:val="24"/>
        </w:rPr>
        <w:t>os administravimas</w:t>
      </w:r>
      <w:r w:rsidRPr="000D5CDD">
        <w:rPr>
          <w:rFonts w:ascii="Times New Roman" w:hAnsi="Times New Roman"/>
          <w:sz w:val="24"/>
          <w:szCs w:val="24"/>
        </w:rPr>
        <w:t>;</w:t>
      </w:r>
    </w:p>
    <w:p w14:paraId="499E1421" w14:textId="0A2D60A7" w:rsidR="00C3619A" w:rsidRPr="000D5CDD" w:rsidRDefault="00C3619A" w:rsidP="006A567F">
      <w:pPr>
        <w:pStyle w:val="Sraopastraipa"/>
        <w:numPr>
          <w:ilvl w:val="0"/>
          <w:numId w:val="5"/>
        </w:numPr>
        <w:tabs>
          <w:tab w:val="left" w:pos="851"/>
          <w:tab w:val="left" w:pos="1276"/>
          <w:tab w:val="left" w:pos="1560"/>
        </w:tabs>
        <w:spacing w:after="0"/>
        <w:ind w:left="0" w:firstLine="709"/>
        <w:jc w:val="both"/>
        <w:rPr>
          <w:rFonts w:ascii="Times New Roman" w:hAnsi="Times New Roman"/>
          <w:sz w:val="24"/>
          <w:szCs w:val="24"/>
        </w:rPr>
      </w:pPr>
      <w:r w:rsidRPr="000D5CDD">
        <w:rPr>
          <w:rFonts w:ascii="Times New Roman" w:hAnsi="Times New Roman"/>
          <w:sz w:val="24"/>
          <w:szCs w:val="24"/>
        </w:rPr>
        <w:t>Žemės ūkio ir maisto produktų sertifikavimo informacin</w:t>
      </w:r>
      <w:r w:rsidR="00297F39" w:rsidRPr="000D5CDD">
        <w:rPr>
          <w:rFonts w:ascii="Times New Roman" w:hAnsi="Times New Roman"/>
          <w:sz w:val="24"/>
          <w:szCs w:val="24"/>
        </w:rPr>
        <w:t>ės</w:t>
      </w:r>
      <w:r w:rsidRPr="000D5CDD">
        <w:rPr>
          <w:rFonts w:ascii="Times New Roman" w:hAnsi="Times New Roman"/>
          <w:sz w:val="24"/>
          <w:szCs w:val="24"/>
        </w:rPr>
        <w:t xml:space="preserve"> sistem</w:t>
      </w:r>
      <w:r w:rsidR="00297F39" w:rsidRPr="000D5CDD">
        <w:rPr>
          <w:rFonts w:ascii="Times New Roman" w:hAnsi="Times New Roman"/>
          <w:sz w:val="24"/>
          <w:szCs w:val="24"/>
        </w:rPr>
        <w:t>os administravimas</w:t>
      </w:r>
      <w:r w:rsidRPr="000D5CDD">
        <w:rPr>
          <w:rFonts w:ascii="Times New Roman" w:hAnsi="Times New Roman"/>
          <w:sz w:val="24"/>
          <w:szCs w:val="24"/>
        </w:rPr>
        <w:t>;</w:t>
      </w:r>
    </w:p>
    <w:p w14:paraId="700C9511" w14:textId="77777777" w:rsidR="00984E4D" w:rsidRPr="000D5CDD" w:rsidRDefault="00984E4D" w:rsidP="006A567F">
      <w:pPr>
        <w:pStyle w:val="Sraopastraipa"/>
        <w:numPr>
          <w:ilvl w:val="0"/>
          <w:numId w:val="5"/>
        </w:numPr>
        <w:shd w:val="clear" w:color="auto" w:fill="FFFFFF" w:themeFill="background1"/>
        <w:tabs>
          <w:tab w:val="left" w:pos="851"/>
          <w:tab w:val="left" w:pos="1276"/>
          <w:tab w:val="left" w:pos="1560"/>
        </w:tabs>
        <w:spacing w:after="0"/>
        <w:ind w:left="0" w:firstLine="709"/>
        <w:jc w:val="both"/>
        <w:rPr>
          <w:rFonts w:ascii="Times New Roman" w:hAnsi="Times New Roman"/>
          <w:sz w:val="24"/>
          <w:szCs w:val="24"/>
        </w:rPr>
      </w:pPr>
      <w:r w:rsidRPr="000D5CDD">
        <w:rPr>
          <w:rFonts w:ascii="Times New Roman" w:hAnsi="Times New Roman"/>
          <w:sz w:val="24"/>
          <w:szCs w:val="24"/>
        </w:rPr>
        <w:t>Galvijų ir kiaulių genetinio vertinimo</w:t>
      </w:r>
      <w:r w:rsidR="00C3619A" w:rsidRPr="000D5CDD">
        <w:rPr>
          <w:rFonts w:ascii="Times New Roman" w:hAnsi="Times New Roman"/>
          <w:sz w:val="24"/>
          <w:szCs w:val="24"/>
        </w:rPr>
        <w:t xml:space="preserve"> </w:t>
      </w:r>
      <w:r w:rsidRPr="000D5CDD">
        <w:rPr>
          <w:rFonts w:ascii="Times New Roman" w:hAnsi="Times New Roman"/>
          <w:sz w:val="24"/>
          <w:szCs w:val="24"/>
        </w:rPr>
        <w:t>atlikimas ir duomenų analizė</w:t>
      </w:r>
      <w:r w:rsidR="00C3619A" w:rsidRPr="000D5CDD">
        <w:rPr>
          <w:rFonts w:ascii="Times New Roman" w:hAnsi="Times New Roman"/>
          <w:sz w:val="24"/>
          <w:szCs w:val="24"/>
        </w:rPr>
        <w:t xml:space="preserve">; </w:t>
      </w:r>
    </w:p>
    <w:p w14:paraId="1C1B09E5" w14:textId="552B2C54" w:rsidR="00984E4D" w:rsidRPr="000D5CDD" w:rsidRDefault="00984E4D" w:rsidP="006A567F">
      <w:pPr>
        <w:pStyle w:val="Sraopastraipa"/>
        <w:numPr>
          <w:ilvl w:val="0"/>
          <w:numId w:val="5"/>
        </w:numPr>
        <w:shd w:val="clear" w:color="auto" w:fill="FFFFFF" w:themeFill="background1"/>
        <w:tabs>
          <w:tab w:val="left" w:pos="851"/>
          <w:tab w:val="left" w:pos="1276"/>
          <w:tab w:val="left" w:pos="1560"/>
        </w:tabs>
        <w:spacing w:after="0"/>
        <w:ind w:left="0" w:firstLine="709"/>
        <w:jc w:val="both"/>
        <w:rPr>
          <w:rFonts w:ascii="Times New Roman" w:hAnsi="Times New Roman"/>
          <w:sz w:val="24"/>
          <w:szCs w:val="24"/>
        </w:rPr>
      </w:pPr>
      <w:r w:rsidRPr="000D5CDD">
        <w:rPr>
          <w:rFonts w:ascii="Times New Roman" w:hAnsi="Times New Roman"/>
          <w:sz w:val="24"/>
          <w:szCs w:val="24"/>
        </w:rPr>
        <w:t>Ž</w:t>
      </w:r>
      <w:r w:rsidR="00C3619A" w:rsidRPr="000D5CDD">
        <w:rPr>
          <w:rFonts w:ascii="Times New Roman" w:hAnsi="Times New Roman"/>
          <w:sz w:val="24"/>
          <w:szCs w:val="24"/>
        </w:rPr>
        <w:t>emės ūkio įmonių gamybinių</w:t>
      </w:r>
      <w:r w:rsidR="00297F39" w:rsidRPr="000D5CDD">
        <w:rPr>
          <w:rFonts w:ascii="Times New Roman" w:hAnsi="Times New Roman"/>
          <w:sz w:val="24"/>
          <w:szCs w:val="24"/>
        </w:rPr>
        <w:t>-</w:t>
      </w:r>
      <w:r w:rsidR="00C3619A" w:rsidRPr="000D5CDD">
        <w:rPr>
          <w:rFonts w:ascii="Times New Roman" w:hAnsi="Times New Roman"/>
          <w:sz w:val="24"/>
          <w:szCs w:val="24"/>
        </w:rPr>
        <w:t xml:space="preserve">finansinių rodiklių </w:t>
      </w:r>
      <w:r w:rsidRPr="000D5CDD">
        <w:rPr>
          <w:rFonts w:ascii="Times New Roman" w:hAnsi="Times New Roman"/>
          <w:sz w:val="24"/>
          <w:szCs w:val="24"/>
        </w:rPr>
        <w:t>rinkimas, tvarkymas ir suvestinė</w:t>
      </w:r>
      <w:r w:rsidR="00C3619A" w:rsidRPr="000D5CDD">
        <w:rPr>
          <w:rFonts w:ascii="Times New Roman" w:hAnsi="Times New Roman"/>
          <w:sz w:val="24"/>
          <w:szCs w:val="24"/>
        </w:rPr>
        <w:t>s</w:t>
      </w:r>
      <w:r w:rsidRPr="000D5CDD">
        <w:rPr>
          <w:rFonts w:ascii="Times New Roman" w:hAnsi="Times New Roman"/>
          <w:sz w:val="24"/>
          <w:szCs w:val="24"/>
        </w:rPr>
        <w:t xml:space="preserve"> parengimas</w:t>
      </w:r>
      <w:r w:rsidR="00C3619A" w:rsidRPr="000D5CDD">
        <w:rPr>
          <w:rFonts w:ascii="Times New Roman" w:hAnsi="Times New Roman"/>
          <w:sz w:val="24"/>
          <w:szCs w:val="24"/>
        </w:rPr>
        <w:t xml:space="preserve">; </w:t>
      </w:r>
    </w:p>
    <w:p w14:paraId="36191B1E" w14:textId="10686738" w:rsidR="00984E4D" w:rsidRPr="000D5CDD" w:rsidRDefault="00984E4D" w:rsidP="006A567F">
      <w:pPr>
        <w:pStyle w:val="Sraopastraipa"/>
        <w:numPr>
          <w:ilvl w:val="0"/>
          <w:numId w:val="5"/>
        </w:numPr>
        <w:shd w:val="clear" w:color="auto" w:fill="FFFFFF" w:themeFill="background1"/>
        <w:tabs>
          <w:tab w:val="left" w:pos="851"/>
          <w:tab w:val="left" w:pos="1276"/>
          <w:tab w:val="left" w:pos="1560"/>
        </w:tabs>
        <w:spacing w:after="0"/>
        <w:ind w:left="0" w:firstLine="709"/>
        <w:jc w:val="both"/>
        <w:rPr>
          <w:rFonts w:ascii="Times New Roman" w:hAnsi="Times New Roman"/>
          <w:sz w:val="24"/>
          <w:szCs w:val="24"/>
        </w:rPr>
      </w:pPr>
      <w:r w:rsidRPr="000D5CDD">
        <w:rPr>
          <w:rFonts w:ascii="Times New Roman" w:hAnsi="Times New Roman"/>
          <w:sz w:val="24"/>
          <w:szCs w:val="24"/>
        </w:rPr>
        <w:t>V</w:t>
      </w:r>
      <w:r w:rsidR="00C3619A" w:rsidRPr="000D5CDD">
        <w:rPr>
          <w:rFonts w:ascii="Times New Roman" w:hAnsi="Times New Roman"/>
          <w:sz w:val="24"/>
          <w:szCs w:val="24"/>
        </w:rPr>
        <w:t>alstybinėms (perduotoms savivaldybėms) žemės ūkio funkcijoms atlikti skirt</w:t>
      </w:r>
      <w:r w:rsidR="00297F39" w:rsidRPr="000D5CDD">
        <w:rPr>
          <w:rFonts w:ascii="Times New Roman" w:hAnsi="Times New Roman"/>
          <w:sz w:val="24"/>
          <w:szCs w:val="24"/>
        </w:rPr>
        <w:t>ų</w:t>
      </w:r>
      <w:r w:rsidR="00C3619A" w:rsidRPr="000D5CDD">
        <w:rPr>
          <w:rFonts w:ascii="Times New Roman" w:hAnsi="Times New Roman"/>
          <w:sz w:val="24"/>
          <w:szCs w:val="24"/>
        </w:rPr>
        <w:t xml:space="preserve"> lėš</w:t>
      </w:r>
      <w:r w:rsidR="006F42BD" w:rsidRPr="000D5CDD">
        <w:rPr>
          <w:rFonts w:ascii="Times New Roman" w:hAnsi="Times New Roman"/>
          <w:sz w:val="24"/>
          <w:szCs w:val="24"/>
        </w:rPr>
        <w:t>ų</w:t>
      </w:r>
      <w:r w:rsidRPr="000D5CDD">
        <w:rPr>
          <w:rFonts w:ascii="Times New Roman" w:hAnsi="Times New Roman"/>
          <w:sz w:val="24"/>
          <w:szCs w:val="24"/>
        </w:rPr>
        <w:t xml:space="preserve"> apskaičiavimas</w:t>
      </w:r>
      <w:r w:rsidR="00C3619A" w:rsidRPr="000D5CDD">
        <w:rPr>
          <w:rFonts w:ascii="Times New Roman" w:hAnsi="Times New Roman"/>
          <w:sz w:val="24"/>
          <w:szCs w:val="24"/>
        </w:rPr>
        <w:t xml:space="preserve">; </w:t>
      </w:r>
    </w:p>
    <w:p w14:paraId="2F405D70" w14:textId="3FF4FA3B" w:rsidR="00984E4D" w:rsidRPr="008D62E7" w:rsidRDefault="00C3619A" w:rsidP="006A567F">
      <w:pPr>
        <w:pStyle w:val="Sraopastraipa"/>
        <w:numPr>
          <w:ilvl w:val="0"/>
          <w:numId w:val="5"/>
        </w:numPr>
        <w:shd w:val="clear" w:color="auto" w:fill="FFFFFF" w:themeFill="background1"/>
        <w:tabs>
          <w:tab w:val="left" w:pos="851"/>
          <w:tab w:val="left" w:pos="1276"/>
          <w:tab w:val="left" w:pos="1560"/>
        </w:tabs>
        <w:spacing w:after="0"/>
        <w:ind w:left="0" w:firstLine="709"/>
        <w:jc w:val="both"/>
        <w:rPr>
          <w:rFonts w:ascii="Times New Roman" w:hAnsi="Times New Roman"/>
          <w:sz w:val="24"/>
          <w:szCs w:val="24"/>
        </w:rPr>
      </w:pPr>
      <w:r w:rsidRPr="000D5CDD">
        <w:rPr>
          <w:rFonts w:ascii="Times New Roman" w:hAnsi="Times New Roman"/>
          <w:sz w:val="24"/>
          <w:szCs w:val="24"/>
        </w:rPr>
        <w:t>KŽS_</w:t>
      </w:r>
      <w:r w:rsidR="00467878" w:rsidRPr="000D5CDD">
        <w:rPr>
          <w:rFonts w:ascii="Times New Roman" w:hAnsi="Times New Roman"/>
          <w:sz w:val="24"/>
          <w:szCs w:val="24"/>
        </w:rPr>
        <w:t>DR</w:t>
      </w:r>
      <w:r w:rsidR="00467878" w:rsidRPr="00B1240A">
        <w:rPr>
          <w:rFonts w:ascii="Times New Roman" w:hAnsi="Times New Roman"/>
          <w:sz w:val="24"/>
          <w:szCs w:val="24"/>
        </w:rPr>
        <w:t>5</w:t>
      </w:r>
      <w:r w:rsidR="00467878" w:rsidRPr="000D5CDD">
        <w:rPr>
          <w:rFonts w:ascii="Times New Roman" w:hAnsi="Times New Roman"/>
          <w:sz w:val="24"/>
          <w:szCs w:val="24"/>
        </w:rPr>
        <w:t xml:space="preserve">LT </w:t>
      </w:r>
      <w:r w:rsidRPr="000D5CDD">
        <w:rPr>
          <w:rFonts w:ascii="Times New Roman" w:hAnsi="Times New Roman"/>
          <w:sz w:val="24"/>
          <w:szCs w:val="24"/>
        </w:rPr>
        <w:t>erdvini</w:t>
      </w:r>
      <w:r w:rsidR="00297F39" w:rsidRPr="000D5CDD">
        <w:rPr>
          <w:rFonts w:ascii="Times New Roman" w:hAnsi="Times New Roman"/>
          <w:sz w:val="24"/>
          <w:szCs w:val="24"/>
        </w:rPr>
        <w:t>ų</w:t>
      </w:r>
      <w:r w:rsidRPr="000D5CDD">
        <w:rPr>
          <w:rFonts w:ascii="Times New Roman" w:hAnsi="Times New Roman"/>
          <w:sz w:val="24"/>
          <w:szCs w:val="24"/>
        </w:rPr>
        <w:t xml:space="preserve"> duomen</w:t>
      </w:r>
      <w:r w:rsidR="00297F39" w:rsidRPr="00C27746">
        <w:rPr>
          <w:rFonts w:ascii="Times New Roman" w:hAnsi="Times New Roman"/>
          <w:sz w:val="24"/>
          <w:szCs w:val="24"/>
        </w:rPr>
        <w:t>ų</w:t>
      </w:r>
      <w:r w:rsidRPr="00CD6608">
        <w:rPr>
          <w:rFonts w:ascii="Times New Roman" w:hAnsi="Times New Roman"/>
          <w:sz w:val="24"/>
          <w:szCs w:val="24"/>
        </w:rPr>
        <w:t xml:space="preserve"> </w:t>
      </w:r>
      <w:r w:rsidR="00297F39" w:rsidRPr="003308A7">
        <w:rPr>
          <w:rFonts w:ascii="Times New Roman" w:hAnsi="Times New Roman"/>
          <w:sz w:val="24"/>
          <w:szCs w:val="24"/>
        </w:rPr>
        <w:t>atnaujinimas</w:t>
      </w:r>
      <w:r w:rsidR="008648A8" w:rsidRPr="00744451">
        <w:rPr>
          <w:rFonts w:ascii="Times New Roman" w:hAnsi="Times New Roman"/>
          <w:sz w:val="24"/>
          <w:szCs w:val="24"/>
        </w:rPr>
        <w:t xml:space="preserve">; </w:t>
      </w:r>
    </w:p>
    <w:p w14:paraId="49DED4FE" w14:textId="2BADE938" w:rsidR="00C3619A" w:rsidRPr="000D5CDD" w:rsidRDefault="008648A8" w:rsidP="006A567F">
      <w:pPr>
        <w:pStyle w:val="Sraopastraipa"/>
        <w:numPr>
          <w:ilvl w:val="0"/>
          <w:numId w:val="5"/>
        </w:numPr>
        <w:shd w:val="clear" w:color="auto" w:fill="FFFFFF" w:themeFill="background1"/>
        <w:tabs>
          <w:tab w:val="left" w:pos="851"/>
          <w:tab w:val="left" w:pos="1276"/>
          <w:tab w:val="left" w:pos="1560"/>
        </w:tabs>
        <w:spacing w:after="0"/>
        <w:ind w:left="0" w:firstLine="709"/>
        <w:jc w:val="both"/>
        <w:rPr>
          <w:rFonts w:ascii="Times New Roman" w:hAnsi="Times New Roman"/>
          <w:sz w:val="24"/>
          <w:szCs w:val="24"/>
        </w:rPr>
      </w:pPr>
      <w:r w:rsidRPr="000D5CDD">
        <w:rPr>
          <w:rFonts w:ascii="Times New Roman" w:hAnsi="Times New Roman"/>
          <w:sz w:val="24"/>
          <w:szCs w:val="24"/>
        </w:rPr>
        <w:t>Ūkių apskaitos du</w:t>
      </w:r>
      <w:r w:rsidR="00984E4D" w:rsidRPr="000D5CDD">
        <w:rPr>
          <w:rFonts w:ascii="Times New Roman" w:hAnsi="Times New Roman"/>
          <w:sz w:val="24"/>
          <w:szCs w:val="24"/>
        </w:rPr>
        <w:t>omenų tinklo veiklos užtikrinim</w:t>
      </w:r>
      <w:r w:rsidR="00297F39" w:rsidRPr="000D5CDD">
        <w:rPr>
          <w:rFonts w:ascii="Times New Roman" w:hAnsi="Times New Roman"/>
          <w:sz w:val="24"/>
          <w:szCs w:val="24"/>
        </w:rPr>
        <w:t>as</w:t>
      </w:r>
      <w:r w:rsidR="00D35236" w:rsidRPr="000D5CDD">
        <w:rPr>
          <w:rFonts w:ascii="Times New Roman" w:hAnsi="Times New Roman"/>
          <w:sz w:val="24"/>
          <w:szCs w:val="24"/>
        </w:rPr>
        <w:t>.</w:t>
      </w:r>
      <w:r w:rsidRPr="000D5CDD">
        <w:rPr>
          <w:rFonts w:ascii="Times New Roman" w:hAnsi="Times New Roman"/>
          <w:sz w:val="24"/>
          <w:szCs w:val="24"/>
        </w:rPr>
        <w:t xml:space="preserve"> </w:t>
      </w:r>
    </w:p>
    <w:p w14:paraId="1ABF1D0F" w14:textId="700A16AE" w:rsidR="00A77380" w:rsidRDefault="00A77380" w:rsidP="00FD23BC">
      <w:pPr>
        <w:shd w:val="clear" w:color="auto" w:fill="FFFFFF" w:themeFill="background1"/>
        <w:spacing w:after="0" w:line="276" w:lineRule="auto"/>
        <w:ind w:firstLine="709"/>
        <w:jc w:val="both"/>
        <w:rPr>
          <w:rFonts w:ascii="Times New Roman" w:hAnsi="Times New Roman" w:cs="Times New Roman"/>
          <w:sz w:val="24"/>
          <w:szCs w:val="24"/>
        </w:rPr>
      </w:pPr>
    </w:p>
    <w:p w14:paraId="743AB6B5" w14:textId="77777777" w:rsidR="003D6E3E" w:rsidRPr="00DA3B03" w:rsidRDefault="003D6E3E" w:rsidP="003D6E3E">
      <w:pPr>
        <w:spacing w:after="0" w:line="276" w:lineRule="auto"/>
        <w:ind w:firstLine="709"/>
        <w:jc w:val="both"/>
        <w:rPr>
          <w:rFonts w:ascii="Times New Roman" w:hAnsi="Times New Roman" w:cs="Times New Roman"/>
          <w:sz w:val="24"/>
          <w:szCs w:val="24"/>
        </w:rPr>
      </w:pPr>
      <w:r w:rsidRPr="00DA3B03">
        <w:rPr>
          <w:rFonts w:ascii="Times New Roman" w:hAnsi="Times New Roman" w:cs="Times New Roman"/>
          <w:sz w:val="24"/>
          <w:szCs w:val="24"/>
        </w:rPr>
        <w:t>ŽŪIKVC,</w:t>
      </w:r>
      <w:r w:rsidRPr="00311A7A">
        <w:rPr>
          <w:rFonts w:ascii="Times New Roman" w:hAnsi="Times New Roman" w:cs="Times New Roman"/>
          <w:sz w:val="24"/>
          <w:szCs w:val="24"/>
        </w:rPr>
        <w:t xml:space="preserve"> vadovaudamasis ES ir nacionaliniais teisės aktais, kuria ir administruoja registrus ir informacines sistemas, vykdo funkcijas ir įgyvendina uždavinius, susijusius su </w:t>
      </w:r>
      <w:r w:rsidRPr="00414C5B">
        <w:rPr>
          <w:rFonts w:ascii="Times New Roman" w:hAnsi="Times New Roman" w:cs="Times New Roman"/>
          <w:sz w:val="24"/>
          <w:szCs w:val="24"/>
        </w:rPr>
        <w:t xml:space="preserve">Lietuvos Respublikos strateginių ūkio plėtros nuostatų įgyvendinimu, </w:t>
      </w:r>
      <w:r w:rsidRPr="00DA3B03">
        <w:rPr>
          <w:rFonts w:ascii="Times New Roman" w:hAnsi="Times New Roman" w:cs="Times New Roman"/>
          <w:sz w:val="24"/>
          <w:szCs w:val="24"/>
        </w:rPr>
        <w:t>ES ir nacionalinės paramos žemės ūkiui ir kaimo plėtrai administravimu, laikinosios paramos (nukentėjusiems nuo liūčių, sausros, šalnų ir COVID-</w:t>
      </w:r>
      <w:r w:rsidRPr="00FD23BC">
        <w:rPr>
          <w:rFonts w:ascii="Times New Roman" w:hAnsi="Times New Roman" w:cs="Times New Roman"/>
          <w:sz w:val="24"/>
          <w:szCs w:val="24"/>
        </w:rPr>
        <w:t>19 pandemijos</w:t>
      </w:r>
      <w:r w:rsidRPr="00DA3B03">
        <w:rPr>
          <w:rFonts w:ascii="Times New Roman" w:hAnsi="Times New Roman" w:cs="Times New Roman"/>
          <w:sz w:val="24"/>
          <w:szCs w:val="24"/>
        </w:rPr>
        <w:t xml:space="preserve">) žemdirbiams administravimu. Dalis registrų ir informacinių sistemų yra </w:t>
      </w:r>
      <w:r w:rsidRPr="00414C5B">
        <w:rPr>
          <w:rFonts w:ascii="Times New Roman" w:hAnsi="Times New Roman" w:cs="Times New Roman"/>
          <w:sz w:val="24"/>
          <w:szCs w:val="24"/>
        </w:rPr>
        <w:t>IAKS sudėtinės</w:t>
      </w:r>
      <w:r w:rsidRPr="00DA3B03">
        <w:rPr>
          <w:rFonts w:ascii="Times New Roman" w:hAnsi="Times New Roman" w:cs="Times New Roman"/>
          <w:sz w:val="24"/>
          <w:szCs w:val="24"/>
        </w:rPr>
        <w:t xml:space="preserve"> dalys, kurių duomenys naudojami administruojant tiesiogines išmokas ir kitą paramą.</w:t>
      </w:r>
    </w:p>
    <w:p w14:paraId="470383D9" w14:textId="77777777" w:rsidR="003A0C8F" w:rsidRDefault="003D6E3E" w:rsidP="00170934">
      <w:pPr>
        <w:spacing w:line="276" w:lineRule="auto"/>
        <w:ind w:firstLine="1276"/>
        <w:jc w:val="both"/>
        <w:rPr>
          <w:rFonts w:ascii="Times New Roman" w:hAnsi="Times New Roman" w:cs="Times New Roman"/>
          <w:sz w:val="24"/>
          <w:szCs w:val="24"/>
        </w:rPr>
      </w:pPr>
      <w:r w:rsidRPr="00DA3B03">
        <w:rPr>
          <w:rFonts w:ascii="Times New Roman" w:hAnsi="Times New Roman" w:cs="Times New Roman"/>
          <w:sz w:val="24"/>
          <w:szCs w:val="24"/>
        </w:rPr>
        <w:t xml:space="preserve">ŽŪIKVC administruojami registrai ir informacinės sistemos atitinka skirtingas informacijos svarbos kategorijas. Administruojant valstybės registrus ir informacines sistemas užtikrinami trys svarbiausi informacijos saugumo principai: konfidencialumas, vientisumas, pasiekiamumas. </w:t>
      </w:r>
      <w:r w:rsidR="003A0C8F">
        <w:rPr>
          <w:rFonts w:ascii="Times New Roman" w:hAnsi="Times New Roman" w:cs="Times New Roman"/>
          <w:sz w:val="24"/>
          <w:szCs w:val="24"/>
        </w:rPr>
        <w:t xml:space="preserve"> </w:t>
      </w:r>
    </w:p>
    <w:p w14:paraId="652FE71C" w14:textId="48E02109" w:rsidR="00B45F04" w:rsidRPr="00A65D7B" w:rsidRDefault="00B45F04" w:rsidP="00170934">
      <w:pPr>
        <w:spacing w:line="276" w:lineRule="auto"/>
        <w:ind w:firstLine="1276"/>
        <w:jc w:val="both"/>
        <w:rPr>
          <w:rFonts w:ascii="Times New Roman" w:hAnsi="Times New Roman" w:cs="Times New Roman"/>
          <w:sz w:val="24"/>
          <w:szCs w:val="24"/>
        </w:rPr>
      </w:pPr>
      <w:r w:rsidRPr="000D5CDD">
        <w:rPr>
          <w:rFonts w:ascii="Times New Roman" w:hAnsi="Times New Roman" w:cs="Times New Roman"/>
          <w:sz w:val="24"/>
          <w:szCs w:val="24"/>
        </w:rPr>
        <w:t xml:space="preserve">Lietuvos Respublikos žemės ūkio ministro </w:t>
      </w:r>
      <w:r w:rsidR="000B4C39">
        <w:rPr>
          <w:rFonts w:ascii="Times New Roman" w:hAnsi="Times New Roman" w:cs="Times New Roman"/>
          <w:sz w:val="24"/>
          <w:szCs w:val="24"/>
        </w:rPr>
        <w:t xml:space="preserve"> </w:t>
      </w:r>
      <w:r w:rsidRPr="000D5CDD">
        <w:rPr>
          <w:rFonts w:ascii="Times New Roman" w:hAnsi="Times New Roman" w:cs="Times New Roman"/>
          <w:sz w:val="24"/>
          <w:szCs w:val="24"/>
        </w:rPr>
        <w:t xml:space="preserve">2021 </w:t>
      </w:r>
      <w:r w:rsidR="00F65B6D">
        <w:rPr>
          <w:rFonts w:ascii="Times New Roman" w:hAnsi="Times New Roman" w:cs="Times New Roman"/>
          <w:sz w:val="24"/>
          <w:szCs w:val="24"/>
        </w:rPr>
        <w:t xml:space="preserve">m. </w:t>
      </w:r>
      <w:r w:rsidR="000B4C39">
        <w:rPr>
          <w:rFonts w:ascii="Times New Roman" w:hAnsi="Times New Roman" w:cs="Times New Roman"/>
          <w:sz w:val="24"/>
          <w:szCs w:val="24"/>
        </w:rPr>
        <w:t xml:space="preserve">birželio </w:t>
      </w:r>
      <w:r w:rsidR="00F65B6D" w:rsidRPr="00F87E8B">
        <w:rPr>
          <w:rFonts w:ascii="Times New Roman" w:hAnsi="Times New Roman" w:cs="Times New Roman"/>
          <w:sz w:val="24"/>
          <w:szCs w:val="24"/>
        </w:rPr>
        <w:t xml:space="preserve">21 d. įsakymu Nr. 3D-399 </w:t>
      </w:r>
      <w:r w:rsidR="000B4C39" w:rsidRPr="00304D0F">
        <w:rPr>
          <w:rFonts w:ascii="Times New Roman" w:hAnsi="Times New Roman" w:cs="Times New Roman"/>
          <w:sz w:val="24"/>
          <w:szCs w:val="24"/>
        </w:rPr>
        <w:t>įsakymu patvirtinta</w:t>
      </w:r>
      <w:r w:rsidRPr="00304D0F">
        <w:rPr>
          <w:rFonts w:ascii="Times New Roman" w:hAnsi="Times New Roman" w:cs="Times New Roman"/>
          <w:sz w:val="24"/>
          <w:szCs w:val="24"/>
        </w:rPr>
        <w:t xml:space="preserve"> ŽŪIKVC valdyba</w:t>
      </w:r>
      <w:r w:rsidR="000B4C39" w:rsidRPr="003A74E7">
        <w:rPr>
          <w:rFonts w:ascii="Times New Roman" w:hAnsi="Times New Roman" w:cs="Times New Roman"/>
          <w:sz w:val="24"/>
          <w:szCs w:val="24"/>
        </w:rPr>
        <w:t>. Ją 4 metų kadencijai sudaro</w:t>
      </w:r>
      <w:r w:rsidR="00A77380" w:rsidRPr="001151AA">
        <w:rPr>
          <w:rFonts w:ascii="Times New Roman" w:hAnsi="Times New Roman" w:cs="Times New Roman"/>
          <w:sz w:val="24"/>
          <w:szCs w:val="24"/>
        </w:rPr>
        <w:t xml:space="preserve">: </w:t>
      </w:r>
      <w:r w:rsidR="00D35236" w:rsidRPr="001711E7">
        <w:rPr>
          <w:rFonts w:ascii="Times New Roman" w:hAnsi="Times New Roman" w:cs="Times New Roman"/>
          <w:sz w:val="24"/>
          <w:szCs w:val="24"/>
        </w:rPr>
        <w:t>Paulius Martinkus – valdybos pirmininkas</w:t>
      </w:r>
      <w:r w:rsidRPr="00E72065">
        <w:rPr>
          <w:rFonts w:ascii="Times New Roman" w:hAnsi="Times New Roman" w:cs="Times New Roman"/>
          <w:sz w:val="24"/>
          <w:szCs w:val="24"/>
        </w:rPr>
        <w:t xml:space="preserve">, </w:t>
      </w:r>
      <w:r w:rsidR="00D35236" w:rsidRPr="00E72065">
        <w:rPr>
          <w:rFonts w:ascii="Times New Roman" w:hAnsi="Times New Roman" w:cs="Times New Roman"/>
          <w:sz w:val="24"/>
          <w:szCs w:val="24"/>
        </w:rPr>
        <w:t>Romas Bunevičius</w:t>
      </w:r>
      <w:r w:rsidR="00F87E8B" w:rsidRPr="00A65D7B">
        <w:rPr>
          <w:rFonts w:ascii="Times New Roman" w:hAnsi="Times New Roman" w:cs="Times New Roman"/>
          <w:sz w:val="24"/>
          <w:szCs w:val="24"/>
        </w:rPr>
        <w:t>,</w:t>
      </w:r>
      <w:r w:rsidR="00D35236" w:rsidRPr="00A65D7B">
        <w:rPr>
          <w:rFonts w:ascii="Times New Roman" w:hAnsi="Times New Roman" w:cs="Times New Roman"/>
          <w:sz w:val="24"/>
          <w:szCs w:val="24"/>
        </w:rPr>
        <w:t xml:space="preserve"> Evaldas Pranckevičius</w:t>
      </w:r>
      <w:r w:rsidRPr="00A65D7B">
        <w:rPr>
          <w:rFonts w:ascii="Times New Roman" w:hAnsi="Times New Roman" w:cs="Times New Roman"/>
          <w:sz w:val="24"/>
          <w:szCs w:val="24"/>
        </w:rPr>
        <w:t xml:space="preserve"> ir ŽŪIKVC darbuotojų atstov</w:t>
      </w:r>
      <w:r w:rsidR="00AB57A8" w:rsidRPr="00A65D7B">
        <w:rPr>
          <w:rFonts w:ascii="Times New Roman" w:hAnsi="Times New Roman" w:cs="Times New Roman"/>
          <w:sz w:val="24"/>
          <w:szCs w:val="24"/>
        </w:rPr>
        <w:t>ė Dalia Bubnelytė-Daktariūnienė.</w:t>
      </w:r>
      <w:r w:rsidR="00D35236" w:rsidRPr="00A65D7B">
        <w:rPr>
          <w:rFonts w:ascii="Times New Roman" w:hAnsi="Times New Roman" w:cs="Times New Roman"/>
          <w:sz w:val="24"/>
          <w:szCs w:val="24"/>
        </w:rPr>
        <w:t xml:space="preserve"> </w:t>
      </w:r>
    </w:p>
    <w:p w14:paraId="750DF66E" w14:textId="1B7E341C" w:rsidR="00A4104E" w:rsidRPr="00A65D7B" w:rsidRDefault="00A4104E" w:rsidP="00170934">
      <w:pPr>
        <w:shd w:val="clear" w:color="auto" w:fill="FFFFFF" w:themeFill="background1"/>
        <w:spacing w:after="0" w:line="276" w:lineRule="auto"/>
        <w:ind w:firstLine="1276"/>
        <w:jc w:val="both"/>
        <w:rPr>
          <w:rFonts w:ascii="Times New Roman" w:hAnsi="Times New Roman" w:cs="Times New Roman"/>
          <w:sz w:val="24"/>
          <w:szCs w:val="24"/>
        </w:rPr>
      </w:pPr>
      <w:r w:rsidRPr="00A65D7B">
        <w:rPr>
          <w:rFonts w:ascii="Times New Roman" w:hAnsi="Times New Roman" w:cs="Times New Roman"/>
          <w:sz w:val="24"/>
          <w:szCs w:val="24"/>
        </w:rPr>
        <w:t xml:space="preserve">Atsistatydinus ilgamečiam įmonės vadovui, </w:t>
      </w:r>
      <w:r w:rsidR="00F65B6D" w:rsidRPr="00A65D7B">
        <w:rPr>
          <w:rFonts w:ascii="Times New Roman" w:hAnsi="Times New Roman" w:cs="Times New Roman"/>
          <w:sz w:val="24"/>
          <w:szCs w:val="24"/>
        </w:rPr>
        <w:t xml:space="preserve">2021 m. spalio 18 d. </w:t>
      </w:r>
      <w:r w:rsidRPr="00A65D7B">
        <w:rPr>
          <w:rFonts w:ascii="Times New Roman" w:hAnsi="Times New Roman" w:cs="Times New Roman"/>
          <w:sz w:val="24"/>
          <w:szCs w:val="24"/>
        </w:rPr>
        <w:t xml:space="preserve">laikinai vadovu (kol bus paskirtas naujas nuolatinis vadovas) paskirtas Artūras Palekas. </w:t>
      </w:r>
    </w:p>
    <w:p w14:paraId="69487CB4" w14:textId="53A1CE11" w:rsidR="00E4752B" w:rsidRPr="00A65D7B" w:rsidRDefault="005663A3" w:rsidP="00170934">
      <w:pPr>
        <w:shd w:val="clear" w:color="auto" w:fill="FFFFFF" w:themeFill="background1"/>
        <w:spacing w:after="0" w:line="276" w:lineRule="auto"/>
        <w:ind w:firstLine="1276"/>
        <w:jc w:val="both"/>
        <w:rPr>
          <w:rFonts w:ascii="Times New Roman" w:hAnsi="Times New Roman" w:cs="Times New Roman"/>
          <w:sz w:val="24"/>
          <w:szCs w:val="24"/>
        </w:rPr>
      </w:pPr>
      <w:r w:rsidRPr="00A65D7B">
        <w:rPr>
          <w:rFonts w:ascii="Times New Roman" w:hAnsi="Times New Roman" w:cs="Times New Roman"/>
          <w:sz w:val="24"/>
          <w:szCs w:val="24"/>
        </w:rPr>
        <w:t>Valdybos nutarimu 2021</w:t>
      </w:r>
      <w:r w:rsidR="00F65B6D" w:rsidRPr="00A65D7B">
        <w:rPr>
          <w:rFonts w:ascii="Times New Roman" w:hAnsi="Times New Roman" w:cs="Times New Roman"/>
          <w:sz w:val="24"/>
          <w:szCs w:val="24"/>
        </w:rPr>
        <w:t xml:space="preserve"> m. gruodžio </w:t>
      </w:r>
      <w:r w:rsidRPr="00A65D7B">
        <w:rPr>
          <w:rFonts w:ascii="Times New Roman" w:hAnsi="Times New Roman" w:cs="Times New Roman"/>
          <w:sz w:val="24"/>
          <w:szCs w:val="24"/>
        </w:rPr>
        <w:t xml:space="preserve">4 </w:t>
      </w:r>
      <w:r w:rsidR="00F65B6D" w:rsidRPr="00A65D7B">
        <w:rPr>
          <w:rFonts w:ascii="Times New Roman" w:hAnsi="Times New Roman" w:cs="Times New Roman"/>
          <w:sz w:val="24"/>
          <w:szCs w:val="24"/>
        </w:rPr>
        <w:t xml:space="preserve">d. </w:t>
      </w:r>
      <w:r w:rsidRPr="00A65D7B">
        <w:rPr>
          <w:rFonts w:ascii="Times New Roman" w:hAnsi="Times New Roman" w:cs="Times New Roman"/>
          <w:sz w:val="24"/>
          <w:szCs w:val="24"/>
        </w:rPr>
        <w:t xml:space="preserve">buvo atnaujinta įmonės struktūra (ji pateikta </w:t>
      </w:r>
      <w:r w:rsidR="00F65B6D" w:rsidRPr="00A65D7B">
        <w:rPr>
          <w:rFonts w:ascii="Times New Roman" w:hAnsi="Times New Roman" w:cs="Times New Roman"/>
          <w:sz w:val="24"/>
          <w:szCs w:val="24"/>
        </w:rPr>
        <w:t xml:space="preserve">2 pav. </w:t>
      </w:r>
      <w:r w:rsidRPr="00A65D7B">
        <w:rPr>
          <w:rFonts w:ascii="Times New Roman" w:hAnsi="Times New Roman" w:cs="Times New Roman"/>
          <w:sz w:val="24"/>
          <w:szCs w:val="24"/>
        </w:rPr>
        <w:t xml:space="preserve">žemiau). </w:t>
      </w:r>
      <w:r w:rsidR="00F376D6" w:rsidRPr="00A65D7B">
        <w:rPr>
          <w:rFonts w:ascii="Times New Roman" w:hAnsi="Times New Roman" w:cs="Times New Roman"/>
          <w:sz w:val="24"/>
          <w:szCs w:val="24"/>
        </w:rPr>
        <w:t>D</w:t>
      </w:r>
      <w:r w:rsidR="00E158A0" w:rsidRPr="00A65D7B">
        <w:rPr>
          <w:rFonts w:ascii="Times New Roman" w:hAnsi="Times New Roman" w:cs="Times New Roman"/>
          <w:sz w:val="24"/>
          <w:szCs w:val="24"/>
        </w:rPr>
        <w:t>arbuotojų atsakomybė</w:t>
      </w:r>
      <w:r w:rsidR="00F376D6" w:rsidRPr="00A65D7B">
        <w:rPr>
          <w:rFonts w:ascii="Times New Roman" w:hAnsi="Times New Roman" w:cs="Times New Roman"/>
          <w:sz w:val="24"/>
          <w:szCs w:val="24"/>
        </w:rPr>
        <w:t xml:space="preserve"> ir </w:t>
      </w:r>
      <w:r w:rsidR="00E158A0" w:rsidRPr="00A65D7B">
        <w:rPr>
          <w:rFonts w:ascii="Times New Roman" w:hAnsi="Times New Roman" w:cs="Times New Roman"/>
          <w:sz w:val="24"/>
          <w:szCs w:val="24"/>
        </w:rPr>
        <w:t xml:space="preserve">įgaliojimai apibrėžti </w:t>
      </w:r>
      <w:r w:rsidR="00F376D6" w:rsidRPr="00A65D7B">
        <w:rPr>
          <w:rFonts w:ascii="Times New Roman" w:hAnsi="Times New Roman" w:cs="Times New Roman"/>
          <w:sz w:val="24"/>
          <w:szCs w:val="24"/>
        </w:rPr>
        <w:t>ŽŪIKVC vidaus</w:t>
      </w:r>
      <w:r w:rsidR="00E158A0" w:rsidRPr="00A65D7B">
        <w:rPr>
          <w:rFonts w:ascii="Times New Roman" w:hAnsi="Times New Roman" w:cs="Times New Roman"/>
          <w:sz w:val="24"/>
          <w:szCs w:val="24"/>
        </w:rPr>
        <w:t xml:space="preserve"> teisės aktuose. </w:t>
      </w:r>
    </w:p>
    <w:p w14:paraId="3EEA4DA0" w14:textId="3DB0CDB7" w:rsidR="00E644A2" w:rsidRPr="00A65D7B" w:rsidRDefault="00E644A2" w:rsidP="00170934">
      <w:pPr>
        <w:shd w:val="clear" w:color="auto" w:fill="FFFFFF" w:themeFill="background1"/>
        <w:spacing w:after="0" w:line="276" w:lineRule="auto"/>
        <w:ind w:firstLine="1276"/>
        <w:jc w:val="both"/>
        <w:rPr>
          <w:rFonts w:ascii="Times New Roman" w:hAnsi="Times New Roman" w:cs="Times New Roman"/>
          <w:sz w:val="24"/>
          <w:szCs w:val="24"/>
        </w:rPr>
      </w:pPr>
    </w:p>
    <w:p w14:paraId="42D0B01C" w14:textId="4E94B062" w:rsidR="00E644A2" w:rsidRPr="00E72065" w:rsidRDefault="00E644A2" w:rsidP="00170934">
      <w:pPr>
        <w:shd w:val="clear" w:color="auto" w:fill="FFFFFF" w:themeFill="background1"/>
        <w:spacing w:after="0" w:line="276" w:lineRule="auto"/>
        <w:ind w:firstLine="1276"/>
        <w:jc w:val="both"/>
        <w:rPr>
          <w:rFonts w:ascii="Times New Roman" w:hAnsi="Times New Roman" w:cs="Times New Roman"/>
          <w:sz w:val="24"/>
          <w:szCs w:val="24"/>
        </w:rPr>
      </w:pPr>
      <w:r w:rsidRPr="00A65D7B">
        <w:rPr>
          <w:rFonts w:ascii="Times New Roman" w:hAnsi="Times New Roman" w:cs="Times New Roman"/>
          <w:sz w:val="24"/>
          <w:szCs w:val="24"/>
        </w:rPr>
        <w:lastRenderedPageBreak/>
        <w:t>2021 m</w:t>
      </w:r>
      <w:r w:rsidR="00F65B6D" w:rsidRPr="00A65D7B">
        <w:rPr>
          <w:rFonts w:ascii="Times New Roman" w:hAnsi="Times New Roman" w:cs="Times New Roman"/>
          <w:sz w:val="24"/>
          <w:szCs w:val="24"/>
        </w:rPr>
        <w:t>.</w:t>
      </w:r>
      <w:r w:rsidRPr="00A65D7B">
        <w:rPr>
          <w:rFonts w:ascii="Times New Roman" w:hAnsi="Times New Roman" w:cs="Times New Roman"/>
          <w:sz w:val="24"/>
          <w:szCs w:val="24"/>
        </w:rPr>
        <w:t xml:space="preserve"> lapkričio mėn</w:t>
      </w:r>
      <w:r w:rsidR="00F65B6D" w:rsidRPr="00A65D7B">
        <w:rPr>
          <w:rFonts w:ascii="Times New Roman" w:hAnsi="Times New Roman" w:cs="Times New Roman"/>
          <w:sz w:val="24"/>
          <w:szCs w:val="24"/>
        </w:rPr>
        <w:t>.</w:t>
      </w:r>
      <w:r w:rsidRPr="00A65D7B">
        <w:rPr>
          <w:rFonts w:ascii="Times New Roman" w:hAnsi="Times New Roman" w:cs="Times New Roman"/>
          <w:sz w:val="24"/>
          <w:szCs w:val="24"/>
        </w:rPr>
        <w:t xml:space="preserve"> </w:t>
      </w:r>
      <w:r w:rsidR="00F65B6D" w:rsidRPr="00A65D7B">
        <w:rPr>
          <w:rFonts w:ascii="Times New Roman" w:hAnsi="Times New Roman" w:cs="Times New Roman"/>
          <w:sz w:val="24"/>
          <w:szCs w:val="24"/>
        </w:rPr>
        <w:t xml:space="preserve">Lietuvos Respublikos </w:t>
      </w:r>
      <w:r w:rsidRPr="00A65D7B">
        <w:rPr>
          <w:rFonts w:ascii="Times New Roman" w:hAnsi="Times New Roman" w:cs="Times New Roman"/>
          <w:sz w:val="24"/>
          <w:szCs w:val="24"/>
        </w:rPr>
        <w:t>Vyriausybė pritarė Ž</w:t>
      </w:r>
      <w:r w:rsidR="00A65D7B" w:rsidRPr="00A65D7B">
        <w:rPr>
          <w:rFonts w:ascii="Times New Roman" w:hAnsi="Times New Roman" w:cs="Times New Roman"/>
          <w:sz w:val="24"/>
          <w:szCs w:val="24"/>
        </w:rPr>
        <w:t>ŪM</w:t>
      </w:r>
      <w:r w:rsidRPr="00A65D7B">
        <w:rPr>
          <w:rFonts w:ascii="Times New Roman" w:hAnsi="Times New Roman" w:cs="Times New Roman"/>
          <w:sz w:val="24"/>
          <w:szCs w:val="24"/>
        </w:rPr>
        <w:t xml:space="preserve"> siūlymui sujungti tris valstybės įmones</w:t>
      </w:r>
      <w:r w:rsidR="00A65D7B" w:rsidRPr="00A65D7B">
        <w:rPr>
          <w:rFonts w:ascii="Times New Roman" w:hAnsi="Times New Roman" w:cs="Times New Roman"/>
          <w:sz w:val="24"/>
          <w:szCs w:val="24"/>
        </w:rPr>
        <w:t>:</w:t>
      </w:r>
      <w:r w:rsidRPr="00A65D7B">
        <w:rPr>
          <w:rFonts w:ascii="Times New Roman" w:hAnsi="Times New Roman" w:cs="Times New Roman"/>
          <w:sz w:val="24"/>
          <w:szCs w:val="24"/>
        </w:rPr>
        <w:t xml:space="preserve"> Žemės ūkio informacijos ir kaimo verslo centrą, Valstybės žemės fondą bei Distancinių tyrimų ir geoinformatikos centrą „GIS-Centras“ ir jų pagrindu įsteigti vieną naują valstybės įmonę – Žemės informacijos centrą. Šiam sprendimui dar turės pritarti Seimas. Planuojamas sujungimo terminas – iki </w:t>
      </w:r>
      <w:r w:rsidRPr="00302DFB">
        <w:rPr>
          <w:rFonts w:ascii="Times New Roman" w:hAnsi="Times New Roman" w:cs="Times New Roman"/>
          <w:sz w:val="24"/>
          <w:szCs w:val="24"/>
        </w:rPr>
        <w:t>2022</w:t>
      </w:r>
      <w:r w:rsidR="00A65D7B" w:rsidRPr="00302DFB">
        <w:rPr>
          <w:rFonts w:ascii="Times New Roman" w:hAnsi="Times New Roman" w:cs="Times New Roman"/>
          <w:sz w:val="24"/>
          <w:szCs w:val="24"/>
        </w:rPr>
        <w:t xml:space="preserve"> m. gruodžio </w:t>
      </w:r>
      <w:r w:rsidRPr="00302DFB">
        <w:rPr>
          <w:rFonts w:ascii="Times New Roman" w:hAnsi="Times New Roman" w:cs="Times New Roman"/>
          <w:sz w:val="24"/>
          <w:szCs w:val="24"/>
        </w:rPr>
        <w:t>31</w:t>
      </w:r>
      <w:r w:rsidR="00A65D7B" w:rsidRPr="00302DFB">
        <w:rPr>
          <w:rFonts w:ascii="Times New Roman" w:hAnsi="Times New Roman" w:cs="Times New Roman"/>
          <w:sz w:val="24"/>
          <w:szCs w:val="24"/>
        </w:rPr>
        <w:t xml:space="preserve"> d</w:t>
      </w:r>
      <w:r w:rsidRPr="00302DFB">
        <w:rPr>
          <w:rFonts w:ascii="Times New Roman" w:hAnsi="Times New Roman" w:cs="Times New Roman"/>
          <w:sz w:val="24"/>
          <w:szCs w:val="24"/>
        </w:rPr>
        <w:t xml:space="preserve">. </w:t>
      </w:r>
      <w:r w:rsidRPr="00304D0F">
        <w:rPr>
          <w:rFonts w:ascii="Times New Roman" w:hAnsi="Times New Roman" w:cs="Times New Roman"/>
          <w:sz w:val="24"/>
          <w:szCs w:val="24"/>
        </w:rPr>
        <w:t xml:space="preserve">Šis faktas gali </w:t>
      </w:r>
      <w:r w:rsidR="00A65D7B">
        <w:rPr>
          <w:rFonts w:ascii="Times New Roman" w:hAnsi="Times New Roman" w:cs="Times New Roman"/>
          <w:sz w:val="24"/>
          <w:szCs w:val="24"/>
        </w:rPr>
        <w:t xml:space="preserve">turėti didelės </w:t>
      </w:r>
      <w:r w:rsidRPr="00304D0F">
        <w:rPr>
          <w:rFonts w:ascii="Times New Roman" w:hAnsi="Times New Roman" w:cs="Times New Roman"/>
          <w:sz w:val="24"/>
          <w:szCs w:val="24"/>
        </w:rPr>
        <w:t>įtako</w:t>
      </w:r>
      <w:r w:rsidR="00A65D7B">
        <w:rPr>
          <w:rFonts w:ascii="Times New Roman" w:hAnsi="Times New Roman" w:cs="Times New Roman"/>
          <w:sz w:val="24"/>
          <w:szCs w:val="24"/>
        </w:rPr>
        <w:t>s</w:t>
      </w:r>
      <w:r w:rsidRPr="00304D0F">
        <w:rPr>
          <w:rFonts w:ascii="Times New Roman" w:hAnsi="Times New Roman" w:cs="Times New Roman"/>
          <w:sz w:val="24"/>
          <w:szCs w:val="24"/>
        </w:rPr>
        <w:t xml:space="preserve"> tolimesn</w:t>
      </w:r>
      <w:r w:rsidR="00A65D7B">
        <w:rPr>
          <w:rFonts w:ascii="Times New Roman" w:hAnsi="Times New Roman" w:cs="Times New Roman"/>
          <w:sz w:val="24"/>
          <w:szCs w:val="24"/>
        </w:rPr>
        <w:t>ei</w:t>
      </w:r>
      <w:r w:rsidRPr="00304D0F">
        <w:rPr>
          <w:rFonts w:ascii="Times New Roman" w:hAnsi="Times New Roman" w:cs="Times New Roman"/>
          <w:sz w:val="24"/>
          <w:szCs w:val="24"/>
        </w:rPr>
        <w:t xml:space="preserve"> Ž</w:t>
      </w:r>
      <w:r w:rsidRPr="003A74E7">
        <w:rPr>
          <w:rFonts w:ascii="Times New Roman" w:hAnsi="Times New Roman" w:cs="Times New Roman"/>
          <w:sz w:val="24"/>
          <w:szCs w:val="24"/>
        </w:rPr>
        <w:t>ŪIKVC strategij</w:t>
      </w:r>
      <w:r w:rsidR="00A65D7B">
        <w:rPr>
          <w:rFonts w:ascii="Times New Roman" w:hAnsi="Times New Roman" w:cs="Times New Roman"/>
          <w:sz w:val="24"/>
          <w:szCs w:val="24"/>
        </w:rPr>
        <w:t xml:space="preserve">ai, </w:t>
      </w:r>
      <w:r w:rsidRPr="001151AA">
        <w:rPr>
          <w:rFonts w:ascii="Times New Roman" w:hAnsi="Times New Roman" w:cs="Times New Roman"/>
          <w:sz w:val="24"/>
          <w:szCs w:val="24"/>
        </w:rPr>
        <w:t>strategini</w:t>
      </w:r>
      <w:r w:rsidR="00A65D7B">
        <w:rPr>
          <w:rFonts w:ascii="Times New Roman" w:hAnsi="Times New Roman" w:cs="Times New Roman"/>
          <w:sz w:val="24"/>
          <w:szCs w:val="24"/>
        </w:rPr>
        <w:t>am</w:t>
      </w:r>
      <w:r w:rsidRPr="00304D0F">
        <w:rPr>
          <w:rFonts w:ascii="Times New Roman" w:hAnsi="Times New Roman" w:cs="Times New Roman"/>
          <w:sz w:val="24"/>
          <w:szCs w:val="24"/>
        </w:rPr>
        <w:t>s tiksl</w:t>
      </w:r>
      <w:r w:rsidR="00A65D7B">
        <w:rPr>
          <w:rFonts w:ascii="Times New Roman" w:hAnsi="Times New Roman" w:cs="Times New Roman"/>
          <w:sz w:val="24"/>
          <w:szCs w:val="24"/>
        </w:rPr>
        <w:t>am</w:t>
      </w:r>
      <w:r w:rsidRPr="00304D0F">
        <w:rPr>
          <w:rFonts w:ascii="Times New Roman" w:hAnsi="Times New Roman" w:cs="Times New Roman"/>
          <w:sz w:val="24"/>
          <w:szCs w:val="24"/>
        </w:rPr>
        <w:t>s bei rodikli</w:t>
      </w:r>
      <w:r w:rsidR="00A65D7B">
        <w:rPr>
          <w:rFonts w:ascii="Times New Roman" w:hAnsi="Times New Roman" w:cs="Times New Roman"/>
          <w:sz w:val="24"/>
          <w:szCs w:val="24"/>
        </w:rPr>
        <w:t>am</w:t>
      </w:r>
      <w:r w:rsidRPr="00304D0F">
        <w:rPr>
          <w:rFonts w:ascii="Times New Roman" w:hAnsi="Times New Roman" w:cs="Times New Roman"/>
          <w:sz w:val="24"/>
          <w:szCs w:val="24"/>
        </w:rPr>
        <w:t>s</w:t>
      </w:r>
      <w:r w:rsidR="00A65D7B">
        <w:rPr>
          <w:rFonts w:ascii="Times New Roman" w:hAnsi="Times New Roman" w:cs="Times New Roman"/>
          <w:sz w:val="24"/>
          <w:szCs w:val="24"/>
        </w:rPr>
        <w:t>, t</w:t>
      </w:r>
      <w:r w:rsidRPr="003A74E7">
        <w:rPr>
          <w:rFonts w:ascii="Times New Roman" w:hAnsi="Times New Roman" w:cs="Times New Roman"/>
          <w:sz w:val="24"/>
          <w:szCs w:val="24"/>
        </w:rPr>
        <w:t xml:space="preserve">odėl ŽŪIKVC formuojama </w:t>
      </w:r>
      <w:r w:rsidRPr="001151AA">
        <w:rPr>
          <w:rFonts w:ascii="Times New Roman" w:hAnsi="Times New Roman" w:cs="Times New Roman"/>
          <w:sz w:val="24"/>
          <w:szCs w:val="24"/>
        </w:rPr>
        <w:t xml:space="preserve">strategija </w:t>
      </w:r>
      <w:r w:rsidRPr="001711E7">
        <w:rPr>
          <w:rFonts w:ascii="Times New Roman" w:hAnsi="Times New Roman" w:cs="Times New Roman"/>
          <w:sz w:val="24"/>
          <w:szCs w:val="24"/>
        </w:rPr>
        <w:t>2022</w:t>
      </w:r>
      <w:r w:rsidR="00A65D7B">
        <w:rPr>
          <w:rFonts w:ascii="Times New Roman" w:hAnsi="Times New Roman" w:cs="Times New Roman"/>
          <w:sz w:val="24"/>
          <w:szCs w:val="24"/>
        </w:rPr>
        <w:t>–</w:t>
      </w:r>
      <w:r w:rsidRPr="00304D0F">
        <w:rPr>
          <w:rFonts w:ascii="Times New Roman" w:hAnsi="Times New Roman" w:cs="Times New Roman"/>
          <w:sz w:val="24"/>
          <w:szCs w:val="24"/>
        </w:rPr>
        <w:t xml:space="preserve">2025 metams yra gana nuosaiki, susilaikoma nuo ilgesnio laikotarpio </w:t>
      </w:r>
      <w:r w:rsidRPr="003A74E7">
        <w:rPr>
          <w:rFonts w:ascii="Times New Roman" w:hAnsi="Times New Roman" w:cs="Times New Roman"/>
          <w:sz w:val="24"/>
          <w:szCs w:val="24"/>
        </w:rPr>
        <w:t xml:space="preserve">įsipareigojimų ir investicijų, susikoncentruojama į veiklos skaidrumą, aiškumą ir efektyvumą siekiant ko paprastesnio susijungimo proceso. </w:t>
      </w:r>
    </w:p>
    <w:p w14:paraId="483E9184" w14:textId="6422F551" w:rsidR="00E158A0" w:rsidRPr="00A65D7B" w:rsidRDefault="00E158A0" w:rsidP="00FD23BC">
      <w:pPr>
        <w:spacing w:after="0" w:line="276" w:lineRule="auto"/>
        <w:ind w:firstLine="709"/>
        <w:jc w:val="both"/>
        <w:rPr>
          <w:rFonts w:ascii="Times New Roman" w:hAnsi="Times New Roman" w:cs="Times New Roman"/>
          <w:sz w:val="24"/>
          <w:szCs w:val="24"/>
        </w:rPr>
      </w:pPr>
    </w:p>
    <w:p w14:paraId="2361443B" w14:textId="77777777" w:rsidR="00E158A0" w:rsidRPr="000D5CDD" w:rsidRDefault="00E158A0" w:rsidP="00FD23BC">
      <w:pPr>
        <w:spacing w:after="0" w:line="276" w:lineRule="auto"/>
        <w:ind w:firstLine="709"/>
        <w:jc w:val="both"/>
        <w:rPr>
          <w:rFonts w:ascii="Times New Roman" w:hAnsi="Times New Roman" w:cs="Times New Roman"/>
          <w:sz w:val="24"/>
          <w:szCs w:val="24"/>
        </w:rPr>
        <w:sectPr w:rsidR="00E158A0" w:rsidRPr="000D5CDD" w:rsidSect="0018059D">
          <w:pgSz w:w="11906" w:h="16838"/>
          <w:pgMar w:top="1134" w:right="567" w:bottom="1134" w:left="1701" w:header="567" w:footer="567" w:gutter="0"/>
          <w:cols w:space="1296"/>
          <w:docGrid w:linePitch="360"/>
        </w:sectPr>
      </w:pPr>
    </w:p>
    <w:p w14:paraId="4408AA08" w14:textId="77777777" w:rsidR="005663A3" w:rsidRDefault="009C3294" w:rsidP="005663A3">
      <w:pPr>
        <w:rPr>
          <w:rFonts w:ascii="Times New Roman" w:hAnsi="Times New Roman" w:cs="Times New Roman"/>
          <w:b/>
          <w:sz w:val="20"/>
        </w:rPr>
      </w:pPr>
      <w:r w:rsidRPr="003048E2">
        <w:rPr>
          <w:noProof/>
          <w:lang w:eastAsia="lt-LT"/>
        </w:rPr>
        <w:lastRenderedPageBreak/>
        <w:drawing>
          <wp:inline distT="0" distB="0" distL="0" distR="0" wp14:anchorId="4CB56B65" wp14:editId="211146A1">
            <wp:extent cx="7702109" cy="53274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19813" b="19154"/>
                    <a:stretch/>
                  </pic:blipFill>
                  <pic:spPr bwMode="auto">
                    <a:xfrm>
                      <a:off x="0" y="0"/>
                      <a:ext cx="7737451" cy="5351887"/>
                    </a:xfrm>
                    <a:prstGeom prst="rect">
                      <a:avLst/>
                    </a:prstGeom>
                    <a:noFill/>
                    <a:ln>
                      <a:noFill/>
                    </a:ln>
                    <a:extLst>
                      <a:ext uri="{53640926-AAD7-44D8-BBD7-CCE9431645EC}">
                        <a14:shadowObscured xmlns:a14="http://schemas.microsoft.com/office/drawing/2010/main"/>
                      </a:ext>
                    </a:extLst>
                  </pic:spPr>
                </pic:pic>
              </a:graphicData>
            </a:graphic>
          </wp:inline>
        </w:drawing>
      </w:r>
    </w:p>
    <w:p w14:paraId="04DEDFC3" w14:textId="5D669901" w:rsidR="00E158A0" w:rsidRPr="00225A58" w:rsidRDefault="00CB7096" w:rsidP="005663A3">
      <w:pPr>
        <w:jc w:val="center"/>
        <w:rPr>
          <w:rFonts w:ascii="Times New Roman" w:hAnsi="Times New Roman" w:cs="Times New Roman"/>
        </w:rPr>
        <w:sectPr w:rsidR="00E158A0" w:rsidRPr="00225A58" w:rsidSect="0018059D">
          <w:pgSz w:w="16838" w:h="11906" w:orient="landscape"/>
          <w:pgMar w:top="1701" w:right="1134" w:bottom="567" w:left="1134" w:header="567" w:footer="567" w:gutter="0"/>
          <w:cols w:space="1296"/>
          <w:docGrid w:linePitch="360"/>
        </w:sectPr>
      </w:pPr>
      <w:r>
        <w:rPr>
          <w:rFonts w:ascii="Times New Roman" w:hAnsi="Times New Roman" w:cs="Times New Roman"/>
          <w:b/>
          <w:sz w:val="20"/>
        </w:rPr>
        <w:t>2</w:t>
      </w:r>
      <w:r w:rsidR="00E158A0" w:rsidRPr="00225A58">
        <w:rPr>
          <w:rFonts w:ascii="Times New Roman" w:hAnsi="Times New Roman" w:cs="Times New Roman"/>
          <w:b/>
          <w:sz w:val="20"/>
        </w:rPr>
        <w:t xml:space="preserve"> pav.</w:t>
      </w:r>
      <w:r w:rsidR="00E158A0" w:rsidRPr="00225A58">
        <w:rPr>
          <w:rFonts w:ascii="Times New Roman" w:hAnsi="Times New Roman" w:cs="Times New Roman"/>
          <w:sz w:val="20"/>
        </w:rPr>
        <w:t xml:space="preserve"> </w:t>
      </w:r>
      <w:r w:rsidR="00E158A0" w:rsidRPr="00225A58">
        <w:rPr>
          <w:rFonts w:ascii="Times New Roman" w:hAnsi="Times New Roman" w:cs="Times New Roman"/>
          <w:i/>
          <w:sz w:val="20"/>
        </w:rPr>
        <w:t>ŽŪIKVC struktūra</w:t>
      </w:r>
    </w:p>
    <w:p w14:paraId="753AF78E" w14:textId="77777777" w:rsidR="00E158A0" w:rsidRDefault="00E158A0" w:rsidP="003A0C8F">
      <w:pPr>
        <w:spacing w:after="0" w:line="360" w:lineRule="auto"/>
        <w:jc w:val="center"/>
        <w:rPr>
          <w:rFonts w:ascii="Times New Roman" w:hAnsi="Times New Roman" w:cs="Times New Roman"/>
          <w:bCs/>
          <w:color w:val="008000"/>
          <w:sz w:val="28"/>
          <w:szCs w:val="28"/>
        </w:rPr>
      </w:pPr>
      <w:r w:rsidRPr="001F1DC4">
        <w:rPr>
          <w:rFonts w:ascii="Times New Roman" w:hAnsi="Times New Roman" w:cs="Times New Roman"/>
          <w:bCs/>
          <w:color w:val="008000"/>
          <w:sz w:val="28"/>
          <w:szCs w:val="28"/>
        </w:rPr>
        <w:lastRenderedPageBreak/>
        <w:t>ŽŪIKVC VEIKLOS RODIKLIAI</w:t>
      </w:r>
    </w:p>
    <w:p w14:paraId="558F9B40" w14:textId="77777777" w:rsidR="003A0C8F" w:rsidRDefault="00E158A0" w:rsidP="003A0C8F">
      <w:pPr>
        <w:spacing w:after="0" w:line="360" w:lineRule="auto"/>
        <w:ind w:firstLine="567"/>
        <w:jc w:val="both"/>
        <w:rPr>
          <w:rFonts w:ascii="Times New Roman" w:hAnsi="Times New Roman" w:cs="Times New Roman"/>
          <w:sz w:val="24"/>
          <w:szCs w:val="26"/>
        </w:rPr>
      </w:pPr>
      <w:r w:rsidRPr="00225A58">
        <w:rPr>
          <w:rFonts w:ascii="Times New Roman" w:hAnsi="Times New Roman" w:cs="Times New Roman"/>
          <w:sz w:val="24"/>
          <w:szCs w:val="26"/>
        </w:rPr>
        <w:t>ŽŪIKVC pagrindi</w:t>
      </w:r>
      <w:r w:rsidR="003A0C8F">
        <w:rPr>
          <w:rFonts w:ascii="Times New Roman" w:hAnsi="Times New Roman" w:cs="Times New Roman"/>
          <w:sz w:val="24"/>
          <w:szCs w:val="26"/>
        </w:rPr>
        <w:t>niai rodikliai pateikti toliau.</w:t>
      </w:r>
    </w:p>
    <w:p w14:paraId="3014AD5A" w14:textId="0143C1F7" w:rsidR="004E26A8" w:rsidRPr="003A0C8F" w:rsidRDefault="00286E8B" w:rsidP="008F7DDF">
      <w:pPr>
        <w:spacing w:after="0" w:line="360" w:lineRule="auto"/>
        <w:jc w:val="both"/>
        <w:rPr>
          <w:rFonts w:ascii="Times New Roman" w:hAnsi="Times New Roman" w:cs="Times New Roman"/>
          <w:sz w:val="24"/>
          <w:szCs w:val="26"/>
        </w:rPr>
      </w:pPr>
      <w:r>
        <w:rPr>
          <w:rFonts w:ascii="Times New Roman" w:hAnsi="Times New Roman" w:cs="Times New Roman"/>
          <w:b/>
          <w:sz w:val="20"/>
          <w:szCs w:val="26"/>
          <w:lang w:val="en-US"/>
        </w:rPr>
        <w:t>1</w:t>
      </w:r>
      <w:r w:rsidR="00E158A0" w:rsidRPr="00225A58">
        <w:rPr>
          <w:rFonts w:ascii="Times New Roman" w:hAnsi="Times New Roman" w:cs="Times New Roman"/>
          <w:b/>
          <w:sz w:val="20"/>
          <w:szCs w:val="26"/>
        </w:rPr>
        <w:t xml:space="preserve"> lentelė.</w:t>
      </w:r>
      <w:r w:rsidR="00E158A0" w:rsidRPr="00225A58">
        <w:rPr>
          <w:rFonts w:ascii="Times New Roman" w:hAnsi="Times New Roman" w:cs="Times New Roman"/>
          <w:sz w:val="20"/>
          <w:szCs w:val="26"/>
        </w:rPr>
        <w:t xml:space="preserve"> </w:t>
      </w:r>
      <w:r w:rsidR="00E158A0" w:rsidRPr="00225A58">
        <w:rPr>
          <w:rFonts w:ascii="Times New Roman" w:hAnsi="Times New Roman" w:cs="Times New Roman"/>
          <w:i/>
          <w:sz w:val="20"/>
          <w:szCs w:val="26"/>
        </w:rPr>
        <w:t xml:space="preserve">ŽŪIKVC </w:t>
      </w:r>
      <w:r w:rsidR="00AB57A8" w:rsidRPr="00AB57A8">
        <w:rPr>
          <w:rFonts w:ascii="Times New Roman" w:hAnsi="Times New Roman" w:cs="Times New Roman"/>
          <w:i/>
          <w:sz w:val="20"/>
          <w:szCs w:val="20"/>
        </w:rPr>
        <w:t>2019–2025 m</w:t>
      </w:r>
      <w:r w:rsidR="00AB57A8">
        <w:rPr>
          <w:rFonts w:ascii="Times New Roman" w:hAnsi="Times New Roman" w:cs="Times New Roman"/>
          <w:i/>
          <w:sz w:val="20"/>
          <w:szCs w:val="20"/>
        </w:rPr>
        <w:t>.</w:t>
      </w:r>
      <w:r w:rsidR="00AB57A8" w:rsidRPr="00225A58">
        <w:rPr>
          <w:rFonts w:ascii="Times New Roman" w:hAnsi="Times New Roman" w:cs="Times New Roman"/>
          <w:i/>
          <w:sz w:val="20"/>
          <w:szCs w:val="26"/>
        </w:rPr>
        <w:t xml:space="preserve"> </w:t>
      </w:r>
      <w:r w:rsidR="00E158A0" w:rsidRPr="00225A58">
        <w:rPr>
          <w:rFonts w:ascii="Times New Roman" w:hAnsi="Times New Roman" w:cs="Times New Roman"/>
          <w:i/>
          <w:sz w:val="20"/>
          <w:szCs w:val="26"/>
        </w:rPr>
        <w:t>veiklos rodikliai</w:t>
      </w:r>
    </w:p>
    <w:tbl>
      <w:tblPr>
        <w:tblStyle w:val="4tinkleliolentel3parykinimas1"/>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76"/>
        <w:gridCol w:w="977"/>
        <w:gridCol w:w="1035"/>
        <w:gridCol w:w="1039"/>
        <w:gridCol w:w="1128"/>
        <w:gridCol w:w="1128"/>
        <w:gridCol w:w="1060"/>
      </w:tblGrid>
      <w:tr w:rsidR="004E26A8" w:rsidRPr="007A39C0" w14:paraId="02CF71E7" w14:textId="77777777" w:rsidTr="008F7DDF">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10" w:type="dxa"/>
            <w:vMerge w:val="restart"/>
            <w:tcBorders>
              <w:top w:val="single" w:sz="4" w:space="0" w:color="auto"/>
              <w:left w:val="single" w:sz="4" w:space="0" w:color="auto"/>
              <w:right w:val="single" w:sz="4" w:space="0" w:color="auto"/>
            </w:tcBorders>
            <w:shd w:val="clear" w:color="auto" w:fill="C5E0B3"/>
            <w:vAlign w:val="center"/>
          </w:tcPr>
          <w:p w14:paraId="3E565804" w14:textId="77777777" w:rsidR="004E26A8" w:rsidRPr="007A39C0" w:rsidRDefault="004E26A8" w:rsidP="00F0147F">
            <w:pPr>
              <w:jc w:val="center"/>
              <w:rPr>
                <w:rFonts w:ascii="Times New Roman" w:hAnsi="Times New Roman"/>
                <w:bCs w:val="0"/>
                <w:color w:val="auto"/>
                <w:sz w:val="20"/>
              </w:rPr>
            </w:pPr>
            <w:bookmarkStart w:id="5" w:name="_Hlk92176829"/>
            <w:r w:rsidRPr="007A39C0">
              <w:rPr>
                <w:rFonts w:ascii="Times New Roman" w:hAnsi="Times New Roman"/>
                <w:color w:val="auto"/>
                <w:sz w:val="20"/>
              </w:rPr>
              <w:t>Veiklos rodikliai</w:t>
            </w:r>
          </w:p>
        </w:tc>
        <w:tc>
          <w:tcPr>
            <w:tcW w:w="976" w:type="dxa"/>
            <w:vMerge w:val="restart"/>
            <w:tcBorders>
              <w:top w:val="single" w:sz="4" w:space="0" w:color="auto"/>
              <w:left w:val="single" w:sz="4" w:space="0" w:color="auto"/>
              <w:right w:val="single" w:sz="4" w:space="0" w:color="auto"/>
            </w:tcBorders>
            <w:shd w:val="clear" w:color="auto" w:fill="C5E0B3"/>
            <w:vAlign w:val="center"/>
          </w:tcPr>
          <w:p w14:paraId="117B7509" w14:textId="77777777" w:rsidR="004E26A8" w:rsidRPr="007A39C0" w:rsidRDefault="004E26A8" w:rsidP="00F014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0"/>
              </w:rPr>
            </w:pPr>
            <w:r w:rsidRPr="007A39C0">
              <w:rPr>
                <w:rFonts w:ascii="Times New Roman" w:hAnsi="Times New Roman"/>
                <w:color w:val="auto"/>
                <w:sz w:val="20"/>
              </w:rPr>
              <w:t>2019 m.</w:t>
            </w:r>
          </w:p>
        </w:tc>
        <w:tc>
          <w:tcPr>
            <w:tcW w:w="977" w:type="dxa"/>
            <w:vMerge w:val="restart"/>
            <w:tcBorders>
              <w:top w:val="single" w:sz="4" w:space="0" w:color="auto"/>
              <w:left w:val="single" w:sz="4" w:space="0" w:color="auto"/>
              <w:right w:val="single" w:sz="4" w:space="0" w:color="auto"/>
            </w:tcBorders>
            <w:shd w:val="clear" w:color="auto" w:fill="C5E0B3"/>
            <w:vAlign w:val="center"/>
          </w:tcPr>
          <w:p w14:paraId="48459D1B" w14:textId="77777777" w:rsidR="004E26A8" w:rsidRPr="007A39C0" w:rsidRDefault="004E26A8" w:rsidP="00F014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0"/>
              </w:rPr>
            </w:pPr>
            <w:r w:rsidRPr="007A39C0">
              <w:rPr>
                <w:rFonts w:ascii="Times New Roman" w:hAnsi="Times New Roman"/>
                <w:color w:val="auto"/>
                <w:sz w:val="20"/>
              </w:rPr>
              <w:t>2020 m.</w:t>
            </w:r>
          </w:p>
        </w:tc>
        <w:tc>
          <w:tcPr>
            <w:tcW w:w="1035" w:type="dxa"/>
            <w:vMerge w:val="restart"/>
            <w:tcBorders>
              <w:top w:val="single" w:sz="4" w:space="0" w:color="auto"/>
              <w:left w:val="single" w:sz="4" w:space="0" w:color="auto"/>
              <w:right w:val="single" w:sz="4" w:space="0" w:color="auto"/>
            </w:tcBorders>
            <w:shd w:val="clear" w:color="auto" w:fill="C5E0B3"/>
            <w:vAlign w:val="center"/>
          </w:tcPr>
          <w:p w14:paraId="31A8EF8C" w14:textId="77777777" w:rsidR="004E26A8" w:rsidRPr="007A39C0" w:rsidRDefault="004E26A8" w:rsidP="00F014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0"/>
              </w:rPr>
            </w:pPr>
            <w:r w:rsidRPr="007A39C0">
              <w:rPr>
                <w:rFonts w:ascii="Times New Roman" w:hAnsi="Times New Roman"/>
                <w:color w:val="auto"/>
                <w:sz w:val="20"/>
              </w:rPr>
              <w:t xml:space="preserve">2021 m. </w:t>
            </w:r>
          </w:p>
        </w:tc>
        <w:tc>
          <w:tcPr>
            <w:tcW w:w="4355" w:type="dxa"/>
            <w:gridSpan w:val="4"/>
            <w:tcBorders>
              <w:top w:val="single" w:sz="4" w:space="0" w:color="auto"/>
              <w:left w:val="single" w:sz="4" w:space="0" w:color="auto"/>
              <w:bottom w:val="single" w:sz="4" w:space="0" w:color="auto"/>
              <w:right w:val="single" w:sz="4" w:space="0" w:color="auto"/>
            </w:tcBorders>
            <w:shd w:val="clear" w:color="auto" w:fill="C5E0B3"/>
            <w:vAlign w:val="center"/>
          </w:tcPr>
          <w:p w14:paraId="38FAA66D" w14:textId="77777777" w:rsidR="004E26A8" w:rsidRPr="007A39C0" w:rsidRDefault="004E26A8" w:rsidP="00F014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rPr>
            </w:pPr>
            <w:r w:rsidRPr="007A39C0">
              <w:rPr>
                <w:rFonts w:ascii="Times New Roman" w:hAnsi="Times New Roman"/>
                <w:bCs w:val="0"/>
                <w:color w:val="auto"/>
                <w:sz w:val="20"/>
              </w:rPr>
              <w:t>Prognozė</w:t>
            </w:r>
          </w:p>
        </w:tc>
      </w:tr>
      <w:tr w:rsidR="004E26A8" w:rsidRPr="007A39C0" w14:paraId="2F628292" w14:textId="77777777" w:rsidTr="008F7DDF">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10" w:type="dxa"/>
            <w:vMerge/>
            <w:tcBorders>
              <w:left w:val="single" w:sz="4" w:space="0" w:color="auto"/>
              <w:bottom w:val="single" w:sz="4" w:space="0" w:color="auto"/>
              <w:right w:val="single" w:sz="4" w:space="0" w:color="auto"/>
            </w:tcBorders>
            <w:shd w:val="clear" w:color="auto" w:fill="C5E0B3"/>
            <w:vAlign w:val="center"/>
            <w:hideMark/>
          </w:tcPr>
          <w:p w14:paraId="6B515746" w14:textId="77777777" w:rsidR="004E26A8" w:rsidRPr="007A39C0" w:rsidRDefault="004E26A8" w:rsidP="00F0147F">
            <w:pPr>
              <w:jc w:val="center"/>
              <w:rPr>
                <w:rFonts w:ascii="Times New Roman" w:hAnsi="Times New Roman"/>
                <w:sz w:val="20"/>
              </w:rPr>
            </w:pPr>
          </w:p>
        </w:tc>
        <w:tc>
          <w:tcPr>
            <w:tcW w:w="976" w:type="dxa"/>
            <w:vMerge/>
            <w:tcBorders>
              <w:left w:val="single" w:sz="4" w:space="0" w:color="auto"/>
              <w:bottom w:val="single" w:sz="4" w:space="0" w:color="auto"/>
              <w:right w:val="single" w:sz="4" w:space="0" w:color="auto"/>
            </w:tcBorders>
            <w:shd w:val="clear" w:color="auto" w:fill="C5E0B3"/>
            <w:vAlign w:val="center"/>
          </w:tcPr>
          <w:p w14:paraId="2A8E06A7"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rPr>
            </w:pPr>
          </w:p>
        </w:tc>
        <w:tc>
          <w:tcPr>
            <w:tcW w:w="977" w:type="dxa"/>
            <w:vMerge/>
            <w:tcBorders>
              <w:left w:val="single" w:sz="4" w:space="0" w:color="auto"/>
              <w:bottom w:val="single" w:sz="4" w:space="0" w:color="auto"/>
              <w:right w:val="single" w:sz="4" w:space="0" w:color="auto"/>
            </w:tcBorders>
            <w:shd w:val="clear" w:color="auto" w:fill="C5E0B3"/>
            <w:vAlign w:val="center"/>
          </w:tcPr>
          <w:p w14:paraId="25A20691"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rPr>
            </w:pPr>
          </w:p>
        </w:tc>
        <w:tc>
          <w:tcPr>
            <w:tcW w:w="1035" w:type="dxa"/>
            <w:vMerge/>
            <w:tcBorders>
              <w:left w:val="single" w:sz="4" w:space="0" w:color="auto"/>
              <w:bottom w:val="single" w:sz="4" w:space="0" w:color="auto"/>
              <w:right w:val="single" w:sz="4" w:space="0" w:color="auto"/>
            </w:tcBorders>
            <w:shd w:val="clear" w:color="auto" w:fill="C5E0B3"/>
            <w:vAlign w:val="center"/>
          </w:tcPr>
          <w:p w14:paraId="53E2B09B"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039" w:type="dxa"/>
            <w:tcBorders>
              <w:top w:val="single" w:sz="4" w:space="0" w:color="auto"/>
              <w:left w:val="single" w:sz="4" w:space="0" w:color="auto"/>
              <w:bottom w:val="single" w:sz="4" w:space="0" w:color="auto"/>
              <w:right w:val="single" w:sz="4" w:space="0" w:color="auto"/>
            </w:tcBorders>
            <w:shd w:val="clear" w:color="auto" w:fill="C5E0B3"/>
            <w:vAlign w:val="center"/>
          </w:tcPr>
          <w:p w14:paraId="3A9E1289"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b/>
                <w:bCs/>
                <w:sz w:val="20"/>
              </w:rPr>
              <w:t xml:space="preserve">2022 m. </w:t>
            </w:r>
          </w:p>
        </w:tc>
        <w:tc>
          <w:tcPr>
            <w:tcW w:w="1128" w:type="dxa"/>
            <w:tcBorders>
              <w:top w:val="single" w:sz="4" w:space="0" w:color="auto"/>
              <w:left w:val="single" w:sz="4" w:space="0" w:color="auto"/>
              <w:bottom w:val="single" w:sz="4" w:space="0" w:color="auto"/>
              <w:right w:val="single" w:sz="4" w:space="0" w:color="auto"/>
            </w:tcBorders>
            <w:shd w:val="clear" w:color="auto" w:fill="C5E0B3"/>
            <w:vAlign w:val="center"/>
          </w:tcPr>
          <w:p w14:paraId="5D39DEA5"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rPr>
            </w:pPr>
            <w:r w:rsidRPr="007A39C0">
              <w:rPr>
                <w:rFonts w:ascii="Times New Roman" w:hAnsi="Times New Roman"/>
                <w:b/>
                <w:bCs/>
                <w:sz w:val="20"/>
              </w:rPr>
              <w:t xml:space="preserve">2023 m. </w:t>
            </w:r>
          </w:p>
        </w:tc>
        <w:tc>
          <w:tcPr>
            <w:tcW w:w="1128" w:type="dxa"/>
            <w:tcBorders>
              <w:top w:val="single" w:sz="4" w:space="0" w:color="auto"/>
              <w:left w:val="single" w:sz="4" w:space="0" w:color="auto"/>
              <w:bottom w:val="single" w:sz="4" w:space="0" w:color="auto"/>
              <w:right w:val="single" w:sz="4" w:space="0" w:color="auto"/>
            </w:tcBorders>
            <w:shd w:val="clear" w:color="auto" w:fill="C5E0B3"/>
            <w:vAlign w:val="center"/>
          </w:tcPr>
          <w:p w14:paraId="101F47B8"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rPr>
            </w:pPr>
            <w:r w:rsidRPr="007A39C0">
              <w:rPr>
                <w:rFonts w:ascii="Times New Roman" w:hAnsi="Times New Roman"/>
                <w:b/>
                <w:bCs/>
                <w:sz w:val="20"/>
              </w:rPr>
              <w:t xml:space="preserve">2024 m. </w:t>
            </w:r>
          </w:p>
        </w:tc>
        <w:tc>
          <w:tcPr>
            <w:tcW w:w="1060" w:type="dxa"/>
            <w:tcBorders>
              <w:top w:val="single" w:sz="4" w:space="0" w:color="auto"/>
              <w:left w:val="single" w:sz="4" w:space="0" w:color="auto"/>
              <w:bottom w:val="single" w:sz="4" w:space="0" w:color="auto"/>
              <w:right w:val="single" w:sz="4" w:space="0" w:color="auto"/>
            </w:tcBorders>
            <w:shd w:val="clear" w:color="auto" w:fill="C5E0B3"/>
            <w:vAlign w:val="center"/>
          </w:tcPr>
          <w:p w14:paraId="1B0F2747"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rPr>
            </w:pPr>
            <w:r w:rsidRPr="007A39C0">
              <w:rPr>
                <w:rFonts w:ascii="Times New Roman" w:hAnsi="Times New Roman"/>
                <w:b/>
                <w:bCs/>
                <w:sz w:val="20"/>
              </w:rPr>
              <w:t xml:space="preserve">2025 m. </w:t>
            </w:r>
          </w:p>
        </w:tc>
      </w:tr>
      <w:tr w:rsidR="004E26A8" w:rsidRPr="007A39C0" w14:paraId="061DEA5F" w14:textId="77777777" w:rsidTr="008F7DDF">
        <w:trPr>
          <w:trHeight w:val="244"/>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tcBorders>
            <w:shd w:val="clear" w:color="auto" w:fill="auto"/>
            <w:hideMark/>
          </w:tcPr>
          <w:p w14:paraId="7137E238" w14:textId="77777777" w:rsidR="004E26A8" w:rsidRPr="004E26A8" w:rsidRDefault="004E26A8" w:rsidP="00F0147F">
            <w:pPr>
              <w:rPr>
                <w:rFonts w:ascii="Times New Roman" w:hAnsi="Times New Roman"/>
                <w:b w:val="0"/>
                <w:bCs w:val="0"/>
                <w:sz w:val="20"/>
              </w:rPr>
            </w:pPr>
            <w:r w:rsidRPr="004E26A8">
              <w:rPr>
                <w:rFonts w:ascii="Times New Roman" w:hAnsi="Times New Roman"/>
                <w:b w:val="0"/>
                <w:bCs w:val="0"/>
                <w:sz w:val="20"/>
              </w:rPr>
              <w:t>Registrų administravimas, vnt.</w:t>
            </w:r>
          </w:p>
        </w:tc>
        <w:tc>
          <w:tcPr>
            <w:tcW w:w="976" w:type="dxa"/>
            <w:tcBorders>
              <w:top w:val="single" w:sz="4" w:space="0" w:color="auto"/>
            </w:tcBorders>
            <w:shd w:val="clear" w:color="auto" w:fill="auto"/>
            <w:vAlign w:val="center"/>
          </w:tcPr>
          <w:p w14:paraId="07EE6D9E"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7</w:t>
            </w:r>
          </w:p>
        </w:tc>
        <w:tc>
          <w:tcPr>
            <w:tcW w:w="977" w:type="dxa"/>
            <w:tcBorders>
              <w:top w:val="single" w:sz="4" w:space="0" w:color="auto"/>
            </w:tcBorders>
            <w:shd w:val="clear" w:color="auto" w:fill="auto"/>
            <w:vAlign w:val="center"/>
          </w:tcPr>
          <w:p w14:paraId="60EFEFD5"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7</w:t>
            </w:r>
          </w:p>
        </w:tc>
        <w:tc>
          <w:tcPr>
            <w:tcW w:w="1035" w:type="dxa"/>
            <w:tcBorders>
              <w:top w:val="single" w:sz="4" w:space="0" w:color="auto"/>
            </w:tcBorders>
            <w:shd w:val="clear" w:color="auto" w:fill="auto"/>
            <w:vAlign w:val="center"/>
          </w:tcPr>
          <w:p w14:paraId="6FD0A960"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7</w:t>
            </w:r>
          </w:p>
        </w:tc>
        <w:tc>
          <w:tcPr>
            <w:tcW w:w="1039" w:type="dxa"/>
            <w:tcBorders>
              <w:top w:val="single" w:sz="4" w:space="0" w:color="auto"/>
            </w:tcBorders>
            <w:shd w:val="clear" w:color="auto" w:fill="FFFFFF"/>
            <w:vAlign w:val="center"/>
          </w:tcPr>
          <w:p w14:paraId="32FEB067"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7</w:t>
            </w:r>
          </w:p>
        </w:tc>
        <w:tc>
          <w:tcPr>
            <w:tcW w:w="1128" w:type="dxa"/>
            <w:tcBorders>
              <w:top w:val="single" w:sz="4" w:space="0" w:color="auto"/>
            </w:tcBorders>
            <w:shd w:val="clear" w:color="auto" w:fill="FFFFFF"/>
            <w:vAlign w:val="center"/>
          </w:tcPr>
          <w:p w14:paraId="6FC221E0"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7</w:t>
            </w:r>
          </w:p>
        </w:tc>
        <w:tc>
          <w:tcPr>
            <w:tcW w:w="1128" w:type="dxa"/>
            <w:tcBorders>
              <w:top w:val="single" w:sz="4" w:space="0" w:color="auto"/>
            </w:tcBorders>
            <w:shd w:val="clear" w:color="auto" w:fill="FFFFFF"/>
            <w:vAlign w:val="center"/>
          </w:tcPr>
          <w:p w14:paraId="059A9301"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7</w:t>
            </w:r>
          </w:p>
        </w:tc>
        <w:tc>
          <w:tcPr>
            <w:tcW w:w="1060" w:type="dxa"/>
            <w:tcBorders>
              <w:top w:val="single" w:sz="4" w:space="0" w:color="auto"/>
            </w:tcBorders>
            <w:shd w:val="clear" w:color="auto" w:fill="FFFFFF"/>
            <w:vAlign w:val="center"/>
          </w:tcPr>
          <w:p w14:paraId="16062DF6"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7</w:t>
            </w:r>
          </w:p>
        </w:tc>
      </w:tr>
      <w:tr w:rsidR="004E26A8" w:rsidRPr="007A39C0" w14:paraId="37429D61" w14:textId="77777777" w:rsidTr="008F7DD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14:paraId="44B4F43C" w14:textId="77777777" w:rsidR="004E26A8" w:rsidRPr="004E26A8" w:rsidRDefault="004E26A8" w:rsidP="00F0147F">
            <w:pPr>
              <w:rPr>
                <w:rFonts w:ascii="Times New Roman" w:hAnsi="Times New Roman"/>
                <w:b w:val="0"/>
                <w:bCs w:val="0"/>
                <w:sz w:val="20"/>
              </w:rPr>
            </w:pPr>
            <w:r w:rsidRPr="004E26A8">
              <w:rPr>
                <w:rFonts w:ascii="Times New Roman" w:hAnsi="Times New Roman"/>
                <w:b w:val="0"/>
                <w:bCs w:val="0"/>
                <w:sz w:val="20"/>
              </w:rPr>
              <w:t>Informacinių sistemų administravimas, vnt.</w:t>
            </w:r>
          </w:p>
        </w:tc>
        <w:tc>
          <w:tcPr>
            <w:tcW w:w="976" w:type="dxa"/>
            <w:shd w:val="clear" w:color="auto" w:fill="auto"/>
            <w:vAlign w:val="center"/>
          </w:tcPr>
          <w:p w14:paraId="6D0A84B3"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5</w:t>
            </w:r>
          </w:p>
        </w:tc>
        <w:tc>
          <w:tcPr>
            <w:tcW w:w="977" w:type="dxa"/>
            <w:shd w:val="clear" w:color="auto" w:fill="auto"/>
            <w:vAlign w:val="center"/>
          </w:tcPr>
          <w:p w14:paraId="4791BE3D"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6</w:t>
            </w:r>
          </w:p>
        </w:tc>
        <w:tc>
          <w:tcPr>
            <w:tcW w:w="1035" w:type="dxa"/>
            <w:shd w:val="clear" w:color="auto" w:fill="auto"/>
            <w:vAlign w:val="center"/>
          </w:tcPr>
          <w:p w14:paraId="3D3C03B3"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7</w:t>
            </w:r>
          </w:p>
        </w:tc>
        <w:tc>
          <w:tcPr>
            <w:tcW w:w="1039" w:type="dxa"/>
            <w:shd w:val="clear" w:color="auto" w:fill="FFFFFF"/>
            <w:vAlign w:val="center"/>
          </w:tcPr>
          <w:p w14:paraId="4266C630"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7</w:t>
            </w:r>
          </w:p>
        </w:tc>
        <w:tc>
          <w:tcPr>
            <w:tcW w:w="1128" w:type="dxa"/>
            <w:shd w:val="clear" w:color="auto" w:fill="FFFFFF"/>
            <w:vAlign w:val="center"/>
          </w:tcPr>
          <w:p w14:paraId="7BCE094F"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7</w:t>
            </w:r>
          </w:p>
        </w:tc>
        <w:tc>
          <w:tcPr>
            <w:tcW w:w="1128" w:type="dxa"/>
            <w:shd w:val="clear" w:color="auto" w:fill="FFFFFF"/>
            <w:vAlign w:val="center"/>
          </w:tcPr>
          <w:p w14:paraId="2A480ECA"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7</w:t>
            </w:r>
          </w:p>
        </w:tc>
        <w:tc>
          <w:tcPr>
            <w:tcW w:w="1060" w:type="dxa"/>
            <w:shd w:val="clear" w:color="auto" w:fill="FFFFFF"/>
            <w:vAlign w:val="center"/>
          </w:tcPr>
          <w:p w14:paraId="296C3539"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7</w:t>
            </w:r>
          </w:p>
        </w:tc>
      </w:tr>
      <w:tr w:rsidR="004E26A8" w:rsidRPr="007A39C0" w14:paraId="69623A37" w14:textId="77777777" w:rsidTr="008F7DDF">
        <w:trPr>
          <w:trHeight w:val="481"/>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14:paraId="119C6BA2" w14:textId="4E3548E3" w:rsidR="004E26A8" w:rsidRPr="004E26A8" w:rsidRDefault="004E26A8" w:rsidP="00F0147F">
            <w:pPr>
              <w:rPr>
                <w:rFonts w:ascii="Times New Roman" w:hAnsi="Times New Roman"/>
                <w:b w:val="0"/>
                <w:bCs w:val="0"/>
                <w:sz w:val="20"/>
              </w:rPr>
            </w:pPr>
            <w:r w:rsidRPr="004E26A8">
              <w:rPr>
                <w:rFonts w:ascii="Times New Roman" w:hAnsi="Times New Roman"/>
                <w:b w:val="0"/>
                <w:bCs w:val="0"/>
                <w:sz w:val="20"/>
              </w:rPr>
              <w:t xml:space="preserve">Dalyvavimas administruojant </w:t>
            </w:r>
            <w:r>
              <w:rPr>
                <w:rFonts w:ascii="Times New Roman" w:hAnsi="Times New Roman"/>
                <w:b w:val="0"/>
                <w:bCs w:val="0"/>
                <w:sz w:val="20"/>
              </w:rPr>
              <w:t>IS</w:t>
            </w:r>
            <w:r w:rsidRPr="004E26A8">
              <w:rPr>
                <w:rFonts w:ascii="Times New Roman" w:hAnsi="Times New Roman"/>
                <w:b w:val="0"/>
                <w:bCs w:val="0"/>
                <w:sz w:val="20"/>
              </w:rPr>
              <w:t xml:space="preserve"> ir registrus, vnt.</w:t>
            </w:r>
          </w:p>
        </w:tc>
        <w:tc>
          <w:tcPr>
            <w:tcW w:w="976" w:type="dxa"/>
            <w:shd w:val="clear" w:color="auto" w:fill="auto"/>
            <w:vAlign w:val="center"/>
          </w:tcPr>
          <w:p w14:paraId="38D9CDB7"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1</w:t>
            </w:r>
          </w:p>
        </w:tc>
        <w:tc>
          <w:tcPr>
            <w:tcW w:w="977" w:type="dxa"/>
            <w:shd w:val="clear" w:color="auto" w:fill="auto"/>
            <w:vAlign w:val="center"/>
          </w:tcPr>
          <w:p w14:paraId="16B5B13C"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1</w:t>
            </w:r>
          </w:p>
        </w:tc>
        <w:tc>
          <w:tcPr>
            <w:tcW w:w="1035" w:type="dxa"/>
            <w:shd w:val="clear" w:color="auto" w:fill="auto"/>
            <w:vAlign w:val="center"/>
          </w:tcPr>
          <w:p w14:paraId="535D16C6"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r w:rsidRPr="007A39C0">
              <w:rPr>
                <w:rFonts w:ascii="Times New Roman" w:hAnsi="Times New Roman"/>
                <w:sz w:val="20"/>
              </w:rPr>
              <w:t>1</w:t>
            </w:r>
          </w:p>
        </w:tc>
        <w:tc>
          <w:tcPr>
            <w:tcW w:w="1039" w:type="dxa"/>
            <w:shd w:val="clear" w:color="auto" w:fill="FFFFFF"/>
            <w:vAlign w:val="center"/>
          </w:tcPr>
          <w:p w14:paraId="353F8AD0" w14:textId="77777777" w:rsidR="004E26A8" w:rsidRPr="00AB57A8"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B57A8">
              <w:rPr>
                <w:rFonts w:ascii="Times New Roman" w:hAnsi="Times New Roman"/>
                <w:sz w:val="20"/>
              </w:rPr>
              <w:t>-</w:t>
            </w:r>
          </w:p>
        </w:tc>
        <w:tc>
          <w:tcPr>
            <w:tcW w:w="1128" w:type="dxa"/>
            <w:shd w:val="clear" w:color="auto" w:fill="FFFFFF"/>
            <w:vAlign w:val="center"/>
          </w:tcPr>
          <w:p w14:paraId="61BD2214" w14:textId="77777777" w:rsidR="004E26A8" w:rsidRPr="00AB57A8"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B57A8">
              <w:rPr>
                <w:rFonts w:ascii="Times New Roman" w:hAnsi="Times New Roman"/>
                <w:sz w:val="20"/>
              </w:rPr>
              <w:t>-</w:t>
            </w:r>
          </w:p>
        </w:tc>
        <w:tc>
          <w:tcPr>
            <w:tcW w:w="1128" w:type="dxa"/>
            <w:shd w:val="clear" w:color="auto" w:fill="FFFFFF"/>
            <w:vAlign w:val="center"/>
          </w:tcPr>
          <w:p w14:paraId="2FD15546" w14:textId="77777777" w:rsidR="004E26A8" w:rsidRPr="00AB57A8"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B57A8">
              <w:rPr>
                <w:rFonts w:ascii="Times New Roman" w:hAnsi="Times New Roman"/>
                <w:sz w:val="20"/>
              </w:rPr>
              <w:t>-</w:t>
            </w:r>
          </w:p>
        </w:tc>
        <w:tc>
          <w:tcPr>
            <w:tcW w:w="1060" w:type="dxa"/>
            <w:shd w:val="clear" w:color="auto" w:fill="FFFFFF"/>
            <w:vAlign w:val="center"/>
          </w:tcPr>
          <w:p w14:paraId="0CC12983" w14:textId="77777777" w:rsidR="004E26A8" w:rsidRPr="00AB57A8"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B57A8">
              <w:rPr>
                <w:rFonts w:ascii="Times New Roman" w:hAnsi="Times New Roman"/>
                <w:sz w:val="20"/>
              </w:rPr>
              <w:t>-</w:t>
            </w:r>
          </w:p>
        </w:tc>
      </w:tr>
      <w:tr w:rsidR="004E26A8" w:rsidRPr="007A39C0" w14:paraId="0CD8FFF5" w14:textId="77777777" w:rsidTr="008F7DDF">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14:paraId="78602F96" w14:textId="77777777" w:rsidR="004E26A8" w:rsidRPr="004E26A8" w:rsidRDefault="004E26A8" w:rsidP="00F0147F">
            <w:pPr>
              <w:rPr>
                <w:rFonts w:ascii="Times New Roman" w:hAnsi="Times New Roman"/>
                <w:b w:val="0"/>
                <w:bCs w:val="0"/>
                <w:sz w:val="20"/>
              </w:rPr>
            </w:pPr>
            <w:r w:rsidRPr="004E26A8">
              <w:rPr>
                <w:rFonts w:ascii="Times New Roman" w:hAnsi="Times New Roman"/>
                <w:b w:val="0"/>
                <w:bCs w:val="0"/>
                <w:sz w:val="20"/>
              </w:rPr>
              <w:t>Registrų ir informacinių sistemų kūrimas, vnt.</w:t>
            </w:r>
          </w:p>
        </w:tc>
        <w:tc>
          <w:tcPr>
            <w:tcW w:w="976" w:type="dxa"/>
            <w:shd w:val="clear" w:color="auto" w:fill="auto"/>
            <w:vAlign w:val="center"/>
          </w:tcPr>
          <w:p w14:paraId="1D0E8501"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3</w:t>
            </w:r>
          </w:p>
        </w:tc>
        <w:tc>
          <w:tcPr>
            <w:tcW w:w="977" w:type="dxa"/>
            <w:shd w:val="clear" w:color="auto" w:fill="auto"/>
            <w:vAlign w:val="center"/>
          </w:tcPr>
          <w:p w14:paraId="51114669"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2</w:t>
            </w:r>
          </w:p>
        </w:tc>
        <w:tc>
          <w:tcPr>
            <w:tcW w:w="1035" w:type="dxa"/>
            <w:shd w:val="clear" w:color="auto" w:fill="auto"/>
            <w:vAlign w:val="center"/>
          </w:tcPr>
          <w:p w14:paraId="1EC71C30"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1</w:t>
            </w:r>
          </w:p>
        </w:tc>
        <w:tc>
          <w:tcPr>
            <w:tcW w:w="1039" w:type="dxa"/>
            <w:shd w:val="clear" w:color="auto" w:fill="FFFFFF"/>
            <w:vAlign w:val="center"/>
          </w:tcPr>
          <w:p w14:paraId="57912272"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1</w:t>
            </w:r>
          </w:p>
        </w:tc>
        <w:tc>
          <w:tcPr>
            <w:tcW w:w="1128" w:type="dxa"/>
            <w:shd w:val="clear" w:color="auto" w:fill="FFFFFF"/>
            <w:vAlign w:val="center"/>
          </w:tcPr>
          <w:p w14:paraId="75E3546A"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1</w:t>
            </w:r>
          </w:p>
        </w:tc>
        <w:tc>
          <w:tcPr>
            <w:tcW w:w="1128" w:type="dxa"/>
            <w:shd w:val="clear" w:color="auto" w:fill="FFFFFF"/>
            <w:vAlign w:val="center"/>
          </w:tcPr>
          <w:p w14:paraId="2D2A6104"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060" w:type="dxa"/>
            <w:shd w:val="clear" w:color="auto" w:fill="FFFFFF"/>
            <w:vAlign w:val="center"/>
          </w:tcPr>
          <w:p w14:paraId="4DD8AFB1"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w:t>
            </w:r>
          </w:p>
        </w:tc>
      </w:tr>
      <w:tr w:rsidR="004E26A8" w:rsidRPr="007A39C0" w14:paraId="09CAE26C" w14:textId="77777777" w:rsidTr="008F7DDF">
        <w:trPr>
          <w:trHeight w:val="255"/>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14:paraId="7BE007A2" w14:textId="77777777" w:rsidR="004E26A8" w:rsidRPr="004E26A8" w:rsidRDefault="004E26A8" w:rsidP="00F0147F">
            <w:pPr>
              <w:rPr>
                <w:rFonts w:ascii="Times New Roman" w:hAnsi="Times New Roman"/>
                <w:b w:val="0"/>
                <w:bCs w:val="0"/>
                <w:sz w:val="20"/>
              </w:rPr>
            </w:pPr>
            <w:r w:rsidRPr="004E26A8">
              <w:rPr>
                <w:rFonts w:ascii="Times New Roman" w:hAnsi="Times New Roman"/>
                <w:b w:val="0"/>
                <w:bCs w:val="0"/>
                <w:sz w:val="20"/>
              </w:rPr>
              <w:t>Pajamos, tūkst. eurų</w:t>
            </w:r>
          </w:p>
        </w:tc>
        <w:tc>
          <w:tcPr>
            <w:tcW w:w="976" w:type="dxa"/>
            <w:shd w:val="clear" w:color="auto" w:fill="auto"/>
            <w:vAlign w:val="center"/>
          </w:tcPr>
          <w:p w14:paraId="5C91C371"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753</w:t>
            </w:r>
          </w:p>
        </w:tc>
        <w:tc>
          <w:tcPr>
            <w:tcW w:w="977" w:type="dxa"/>
            <w:shd w:val="clear" w:color="auto" w:fill="auto"/>
            <w:vAlign w:val="center"/>
          </w:tcPr>
          <w:p w14:paraId="5F03ADFA"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673</w:t>
            </w:r>
          </w:p>
        </w:tc>
        <w:tc>
          <w:tcPr>
            <w:tcW w:w="1035" w:type="dxa"/>
            <w:shd w:val="clear" w:color="auto" w:fill="auto"/>
            <w:vAlign w:val="center"/>
          </w:tcPr>
          <w:p w14:paraId="2B362730"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754,4</w:t>
            </w:r>
          </w:p>
        </w:tc>
        <w:tc>
          <w:tcPr>
            <w:tcW w:w="1039" w:type="dxa"/>
            <w:shd w:val="clear" w:color="auto" w:fill="FFFFFF"/>
            <w:vAlign w:val="center"/>
          </w:tcPr>
          <w:p w14:paraId="578A2E55"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802,3</w:t>
            </w:r>
          </w:p>
        </w:tc>
        <w:tc>
          <w:tcPr>
            <w:tcW w:w="1128" w:type="dxa"/>
            <w:shd w:val="clear" w:color="auto" w:fill="FFFFFF"/>
            <w:vAlign w:val="center"/>
          </w:tcPr>
          <w:p w14:paraId="6B20612C"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850</w:t>
            </w:r>
          </w:p>
        </w:tc>
        <w:tc>
          <w:tcPr>
            <w:tcW w:w="1128" w:type="dxa"/>
            <w:shd w:val="clear" w:color="auto" w:fill="FFFFFF"/>
            <w:vAlign w:val="center"/>
          </w:tcPr>
          <w:p w14:paraId="543CBD35"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900</w:t>
            </w:r>
          </w:p>
        </w:tc>
        <w:tc>
          <w:tcPr>
            <w:tcW w:w="1060" w:type="dxa"/>
            <w:shd w:val="clear" w:color="auto" w:fill="FFFFFF"/>
            <w:vAlign w:val="center"/>
          </w:tcPr>
          <w:p w14:paraId="39338D92"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1</w:t>
            </w:r>
            <w:r>
              <w:rPr>
                <w:rFonts w:ascii="Times New Roman" w:hAnsi="Times New Roman"/>
                <w:sz w:val="20"/>
              </w:rPr>
              <w:t xml:space="preserve"> </w:t>
            </w:r>
            <w:r w:rsidRPr="007A39C0">
              <w:rPr>
                <w:rFonts w:ascii="Times New Roman" w:hAnsi="Times New Roman"/>
                <w:sz w:val="20"/>
              </w:rPr>
              <w:t>000</w:t>
            </w:r>
          </w:p>
        </w:tc>
      </w:tr>
      <w:tr w:rsidR="004E26A8" w:rsidRPr="007A39C0" w14:paraId="5062F24F" w14:textId="77777777" w:rsidTr="008F7DD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14:paraId="475D0E8B" w14:textId="77777777" w:rsidR="004E26A8" w:rsidRPr="004E26A8" w:rsidRDefault="004E26A8" w:rsidP="00F0147F">
            <w:pPr>
              <w:rPr>
                <w:rFonts w:ascii="Times New Roman" w:hAnsi="Times New Roman"/>
                <w:b w:val="0"/>
                <w:bCs w:val="0"/>
                <w:sz w:val="20"/>
              </w:rPr>
            </w:pPr>
            <w:r w:rsidRPr="004E26A8">
              <w:rPr>
                <w:rFonts w:ascii="Times New Roman" w:hAnsi="Times New Roman"/>
                <w:b w:val="0"/>
                <w:bCs w:val="0"/>
                <w:sz w:val="20"/>
              </w:rPr>
              <w:t>Sąnaudos, tūkst. eurų</w:t>
            </w:r>
          </w:p>
        </w:tc>
        <w:tc>
          <w:tcPr>
            <w:tcW w:w="976" w:type="dxa"/>
            <w:shd w:val="clear" w:color="auto" w:fill="auto"/>
            <w:vAlign w:val="center"/>
          </w:tcPr>
          <w:p w14:paraId="5803C502"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1 083</w:t>
            </w:r>
          </w:p>
        </w:tc>
        <w:tc>
          <w:tcPr>
            <w:tcW w:w="977" w:type="dxa"/>
            <w:shd w:val="clear" w:color="auto" w:fill="auto"/>
            <w:vAlign w:val="center"/>
          </w:tcPr>
          <w:p w14:paraId="23A9C7C1"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1 438</w:t>
            </w:r>
          </w:p>
        </w:tc>
        <w:tc>
          <w:tcPr>
            <w:tcW w:w="1035" w:type="dxa"/>
            <w:shd w:val="clear" w:color="auto" w:fill="auto"/>
            <w:vAlign w:val="center"/>
          </w:tcPr>
          <w:p w14:paraId="4360EB6A"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 xml:space="preserve"> 1040,1</w:t>
            </w:r>
          </w:p>
        </w:tc>
        <w:tc>
          <w:tcPr>
            <w:tcW w:w="1039" w:type="dxa"/>
            <w:shd w:val="clear" w:color="auto" w:fill="FFFFFF"/>
            <w:vAlign w:val="center"/>
          </w:tcPr>
          <w:p w14:paraId="7834131A"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802,3</w:t>
            </w:r>
          </w:p>
        </w:tc>
        <w:tc>
          <w:tcPr>
            <w:tcW w:w="1128" w:type="dxa"/>
            <w:shd w:val="clear" w:color="auto" w:fill="FFFFFF"/>
            <w:vAlign w:val="center"/>
          </w:tcPr>
          <w:p w14:paraId="00CDC53C"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815</w:t>
            </w:r>
          </w:p>
        </w:tc>
        <w:tc>
          <w:tcPr>
            <w:tcW w:w="1128" w:type="dxa"/>
            <w:shd w:val="clear" w:color="auto" w:fill="FFFFFF"/>
            <w:vAlign w:val="center"/>
          </w:tcPr>
          <w:p w14:paraId="71143AC7"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848</w:t>
            </w:r>
          </w:p>
        </w:tc>
        <w:tc>
          <w:tcPr>
            <w:tcW w:w="1060" w:type="dxa"/>
            <w:shd w:val="clear" w:color="auto" w:fill="FFFFFF"/>
            <w:vAlign w:val="center"/>
          </w:tcPr>
          <w:p w14:paraId="301FD609"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930</w:t>
            </w:r>
          </w:p>
        </w:tc>
      </w:tr>
      <w:tr w:rsidR="004E26A8" w:rsidRPr="007A39C0" w14:paraId="539C371C" w14:textId="77777777" w:rsidTr="008F7DDF">
        <w:trPr>
          <w:trHeight w:val="461"/>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14:paraId="7EF68EC5" w14:textId="77777777" w:rsidR="004E26A8" w:rsidRPr="004E26A8" w:rsidRDefault="004E26A8" w:rsidP="00F0147F">
            <w:pPr>
              <w:rPr>
                <w:rFonts w:ascii="Times New Roman" w:hAnsi="Times New Roman"/>
                <w:b w:val="0"/>
                <w:bCs w:val="0"/>
                <w:sz w:val="20"/>
              </w:rPr>
            </w:pPr>
            <w:r w:rsidRPr="004E26A8">
              <w:rPr>
                <w:rFonts w:ascii="Times New Roman" w:hAnsi="Times New Roman"/>
                <w:b w:val="0"/>
                <w:bCs w:val="0"/>
                <w:sz w:val="20"/>
              </w:rPr>
              <w:t>Pelnas (nuostolis) prieš apmokestinimą, tūkst. eurų</w:t>
            </w:r>
          </w:p>
        </w:tc>
        <w:tc>
          <w:tcPr>
            <w:tcW w:w="976" w:type="dxa"/>
            <w:shd w:val="clear" w:color="auto" w:fill="auto"/>
            <w:vAlign w:val="center"/>
          </w:tcPr>
          <w:p w14:paraId="53D0261C"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(330)</w:t>
            </w:r>
          </w:p>
        </w:tc>
        <w:tc>
          <w:tcPr>
            <w:tcW w:w="977" w:type="dxa"/>
            <w:shd w:val="clear" w:color="auto" w:fill="auto"/>
            <w:vAlign w:val="center"/>
          </w:tcPr>
          <w:p w14:paraId="7352D477"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(765)</w:t>
            </w:r>
          </w:p>
        </w:tc>
        <w:tc>
          <w:tcPr>
            <w:tcW w:w="1035" w:type="dxa"/>
            <w:shd w:val="clear" w:color="auto" w:fill="auto"/>
            <w:vAlign w:val="center"/>
          </w:tcPr>
          <w:p w14:paraId="4BADC055"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(285,7)</w:t>
            </w:r>
          </w:p>
        </w:tc>
        <w:tc>
          <w:tcPr>
            <w:tcW w:w="1039" w:type="dxa"/>
            <w:shd w:val="clear" w:color="auto" w:fill="FFFFFF"/>
            <w:vAlign w:val="center"/>
          </w:tcPr>
          <w:p w14:paraId="63B85452"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0</w:t>
            </w:r>
          </w:p>
        </w:tc>
        <w:tc>
          <w:tcPr>
            <w:tcW w:w="1128" w:type="dxa"/>
            <w:shd w:val="clear" w:color="auto" w:fill="FFFFFF"/>
            <w:vAlign w:val="center"/>
          </w:tcPr>
          <w:p w14:paraId="3187A6A8"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35</w:t>
            </w:r>
          </w:p>
        </w:tc>
        <w:tc>
          <w:tcPr>
            <w:tcW w:w="1128" w:type="dxa"/>
            <w:shd w:val="clear" w:color="auto" w:fill="FFFFFF"/>
            <w:vAlign w:val="center"/>
          </w:tcPr>
          <w:p w14:paraId="3C113ED8"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52</w:t>
            </w:r>
          </w:p>
        </w:tc>
        <w:tc>
          <w:tcPr>
            <w:tcW w:w="1060" w:type="dxa"/>
            <w:shd w:val="clear" w:color="auto" w:fill="FFFFFF"/>
            <w:vAlign w:val="center"/>
          </w:tcPr>
          <w:p w14:paraId="7CA4A6B4"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70</w:t>
            </w:r>
          </w:p>
        </w:tc>
      </w:tr>
      <w:tr w:rsidR="004E26A8" w:rsidRPr="007A39C0" w14:paraId="7956FA01" w14:textId="77777777" w:rsidTr="008F7DD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2AFB006B" w14:textId="77777777" w:rsidR="004E26A8" w:rsidRPr="004E26A8" w:rsidRDefault="004E26A8" w:rsidP="00F0147F">
            <w:pPr>
              <w:rPr>
                <w:rFonts w:ascii="Times New Roman" w:hAnsi="Times New Roman"/>
                <w:b w:val="0"/>
                <w:bCs w:val="0"/>
                <w:sz w:val="20"/>
              </w:rPr>
            </w:pPr>
            <w:r w:rsidRPr="004E26A8">
              <w:rPr>
                <w:rFonts w:ascii="Times New Roman" w:hAnsi="Times New Roman"/>
                <w:b w:val="0"/>
                <w:bCs w:val="0"/>
                <w:sz w:val="20"/>
              </w:rPr>
              <w:t xml:space="preserve">Turto grąža, proc. </w:t>
            </w:r>
          </w:p>
        </w:tc>
        <w:tc>
          <w:tcPr>
            <w:tcW w:w="976" w:type="dxa"/>
            <w:shd w:val="clear" w:color="auto" w:fill="auto"/>
            <w:vAlign w:val="center"/>
          </w:tcPr>
          <w:p w14:paraId="7A4BDB24"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(9,9)</w:t>
            </w:r>
          </w:p>
        </w:tc>
        <w:tc>
          <w:tcPr>
            <w:tcW w:w="977" w:type="dxa"/>
            <w:shd w:val="clear" w:color="auto" w:fill="auto"/>
            <w:vAlign w:val="center"/>
          </w:tcPr>
          <w:p w14:paraId="4B22DEDA"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(24,0)</w:t>
            </w:r>
          </w:p>
        </w:tc>
        <w:tc>
          <w:tcPr>
            <w:tcW w:w="1035" w:type="dxa"/>
            <w:shd w:val="clear" w:color="auto" w:fill="auto"/>
            <w:vAlign w:val="center"/>
          </w:tcPr>
          <w:p w14:paraId="13CC24E5"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w:t>
            </w:r>
            <w:r>
              <w:rPr>
                <w:rFonts w:ascii="Times New Roman" w:hAnsi="Times New Roman"/>
                <w:sz w:val="20"/>
              </w:rPr>
              <w:t>10,4</w:t>
            </w:r>
            <w:r w:rsidRPr="007A39C0">
              <w:rPr>
                <w:rFonts w:ascii="Times New Roman" w:hAnsi="Times New Roman"/>
                <w:sz w:val="20"/>
              </w:rPr>
              <w:t>)</w:t>
            </w:r>
          </w:p>
        </w:tc>
        <w:tc>
          <w:tcPr>
            <w:tcW w:w="1039" w:type="dxa"/>
            <w:shd w:val="clear" w:color="auto" w:fill="FFFFFF"/>
            <w:vAlign w:val="center"/>
          </w:tcPr>
          <w:p w14:paraId="19B0148C"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0,0</w:t>
            </w:r>
          </w:p>
        </w:tc>
        <w:tc>
          <w:tcPr>
            <w:tcW w:w="1128" w:type="dxa"/>
            <w:shd w:val="clear" w:color="auto" w:fill="FFFFFF"/>
            <w:vAlign w:val="center"/>
          </w:tcPr>
          <w:p w14:paraId="131110E9"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1,7</w:t>
            </w:r>
          </w:p>
        </w:tc>
        <w:tc>
          <w:tcPr>
            <w:tcW w:w="1128" w:type="dxa"/>
            <w:shd w:val="clear" w:color="auto" w:fill="FFFFFF"/>
            <w:vAlign w:val="center"/>
          </w:tcPr>
          <w:p w14:paraId="10C26A27"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3,1</w:t>
            </w:r>
          </w:p>
        </w:tc>
        <w:tc>
          <w:tcPr>
            <w:tcW w:w="1060" w:type="dxa"/>
            <w:shd w:val="clear" w:color="auto" w:fill="FFFFFF"/>
            <w:vAlign w:val="center"/>
          </w:tcPr>
          <w:p w14:paraId="0D6F13CB"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4,1</w:t>
            </w:r>
          </w:p>
        </w:tc>
      </w:tr>
      <w:tr w:rsidR="004E26A8" w:rsidRPr="007A39C0" w14:paraId="2F9DB1F1" w14:textId="77777777" w:rsidTr="008F7DDF">
        <w:trPr>
          <w:trHeight w:val="255"/>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8C1FF76" w14:textId="77777777" w:rsidR="004E26A8" w:rsidRPr="004E26A8" w:rsidRDefault="004E26A8" w:rsidP="00F0147F">
            <w:pPr>
              <w:rPr>
                <w:rFonts w:ascii="Times New Roman" w:hAnsi="Times New Roman"/>
                <w:b w:val="0"/>
                <w:bCs w:val="0"/>
                <w:sz w:val="20"/>
              </w:rPr>
            </w:pPr>
            <w:r w:rsidRPr="004E26A8">
              <w:rPr>
                <w:rFonts w:ascii="Times New Roman" w:hAnsi="Times New Roman"/>
                <w:b w:val="0"/>
                <w:bCs w:val="0"/>
                <w:sz w:val="20"/>
              </w:rPr>
              <w:t>EBITDA, proc.</w:t>
            </w:r>
          </w:p>
        </w:tc>
        <w:tc>
          <w:tcPr>
            <w:tcW w:w="976" w:type="dxa"/>
            <w:shd w:val="clear" w:color="auto" w:fill="auto"/>
            <w:vAlign w:val="center"/>
          </w:tcPr>
          <w:p w14:paraId="65721886"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(23,4)</w:t>
            </w:r>
          </w:p>
        </w:tc>
        <w:tc>
          <w:tcPr>
            <w:tcW w:w="977" w:type="dxa"/>
            <w:shd w:val="clear" w:color="auto" w:fill="auto"/>
            <w:vAlign w:val="center"/>
          </w:tcPr>
          <w:p w14:paraId="6523B188"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w:t>
            </w:r>
            <w:r>
              <w:rPr>
                <w:rFonts w:ascii="Times New Roman" w:hAnsi="Times New Roman"/>
                <w:sz w:val="20"/>
              </w:rPr>
              <w:t>99,6</w:t>
            </w:r>
            <w:r w:rsidRPr="007A39C0">
              <w:rPr>
                <w:rFonts w:ascii="Times New Roman" w:hAnsi="Times New Roman"/>
                <w:sz w:val="20"/>
              </w:rPr>
              <w:t>)</w:t>
            </w:r>
          </w:p>
        </w:tc>
        <w:tc>
          <w:tcPr>
            <w:tcW w:w="1035" w:type="dxa"/>
            <w:shd w:val="clear" w:color="auto" w:fill="auto"/>
            <w:vAlign w:val="center"/>
          </w:tcPr>
          <w:p w14:paraId="255E9AFB"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w:t>
            </w:r>
            <w:r>
              <w:rPr>
                <w:rFonts w:ascii="Times New Roman" w:hAnsi="Times New Roman"/>
                <w:sz w:val="20"/>
              </w:rPr>
              <w:t>31,6</w:t>
            </w:r>
            <w:r w:rsidRPr="007A39C0">
              <w:rPr>
                <w:rFonts w:ascii="Times New Roman" w:hAnsi="Times New Roman"/>
                <w:sz w:val="20"/>
              </w:rPr>
              <w:t>)</w:t>
            </w:r>
          </w:p>
        </w:tc>
        <w:tc>
          <w:tcPr>
            <w:tcW w:w="1039" w:type="dxa"/>
            <w:shd w:val="clear" w:color="auto" w:fill="FFFFFF"/>
            <w:vAlign w:val="center"/>
          </w:tcPr>
          <w:p w14:paraId="396C4A3A"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w:t>
            </w:r>
            <w:r>
              <w:rPr>
                <w:rFonts w:ascii="Times New Roman" w:hAnsi="Times New Roman"/>
                <w:sz w:val="20"/>
              </w:rPr>
              <w:t>2,2</w:t>
            </w:r>
            <w:r w:rsidRPr="007A39C0">
              <w:rPr>
                <w:rFonts w:ascii="Times New Roman" w:hAnsi="Times New Roman"/>
                <w:sz w:val="20"/>
              </w:rPr>
              <w:t>)</w:t>
            </w:r>
          </w:p>
        </w:tc>
        <w:tc>
          <w:tcPr>
            <w:tcW w:w="1128" w:type="dxa"/>
            <w:shd w:val="clear" w:color="auto" w:fill="FFFFFF"/>
            <w:vAlign w:val="center"/>
          </w:tcPr>
          <w:p w14:paraId="0A687202"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6</w:t>
            </w:r>
            <w:r w:rsidRPr="007A39C0">
              <w:rPr>
                <w:rFonts w:ascii="Times New Roman" w:hAnsi="Times New Roman"/>
                <w:sz w:val="20"/>
              </w:rPr>
              <w:t>,1</w:t>
            </w:r>
          </w:p>
        </w:tc>
        <w:tc>
          <w:tcPr>
            <w:tcW w:w="1128" w:type="dxa"/>
            <w:shd w:val="clear" w:color="auto" w:fill="FFFFFF"/>
            <w:vAlign w:val="center"/>
          </w:tcPr>
          <w:p w14:paraId="63EA6F85"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7,6</w:t>
            </w:r>
          </w:p>
        </w:tc>
        <w:tc>
          <w:tcPr>
            <w:tcW w:w="1060" w:type="dxa"/>
            <w:shd w:val="clear" w:color="auto" w:fill="FFFFFF"/>
            <w:vAlign w:val="center"/>
          </w:tcPr>
          <w:p w14:paraId="33C53562"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8,6</w:t>
            </w:r>
          </w:p>
        </w:tc>
      </w:tr>
      <w:tr w:rsidR="004E26A8" w:rsidRPr="007A39C0" w14:paraId="01361666" w14:textId="77777777" w:rsidTr="008F7DD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vAlign w:val="center"/>
          </w:tcPr>
          <w:p w14:paraId="4FC02D03" w14:textId="5594E06C" w:rsidR="004E26A8" w:rsidRPr="004E26A8" w:rsidRDefault="004E26A8" w:rsidP="00F0147F">
            <w:pPr>
              <w:rPr>
                <w:rFonts w:ascii="Times New Roman" w:hAnsi="Times New Roman"/>
                <w:b w:val="0"/>
                <w:bCs w:val="0"/>
                <w:sz w:val="20"/>
              </w:rPr>
            </w:pPr>
            <w:r w:rsidRPr="004E26A8">
              <w:rPr>
                <w:rFonts w:ascii="Times New Roman" w:eastAsia="Times New Roman" w:hAnsi="Times New Roman"/>
                <w:b w:val="0"/>
                <w:bCs w:val="0"/>
                <w:sz w:val="20"/>
              </w:rPr>
              <w:t>Skolos/nuosavo kapitalo koeficientas (be dotacijų)</w:t>
            </w:r>
          </w:p>
        </w:tc>
        <w:tc>
          <w:tcPr>
            <w:tcW w:w="976" w:type="dxa"/>
            <w:shd w:val="clear" w:color="auto" w:fill="auto"/>
            <w:vAlign w:val="center"/>
          </w:tcPr>
          <w:p w14:paraId="1A8BAA5A"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0,3</w:t>
            </w:r>
          </w:p>
        </w:tc>
        <w:tc>
          <w:tcPr>
            <w:tcW w:w="977" w:type="dxa"/>
            <w:tcBorders>
              <w:bottom w:val="single" w:sz="4" w:space="0" w:color="auto"/>
            </w:tcBorders>
            <w:shd w:val="clear" w:color="auto" w:fill="auto"/>
            <w:vAlign w:val="center"/>
          </w:tcPr>
          <w:p w14:paraId="7B130580"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0,7</w:t>
            </w:r>
          </w:p>
        </w:tc>
        <w:tc>
          <w:tcPr>
            <w:tcW w:w="1035" w:type="dxa"/>
            <w:shd w:val="clear" w:color="auto" w:fill="auto"/>
            <w:vAlign w:val="center"/>
          </w:tcPr>
          <w:p w14:paraId="23C6F24B"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1,2</w:t>
            </w:r>
          </w:p>
        </w:tc>
        <w:tc>
          <w:tcPr>
            <w:tcW w:w="1039" w:type="dxa"/>
            <w:shd w:val="clear" w:color="auto" w:fill="FFFFFF"/>
            <w:vAlign w:val="center"/>
          </w:tcPr>
          <w:p w14:paraId="2249E537" w14:textId="77777777" w:rsidR="004E26A8" w:rsidRPr="007A3F03"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Pr>
                <w:rFonts w:ascii="Times New Roman" w:hAnsi="Times New Roman"/>
                <w:color w:val="000000" w:themeColor="text1"/>
                <w:sz w:val="20"/>
              </w:rPr>
              <w:t>1,1</w:t>
            </w:r>
          </w:p>
        </w:tc>
        <w:tc>
          <w:tcPr>
            <w:tcW w:w="1128" w:type="dxa"/>
            <w:shd w:val="clear" w:color="auto" w:fill="FFFFFF"/>
            <w:vAlign w:val="center"/>
          </w:tcPr>
          <w:p w14:paraId="07EB2AC7" w14:textId="77777777" w:rsidR="004E26A8" w:rsidRPr="007A3F03"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Pr>
                <w:rFonts w:ascii="Times New Roman" w:hAnsi="Times New Roman"/>
                <w:color w:val="000000" w:themeColor="text1"/>
                <w:sz w:val="20"/>
              </w:rPr>
              <w:t>1,0</w:t>
            </w:r>
          </w:p>
        </w:tc>
        <w:tc>
          <w:tcPr>
            <w:tcW w:w="1128" w:type="dxa"/>
            <w:shd w:val="clear" w:color="auto" w:fill="FFFFFF"/>
            <w:vAlign w:val="center"/>
          </w:tcPr>
          <w:p w14:paraId="63D4C5D2" w14:textId="77777777" w:rsidR="004E26A8" w:rsidRPr="007A3F03"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7A3F03">
              <w:rPr>
                <w:rFonts w:ascii="Times New Roman" w:hAnsi="Times New Roman"/>
                <w:color w:val="000000" w:themeColor="text1"/>
                <w:sz w:val="20"/>
              </w:rPr>
              <w:t>0,9</w:t>
            </w:r>
          </w:p>
        </w:tc>
        <w:tc>
          <w:tcPr>
            <w:tcW w:w="1060" w:type="dxa"/>
            <w:shd w:val="clear" w:color="auto" w:fill="FFFFFF"/>
            <w:vAlign w:val="center"/>
          </w:tcPr>
          <w:p w14:paraId="74B5E599" w14:textId="77777777" w:rsidR="004E26A8" w:rsidRPr="007A3F03"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7A3F03">
              <w:rPr>
                <w:rFonts w:ascii="Times New Roman" w:hAnsi="Times New Roman"/>
                <w:color w:val="000000" w:themeColor="text1"/>
                <w:sz w:val="20"/>
              </w:rPr>
              <w:t>0,</w:t>
            </w:r>
            <w:r>
              <w:rPr>
                <w:rFonts w:ascii="Times New Roman" w:hAnsi="Times New Roman"/>
                <w:color w:val="000000" w:themeColor="text1"/>
                <w:sz w:val="20"/>
              </w:rPr>
              <w:t>8</w:t>
            </w:r>
          </w:p>
        </w:tc>
      </w:tr>
      <w:tr w:rsidR="004E26A8" w:rsidRPr="007A39C0" w14:paraId="6B8D7E88" w14:textId="77777777" w:rsidTr="008F7DDF">
        <w:trPr>
          <w:trHeight w:val="330"/>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vAlign w:val="center"/>
          </w:tcPr>
          <w:p w14:paraId="1305E541" w14:textId="77777777" w:rsidR="004E26A8" w:rsidRPr="004E26A8" w:rsidRDefault="004E26A8" w:rsidP="00F0147F">
            <w:pPr>
              <w:rPr>
                <w:rFonts w:ascii="Times New Roman" w:eastAsia="Times New Roman" w:hAnsi="Times New Roman"/>
                <w:b w:val="0"/>
                <w:bCs w:val="0"/>
                <w:sz w:val="20"/>
              </w:rPr>
            </w:pPr>
            <w:r w:rsidRPr="004E26A8">
              <w:rPr>
                <w:rFonts w:ascii="Times New Roman" w:eastAsia="Times New Roman" w:hAnsi="Times New Roman"/>
                <w:b w:val="0"/>
                <w:bCs w:val="0"/>
                <w:sz w:val="20"/>
              </w:rPr>
              <w:t>Grynasis pelningumas, proc.</w:t>
            </w:r>
          </w:p>
        </w:tc>
        <w:tc>
          <w:tcPr>
            <w:tcW w:w="976" w:type="dxa"/>
            <w:shd w:val="clear" w:color="auto" w:fill="auto"/>
            <w:vAlign w:val="center"/>
          </w:tcPr>
          <w:p w14:paraId="6438A9CE"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(43,8)</w:t>
            </w:r>
          </w:p>
        </w:tc>
        <w:tc>
          <w:tcPr>
            <w:tcW w:w="977" w:type="dxa"/>
            <w:shd w:val="clear" w:color="auto" w:fill="auto"/>
            <w:vAlign w:val="center"/>
          </w:tcPr>
          <w:p w14:paraId="6CD73C35"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(113,7)</w:t>
            </w:r>
          </w:p>
        </w:tc>
        <w:tc>
          <w:tcPr>
            <w:tcW w:w="1035" w:type="dxa"/>
            <w:shd w:val="clear" w:color="auto" w:fill="auto"/>
            <w:vAlign w:val="center"/>
          </w:tcPr>
          <w:p w14:paraId="182DA2DC"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w:t>
            </w:r>
            <w:r>
              <w:rPr>
                <w:rFonts w:ascii="Times New Roman" w:hAnsi="Times New Roman"/>
                <w:sz w:val="20"/>
              </w:rPr>
              <w:t>37,9</w:t>
            </w:r>
            <w:r w:rsidRPr="007A39C0">
              <w:rPr>
                <w:rFonts w:ascii="Times New Roman" w:hAnsi="Times New Roman"/>
                <w:sz w:val="20"/>
              </w:rPr>
              <w:t>)</w:t>
            </w:r>
          </w:p>
        </w:tc>
        <w:tc>
          <w:tcPr>
            <w:tcW w:w="1039" w:type="dxa"/>
            <w:shd w:val="clear" w:color="auto" w:fill="FFFFFF"/>
            <w:vAlign w:val="center"/>
          </w:tcPr>
          <w:p w14:paraId="29CD9117"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0,0</w:t>
            </w:r>
          </w:p>
        </w:tc>
        <w:tc>
          <w:tcPr>
            <w:tcW w:w="1128" w:type="dxa"/>
            <w:shd w:val="clear" w:color="auto" w:fill="FFFFFF"/>
            <w:vAlign w:val="center"/>
          </w:tcPr>
          <w:p w14:paraId="4E43D78D"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3,9</w:t>
            </w:r>
          </w:p>
        </w:tc>
        <w:tc>
          <w:tcPr>
            <w:tcW w:w="1128" w:type="dxa"/>
            <w:shd w:val="clear" w:color="auto" w:fill="FFFFFF"/>
            <w:vAlign w:val="center"/>
          </w:tcPr>
          <w:p w14:paraId="1BB11EE8"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5,6</w:t>
            </w:r>
          </w:p>
        </w:tc>
        <w:tc>
          <w:tcPr>
            <w:tcW w:w="1060" w:type="dxa"/>
            <w:shd w:val="clear" w:color="auto" w:fill="FFFFFF"/>
            <w:vAlign w:val="center"/>
          </w:tcPr>
          <w:p w14:paraId="74FB6639" w14:textId="77777777" w:rsidR="004E26A8" w:rsidRPr="007A39C0" w:rsidRDefault="004E26A8"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A39C0">
              <w:rPr>
                <w:rFonts w:ascii="Times New Roman" w:hAnsi="Times New Roman"/>
                <w:sz w:val="20"/>
              </w:rPr>
              <w:t>6,7</w:t>
            </w:r>
          </w:p>
        </w:tc>
      </w:tr>
      <w:tr w:rsidR="004E26A8" w:rsidRPr="007A39C0" w14:paraId="7DBA8E08" w14:textId="77777777" w:rsidTr="008F7DD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14:paraId="2E3C21EA" w14:textId="77777777" w:rsidR="004E26A8" w:rsidRPr="004E26A8" w:rsidRDefault="004E26A8" w:rsidP="00F0147F">
            <w:pPr>
              <w:rPr>
                <w:rFonts w:ascii="Times New Roman" w:hAnsi="Times New Roman"/>
                <w:b w:val="0"/>
                <w:bCs w:val="0"/>
                <w:sz w:val="20"/>
              </w:rPr>
            </w:pPr>
            <w:r w:rsidRPr="004E26A8">
              <w:rPr>
                <w:rFonts w:ascii="Times New Roman" w:hAnsi="Times New Roman"/>
                <w:b w:val="0"/>
                <w:bCs w:val="0"/>
                <w:sz w:val="20"/>
              </w:rPr>
              <w:t>Vidutinis darbuotojų skaičius, vnt.</w:t>
            </w:r>
          </w:p>
        </w:tc>
        <w:tc>
          <w:tcPr>
            <w:tcW w:w="976" w:type="dxa"/>
            <w:shd w:val="clear" w:color="auto" w:fill="auto"/>
            <w:vAlign w:val="center"/>
          </w:tcPr>
          <w:p w14:paraId="53EDE73F"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192</w:t>
            </w:r>
          </w:p>
        </w:tc>
        <w:tc>
          <w:tcPr>
            <w:tcW w:w="977" w:type="dxa"/>
            <w:shd w:val="clear" w:color="auto" w:fill="auto"/>
            <w:vAlign w:val="center"/>
          </w:tcPr>
          <w:p w14:paraId="68CD4289" w14:textId="77777777" w:rsidR="004E26A8" w:rsidRPr="007A39C0"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7A39C0">
              <w:rPr>
                <w:rFonts w:ascii="Times New Roman" w:hAnsi="Times New Roman"/>
                <w:sz w:val="20"/>
              </w:rPr>
              <w:t>192</w:t>
            </w:r>
          </w:p>
        </w:tc>
        <w:tc>
          <w:tcPr>
            <w:tcW w:w="1035" w:type="dxa"/>
            <w:shd w:val="clear" w:color="auto" w:fill="auto"/>
            <w:vAlign w:val="center"/>
          </w:tcPr>
          <w:p w14:paraId="257E7C21" w14:textId="77777777" w:rsidR="004E26A8" w:rsidRPr="001D2ABF"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D2ABF">
              <w:rPr>
                <w:rFonts w:ascii="Times New Roman" w:hAnsi="Times New Roman"/>
                <w:sz w:val="20"/>
              </w:rPr>
              <w:t>207</w:t>
            </w:r>
          </w:p>
        </w:tc>
        <w:tc>
          <w:tcPr>
            <w:tcW w:w="1039" w:type="dxa"/>
            <w:shd w:val="clear" w:color="auto" w:fill="FFFFFF"/>
            <w:vAlign w:val="center"/>
          </w:tcPr>
          <w:p w14:paraId="006CC938" w14:textId="77777777" w:rsidR="004E26A8" w:rsidRPr="001D2ABF"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D2ABF">
              <w:rPr>
                <w:rFonts w:ascii="Times New Roman" w:hAnsi="Times New Roman"/>
                <w:sz w:val="20"/>
              </w:rPr>
              <w:t>21</w:t>
            </w:r>
            <w:r>
              <w:rPr>
                <w:rFonts w:ascii="Times New Roman" w:hAnsi="Times New Roman"/>
                <w:sz w:val="20"/>
              </w:rPr>
              <w:t>0</w:t>
            </w:r>
          </w:p>
        </w:tc>
        <w:tc>
          <w:tcPr>
            <w:tcW w:w="1128" w:type="dxa"/>
            <w:shd w:val="clear" w:color="auto" w:fill="FFFFFF"/>
            <w:vAlign w:val="center"/>
          </w:tcPr>
          <w:p w14:paraId="68702AE7" w14:textId="77777777" w:rsidR="004E26A8" w:rsidRPr="001D2ABF"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D2ABF">
              <w:rPr>
                <w:rFonts w:ascii="Times New Roman" w:hAnsi="Times New Roman"/>
                <w:sz w:val="20"/>
              </w:rPr>
              <w:t>21</w:t>
            </w:r>
            <w:r>
              <w:rPr>
                <w:rFonts w:ascii="Times New Roman" w:hAnsi="Times New Roman"/>
                <w:sz w:val="20"/>
              </w:rPr>
              <w:t>0</w:t>
            </w:r>
          </w:p>
        </w:tc>
        <w:tc>
          <w:tcPr>
            <w:tcW w:w="1128" w:type="dxa"/>
            <w:shd w:val="clear" w:color="auto" w:fill="FFFFFF"/>
            <w:vAlign w:val="center"/>
          </w:tcPr>
          <w:p w14:paraId="322ADDA6" w14:textId="77777777" w:rsidR="004E26A8" w:rsidRPr="001D2ABF"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D2ABF">
              <w:rPr>
                <w:rFonts w:ascii="Times New Roman" w:hAnsi="Times New Roman"/>
                <w:sz w:val="20"/>
              </w:rPr>
              <w:t>21</w:t>
            </w:r>
            <w:r>
              <w:rPr>
                <w:rFonts w:ascii="Times New Roman" w:hAnsi="Times New Roman"/>
                <w:sz w:val="20"/>
              </w:rPr>
              <w:t>0</w:t>
            </w:r>
          </w:p>
        </w:tc>
        <w:tc>
          <w:tcPr>
            <w:tcW w:w="1060" w:type="dxa"/>
            <w:shd w:val="clear" w:color="auto" w:fill="FFFFFF"/>
            <w:vAlign w:val="center"/>
          </w:tcPr>
          <w:p w14:paraId="318606AB" w14:textId="77777777" w:rsidR="004E26A8" w:rsidRPr="001D2ABF" w:rsidRDefault="004E26A8"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D2ABF">
              <w:rPr>
                <w:rFonts w:ascii="Times New Roman" w:hAnsi="Times New Roman"/>
                <w:sz w:val="20"/>
              </w:rPr>
              <w:t>21</w:t>
            </w:r>
            <w:r>
              <w:rPr>
                <w:rFonts w:ascii="Times New Roman" w:hAnsi="Times New Roman"/>
                <w:sz w:val="20"/>
              </w:rPr>
              <w:t>0</w:t>
            </w:r>
          </w:p>
        </w:tc>
      </w:tr>
    </w:tbl>
    <w:bookmarkEnd w:id="5"/>
    <w:p w14:paraId="621DB336" w14:textId="31CFFB45" w:rsidR="004B3EEC" w:rsidRDefault="00E158A0" w:rsidP="00170934">
      <w:pPr>
        <w:pStyle w:val="Betarp"/>
        <w:spacing w:before="240" w:line="276" w:lineRule="auto"/>
        <w:ind w:firstLine="1276"/>
        <w:jc w:val="both"/>
        <w:rPr>
          <w:rFonts w:ascii="Times New Roman" w:hAnsi="Times New Roman" w:cs="Times New Roman"/>
          <w:sz w:val="24"/>
          <w:szCs w:val="24"/>
        </w:rPr>
      </w:pPr>
      <w:r w:rsidRPr="00291A6E">
        <w:rPr>
          <w:rFonts w:ascii="Times New Roman" w:hAnsi="Times New Roman" w:cs="Times New Roman"/>
          <w:sz w:val="24"/>
          <w:szCs w:val="24"/>
        </w:rPr>
        <w:t xml:space="preserve">Pajamomis yra laikomos iš trečiųjų asmenų gautos sumos už ŽŪIKVC išduodamus </w:t>
      </w:r>
      <w:r w:rsidR="00D01E9E">
        <w:rPr>
          <w:rFonts w:ascii="Times New Roman" w:hAnsi="Times New Roman" w:cs="Times New Roman"/>
          <w:sz w:val="24"/>
          <w:szCs w:val="24"/>
        </w:rPr>
        <w:t>arklinių šeimos gyvūno tapatybės nustatymo dokumentus (toliau – arklio pasas)</w:t>
      </w:r>
      <w:r w:rsidRPr="00291A6E">
        <w:rPr>
          <w:rFonts w:ascii="Times New Roman" w:hAnsi="Times New Roman" w:cs="Times New Roman"/>
          <w:sz w:val="24"/>
          <w:szCs w:val="24"/>
        </w:rPr>
        <w:t xml:space="preserve">, galvijo pasus, </w:t>
      </w:r>
      <w:r w:rsidR="00D01E9E">
        <w:rPr>
          <w:rFonts w:ascii="Times New Roman" w:hAnsi="Times New Roman" w:cs="Times New Roman"/>
          <w:sz w:val="24"/>
          <w:szCs w:val="24"/>
        </w:rPr>
        <w:t xml:space="preserve">juridinę galią turinčias </w:t>
      </w:r>
      <w:r w:rsidRPr="00291A6E">
        <w:rPr>
          <w:rFonts w:ascii="Times New Roman" w:hAnsi="Times New Roman" w:cs="Times New Roman"/>
          <w:sz w:val="24"/>
          <w:szCs w:val="24"/>
        </w:rPr>
        <w:t xml:space="preserve">pažymas, registrų išrašus, </w:t>
      </w:r>
      <w:r w:rsidR="00D01E9E">
        <w:rPr>
          <w:rFonts w:ascii="Times New Roman" w:hAnsi="Times New Roman" w:cs="Times New Roman"/>
          <w:sz w:val="24"/>
          <w:szCs w:val="24"/>
        </w:rPr>
        <w:t xml:space="preserve">duomenų peržiūras, </w:t>
      </w:r>
      <w:r w:rsidR="00EB759B">
        <w:rPr>
          <w:rFonts w:ascii="Times New Roman" w:hAnsi="Times New Roman" w:cs="Times New Roman"/>
          <w:sz w:val="24"/>
          <w:szCs w:val="24"/>
        </w:rPr>
        <w:t xml:space="preserve">paiešką, </w:t>
      </w:r>
      <w:r w:rsidR="00D01E9E">
        <w:rPr>
          <w:rFonts w:ascii="Times New Roman" w:hAnsi="Times New Roman" w:cs="Times New Roman"/>
          <w:sz w:val="24"/>
          <w:szCs w:val="24"/>
        </w:rPr>
        <w:t xml:space="preserve">duomenų perdavimą duomenų kanalu, </w:t>
      </w:r>
      <w:r w:rsidRPr="00291A6E">
        <w:rPr>
          <w:rFonts w:ascii="Times New Roman" w:hAnsi="Times New Roman" w:cs="Times New Roman"/>
          <w:sz w:val="24"/>
          <w:szCs w:val="24"/>
        </w:rPr>
        <w:t xml:space="preserve">metinį abonementinį mokestį už </w:t>
      </w:r>
      <w:r w:rsidR="00EB759B">
        <w:rPr>
          <w:rFonts w:ascii="Times New Roman" w:hAnsi="Times New Roman" w:cs="Times New Roman"/>
          <w:sz w:val="24"/>
          <w:szCs w:val="24"/>
        </w:rPr>
        <w:t xml:space="preserve">teikiamus </w:t>
      </w:r>
      <w:r w:rsidRPr="00291A6E">
        <w:rPr>
          <w:rFonts w:ascii="Times New Roman" w:hAnsi="Times New Roman" w:cs="Times New Roman"/>
          <w:sz w:val="24"/>
          <w:szCs w:val="24"/>
        </w:rPr>
        <w:t>duomen</w:t>
      </w:r>
      <w:r w:rsidR="00EB759B">
        <w:rPr>
          <w:rFonts w:ascii="Times New Roman" w:hAnsi="Times New Roman" w:cs="Times New Roman"/>
          <w:sz w:val="24"/>
          <w:szCs w:val="24"/>
        </w:rPr>
        <w:t>is</w:t>
      </w:r>
      <w:r w:rsidRPr="00291A6E">
        <w:rPr>
          <w:rFonts w:ascii="Times New Roman" w:hAnsi="Times New Roman" w:cs="Times New Roman"/>
          <w:sz w:val="24"/>
          <w:szCs w:val="24"/>
        </w:rPr>
        <w:t xml:space="preserve">, </w:t>
      </w:r>
      <w:r w:rsidR="00EB759B">
        <w:rPr>
          <w:rFonts w:ascii="Times New Roman" w:hAnsi="Times New Roman" w:cs="Times New Roman"/>
          <w:sz w:val="24"/>
          <w:szCs w:val="24"/>
        </w:rPr>
        <w:t>p</w:t>
      </w:r>
      <w:r w:rsidR="00984E4D">
        <w:rPr>
          <w:rFonts w:ascii="Times New Roman" w:hAnsi="Times New Roman" w:cs="Times New Roman"/>
          <w:sz w:val="24"/>
          <w:szCs w:val="24"/>
        </w:rPr>
        <w:t>aslaugų kvitų knygel</w:t>
      </w:r>
      <w:r w:rsidR="00EB759B">
        <w:rPr>
          <w:rFonts w:ascii="Times New Roman" w:hAnsi="Times New Roman" w:cs="Times New Roman"/>
          <w:sz w:val="24"/>
          <w:szCs w:val="24"/>
        </w:rPr>
        <w:t>ių</w:t>
      </w:r>
      <w:r w:rsidR="00984E4D">
        <w:rPr>
          <w:rFonts w:ascii="Times New Roman" w:hAnsi="Times New Roman" w:cs="Times New Roman"/>
          <w:sz w:val="24"/>
          <w:szCs w:val="24"/>
        </w:rPr>
        <w:t xml:space="preserve">, </w:t>
      </w:r>
      <w:r w:rsidR="00D01E9E" w:rsidRPr="00D01E9E">
        <w:rPr>
          <w:rFonts w:ascii="Times New Roman" w:eastAsia="Times New Roman" w:hAnsi="Times New Roman" w:cs="Times New Roman"/>
          <w:sz w:val="24"/>
          <w:szCs w:val="24"/>
          <w:lang w:eastAsia="en-US"/>
        </w:rPr>
        <w:t>Traktoriaus ir savaeigės mašinos vairuotojo (traktorininko) pažymėjim</w:t>
      </w:r>
      <w:r w:rsidR="00EB759B">
        <w:rPr>
          <w:rFonts w:ascii="Times New Roman" w:eastAsia="Times New Roman" w:hAnsi="Times New Roman" w:cs="Times New Roman"/>
          <w:sz w:val="24"/>
          <w:szCs w:val="24"/>
          <w:lang w:eastAsia="en-US"/>
        </w:rPr>
        <w:t>ų</w:t>
      </w:r>
      <w:r w:rsidR="00D01E9E" w:rsidRPr="00D01E9E">
        <w:rPr>
          <w:rFonts w:ascii="Times New Roman" w:eastAsia="Times New Roman" w:hAnsi="Times New Roman" w:cs="Times New Roman"/>
          <w:sz w:val="24"/>
          <w:szCs w:val="24"/>
          <w:lang w:eastAsia="en-US"/>
        </w:rPr>
        <w:t>, Traktoriaus, savaeigės mašinos (priekabos) techninės apžiūros talon</w:t>
      </w:r>
      <w:r w:rsidR="00EB759B">
        <w:rPr>
          <w:rFonts w:ascii="Times New Roman" w:eastAsia="Times New Roman" w:hAnsi="Times New Roman" w:cs="Times New Roman"/>
          <w:sz w:val="24"/>
          <w:szCs w:val="24"/>
          <w:lang w:eastAsia="en-US"/>
        </w:rPr>
        <w:t>ų</w:t>
      </w:r>
      <w:r w:rsidR="00D01E9E" w:rsidRPr="00D01E9E">
        <w:rPr>
          <w:rFonts w:ascii="Times New Roman" w:eastAsia="Times New Roman" w:hAnsi="Times New Roman" w:cs="Times New Roman"/>
          <w:sz w:val="24"/>
          <w:szCs w:val="24"/>
          <w:lang w:eastAsia="en-US"/>
        </w:rPr>
        <w:t>, Traktoriaus ir savaeigės mašinos registracijos liudijim</w:t>
      </w:r>
      <w:r w:rsidR="00EB759B">
        <w:rPr>
          <w:rFonts w:ascii="Times New Roman" w:eastAsia="Times New Roman" w:hAnsi="Times New Roman" w:cs="Times New Roman"/>
          <w:sz w:val="24"/>
          <w:szCs w:val="24"/>
          <w:lang w:eastAsia="en-US"/>
        </w:rPr>
        <w:t>ų</w:t>
      </w:r>
      <w:r w:rsidR="00D01E9E" w:rsidRPr="00D01E9E">
        <w:rPr>
          <w:rFonts w:ascii="Times New Roman" w:eastAsia="Times New Roman" w:hAnsi="Times New Roman" w:cs="Times New Roman"/>
          <w:sz w:val="24"/>
          <w:szCs w:val="24"/>
          <w:lang w:eastAsia="en-US"/>
        </w:rPr>
        <w:t xml:space="preserve">, </w:t>
      </w:r>
      <w:r w:rsidR="00783B33" w:rsidRPr="00481A59">
        <w:rPr>
          <w:rFonts w:ascii="Times New Roman" w:eastAsia="Times New Roman" w:hAnsi="Times New Roman" w:cs="Times New Roman"/>
          <w:sz w:val="24"/>
          <w:szCs w:val="24"/>
          <w:lang w:eastAsia="en-US"/>
        </w:rPr>
        <w:t>Apdorojimo augalų apsaugos produktais įrangos pažymėjim</w:t>
      </w:r>
      <w:r w:rsidR="00EB759B">
        <w:rPr>
          <w:rFonts w:ascii="Times New Roman" w:eastAsia="Times New Roman" w:hAnsi="Times New Roman" w:cs="Times New Roman"/>
          <w:sz w:val="24"/>
          <w:szCs w:val="24"/>
          <w:lang w:eastAsia="en-US"/>
        </w:rPr>
        <w:t>ų</w:t>
      </w:r>
      <w:r w:rsidR="00D01E9E" w:rsidRPr="00D01E9E">
        <w:rPr>
          <w:rFonts w:ascii="Times New Roman" w:eastAsia="Times New Roman" w:hAnsi="Times New Roman" w:cs="Times New Roman"/>
          <w:sz w:val="24"/>
          <w:szCs w:val="24"/>
          <w:lang w:eastAsia="en-US"/>
        </w:rPr>
        <w:t>, Ūkininko ūkio įregistravimo pažymėjim</w:t>
      </w:r>
      <w:r w:rsidR="00EB759B">
        <w:rPr>
          <w:rFonts w:ascii="Times New Roman" w:eastAsia="Times New Roman" w:hAnsi="Times New Roman" w:cs="Times New Roman"/>
          <w:sz w:val="24"/>
          <w:szCs w:val="24"/>
          <w:lang w:eastAsia="en-US"/>
        </w:rPr>
        <w:t>ų</w:t>
      </w:r>
      <w:r w:rsidR="00D01E9E">
        <w:rPr>
          <w:rFonts w:ascii="Times New Roman" w:eastAsia="Times New Roman" w:hAnsi="Times New Roman" w:cs="Times New Roman"/>
          <w:sz w:val="24"/>
          <w:szCs w:val="24"/>
          <w:lang w:eastAsia="en-US"/>
        </w:rPr>
        <w:t xml:space="preserve"> išdavimą (toliau visi kartu –</w:t>
      </w:r>
      <w:r w:rsidR="00AB57A8">
        <w:rPr>
          <w:rFonts w:ascii="Times New Roman" w:eastAsia="Times New Roman" w:hAnsi="Times New Roman" w:cs="Times New Roman"/>
          <w:sz w:val="24"/>
          <w:szCs w:val="24"/>
          <w:lang w:eastAsia="en-US"/>
        </w:rPr>
        <w:t xml:space="preserve"> </w:t>
      </w:r>
      <w:r w:rsidRPr="00291A6E">
        <w:rPr>
          <w:rFonts w:ascii="Times New Roman" w:hAnsi="Times New Roman" w:cs="Times New Roman"/>
          <w:sz w:val="24"/>
          <w:szCs w:val="24"/>
        </w:rPr>
        <w:lastRenderedPageBreak/>
        <w:t>blank</w:t>
      </w:r>
      <w:r w:rsidR="00D01E9E">
        <w:rPr>
          <w:rFonts w:ascii="Times New Roman" w:hAnsi="Times New Roman" w:cs="Times New Roman"/>
          <w:sz w:val="24"/>
          <w:szCs w:val="24"/>
        </w:rPr>
        <w:t>ai)</w:t>
      </w:r>
      <w:r w:rsidRPr="00291A6E">
        <w:rPr>
          <w:rFonts w:ascii="Times New Roman" w:hAnsi="Times New Roman" w:cs="Times New Roman"/>
          <w:sz w:val="24"/>
          <w:szCs w:val="24"/>
        </w:rPr>
        <w:t>, kuriuos, vadovaudamasis Lietuvos Respublikos teisės aktais, ŽŪIKVC perduoda savivaldybių administracijoms ar įmonėms</w:t>
      </w:r>
      <w:r w:rsidR="00AB57A8">
        <w:rPr>
          <w:rFonts w:ascii="Times New Roman" w:hAnsi="Times New Roman" w:cs="Times New Roman"/>
          <w:sz w:val="24"/>
          <w:szCs w:val="24"/>
        </w:rPr>
        <w:t xml:space="preserve"> ir kt.</w:t>
      </w:r>
      <w:r w:rsidRPr="00291A6E">
        <w:rPr>
          <w:rFonts w:ascii="Times New Roman" w:hAnsi="Times New Roman" w:cs="Times New Roman"/>
          <w:sz w:val="24"/>
          <w:szCs w:val="24"/>
        </w:rPr>
        <w:t xml:space="preserve"> (toliau – Įmokos). </w:t>
      </w:r>
      <w:r w:rsidR="00496551">
        <w:rPr>
          <w:rFonts w:ascii="Times New Roman" w:hAnsi="Times New Roman" w:cs="Times New Roman"/>
          <w:sz w:val="24"/>
          <w:szCs w:val="24"/>
        </w:rPr>
        <w:t>Įmokų</w:t>
      </w:r>
      <w:r w:rsidR="00496551" w:rsidRPr="00291A6E">
        <w:rPr>
          <w:rFonts w:ascii="Times New Roman" w:hAnsi="Times New Roman" w:cs="Times New Roman"/>
          <w:sz w:val="24"/>
          <w:szCs w:val="24"/>
        </w:rPr>
        <w:t xml:space="preserve"> </w:t>
      </w:r>
      <w:r w:rsidRPr="00291A6E">
        <w:rPr>
          <w:rFonts w:ascii="Times New Roman" w:hAnsi="Times New Roman" w:cs="Times New Roman"/>
          <w:sz w:val="24"/>
          <w:szCs w:val="24"/>
        </w:rPr>
        <w:t xml:space="preserve">įkainiai yra nustatyti Lietuvos </w:t>
      </w:r>
      <w:r w:rsidR="00AB57A8">
        <w:rPr>
          <w:rFonts w:ascii="Times New Roman" w:hAnsi="Times New Roman" w:cs="Times New Roman"/>
          <w:sz w:val="24"/>
          <w:szCs w:val="24"/>
        </w:rPr>
        <w:t>Respublikos Vyriausybės nutarimais</w:t>
      </w:r>
      <w:r w:rsidRPr="00291A6E">
        <w:rPr>
          <w:rFonts w:ascii="Times New Roman" w:hAnsi="Times New Roman" w:cs="Times New Roman"/>
          <w:sz w:val="24"/>
          <w:szCs w:val="24"/>
        </w:rPr>
        <w:t>, Lietuvos Respublikos žemės ūkio ministro ir ŽŪIKVC generalinio direktoriaus įsakymais.</w:t>
      </w:r>
      <w:r w:rsidR="00FC5F75">
        <w:rPr>
          <w:rFonts w:ascii="Times New Roman" w:hAnsi="Times New Roman" w:cs="Times New Roman"/>
          <w:sz w:val="24"/>
          <w:szCs w:val="24"/>
        </w:rPr>
        <w:t xml:space="preserve"> </w:t>
      </w:r>
    </w:p>
    <w:p w14:paraId="12E74336" w14:textId="4D0A2A7C" w:rsidR="00CE664B" w:rsidRDefault="00CE664B" w:rsidP="00CE664B">
      <w:pPr>
        <w:pStyle w:val="Betarp"/>
        <w:spacing w:before="240" w:line="276" w:lineRule="auto"/>
        <w:jc w:val="both"/>
        <w:rPr>
          <w:rFonts w:ascii="Times New Roman" w:hAnsi="Times New Roman" w:cs="Times New Roman"/>
          <w:b/>
          <w:sz w:val="20"/>
        </w:rPr>
      </w:pPr>
      <w:r>
        <w:rPr>
          <w:noProof/>
        </w:rPr>
        <w:drawing>
          <wp:inline distT="0" distB="0" distL="0" distR="0" wp14:anchorId="1A0CB5E9" wp14:editId="5466C175">
            <wp:extent cx="5838093" cy="2145323"/>
            <wp:effectExtent l="0" t="0" r="10795" b="7620"/>
            <wp:docPr id="28" name="Diagrama 2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0CA252F-0500-4DDE-BA3D-9868E2E781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F18BCD" w14:textId="57FCB317" w:rsidR="001B7799" w:rsidRDefault="00E158A0" w:rsidP="00CE664B">
      <w:pPr>
        <w:spacing w:after="0" w:line="360" w:lineRule="auto"/>
        <w:jc w:val="center"/>
        <w:rPr>
          <w:rFonts w:ascii="Times New Roman" w:hAnsi="Times New Roman" w:cs="Times New Roman"/>
          <w:i/>
          <w:sz w:val="20"/>
        </w:rPr>
      </w:pPr>
      <w:r w:rsidRPr="00225A58">
        <w:rPr>
          <w:rFonts w:ascii="Times New Roman" w:hAnsi="Times New Roman" w:cs="Times New Roman"/>
          <w:b/>
          <w:sz w:val="20"/>
        </w:rPr>
        <w:t>3 pav.</w:t>
      </w:r>
      <w:r w:rsidRPr="00225A58">
        <w:rPr>
          <w:rFonts w:ascii="Times New Roman" w:hAnsi="Times New Roman" w:cs="Times New Roman"/>
          <w:sz w:val="20"/>
        </w:rPr>
        <w:t xml:space="preserve"> </w:t>
      </w:r>
      <w:r w:rsidRPr="00225A58">
        <w:rPr>
          <w:rFonts w:ascii="Times New Roman" w:hAnsi="Times New Roman" w:cs="Times New Roman"/>
          <w:i/>
          <w:sz w:val="20"/>
        </w:rPr>
        <w:t>ŽŪIKVC pajamos 201</w:t>
      </w:r>
      <w:r w:rsidR="004B3EEC">
        <w:rPr>
          <w:rFonts w:ascii="Times New Roman" w:hAnsi="Times New Roman" w:cs="Times New Roman"/>
          <w:i/>
          <w:sz w:val="20"/>
        </w:rPr>
        <w:t>9</w:t>
      </w:r>
      <w:r w:rsidRPr="00225A58">
        <w:rPr>
          <w:rFonts w:ascii="Times New Roman" w:hAnsi="Times New Roman" w:cs="Times New Roman"/>
          <w:i/>
          <w:sz w:val="20"/>
        </w:rPr>
        <w:t>–202</w:t>
      </w:r>
      <w:r w:rsidR="004B3EEC">
        <w:rPr>
          <w:rFonts w:ascii="Times New Roman" w:hAnsi="Times New Roman" w:cs="Times New Roman"/>
          <w:i/>
          <w:sz w:val="20"/>
        </w:rPr>
        <w:t>5</w:t>
      </w:r>
      <w:r w:rsidRPr="00225A58">
        <w:rPr>
          <w:rFonts w:ascii="Times New Roman" w:hAnsi="Times New Roman" w:cs="Times New Roman"/>
          <w:i/>
          <w:sz w:val="20"/>
        </w:rPr>
        <w:t xml:space="preserve"> m. prognozė, </w:t>
      </w:r>
      <w:r w:rsidR="004A3D50">
        <w:rPr>
          <w:rFonts w:ascii="Times New Roman" w:hAnsi="Times New Roman" w:cs="Times New Roman"/>
          <w:i/>
          <w:sz w:val="20"/>
        </w:rPr>
        <w:t xml:space="preserve">tūkst. </w:t>
      </w:r>
      <w:r w:rsidRPr="00225A58">
        <w:rPr>
          <w:rFonts w:ascii="Times New Roman" w:hAnsi="Times New Roman" w:cs="Times New Roman"/>
          <w:i/>
          <w:sz w:val="20"/>
        </w:rPr>
        <w:t>Eur</w:t>
      </w:r>
    </w:p>
    <w:p w14:paraId="37C50753" w14:textId="4C15C127" w:rsidR="004B3EEC" w:rsidRDefault="004B3EEC" w:rsidP="00E158A0">
      <w:pPr>
        <w:spacing w:after="0" w:line="360" w:lineRule="auto"/>
        <w:jc w:val="both"/>
        <w:rPr>
          <w:rFonts w:ascii="Times New Roman" w:hAnsi="Times New Roman" w:cs="Times New Roman"/>
          <w:i/>
          <w:sz w:val="20"/>
        </w:rPr>
      </w:pPr>
    </w:p>
    <w:p w14:paraId="7EF583BA" w14:textId="164134C0" w:rsidR="004B3EEC" w:rsidRDefault="004B3EEC" w:rsidP="004B3EEC">
      <w:pPr>
        <w:spacing w:after="0" w:line="360"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Pagal teikiamas paslaugas ŽŪIKVC pajamos pasiskirsto taip:</w:t>
      </w:r>
    </w:p>
    <w:p w14:paraId="236A4EF7" w14:textId="042751AF" w:rsidR="00937983" w:rsidRDefault="00937983" w:rsidP="00CE664B">
      <w:pPr>
        <w:spacing w:after="0" w:line="360" w:lineRule="auto"/>
        <w:ind w:left="-426"/>
        <w:jc w:val="both"/>
        <w:rPr>
          <w:rFonts w:ascii="Times New Roman" w:hAnsi="Times New Roman" w:cs="Times New Roman"/>
          <w:sz w:val="24"/>
          <w:szCs w:val="24"/>
        </w:rPr>
      </w:pPr>
      <w:r>
        <w:rPr>
          <w:noProof/>
          <w:lang w:eastAsia="lt-LT"/>
        </w:rPr>
        <w:lastRenderedPageBreak/>
        <w:drawing>
          <wp:inline distT="0" distB="0" distL="0" distR="0" wp14:anchorId="327A07CD" wp14:editId="657AB4D7">
            <wp:extent cx="2114550" cy="3314700"/>
            <wp:effectExtent l="0" t="0" r="0" b="0"/>
            <wp:docPr id="33" name="Diagrama 3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E664B">
        <w:rPr>
          <w:noProof/>
          <w:lang w:eastAsia="lt-LT"/>
        </w:rPr>
        <w:drawing>
          <wp:inline distT="0" distB="0" distL="0" distR="0" wp14:anchorId="001A111E" wp14:editId="00BE6F93">
            <wp:extent cx="1908175" cy="3300675"/>
            <wp:effectExtent l="38100" t="0" r="15875" b="14605"/>
            <wp:docPr id="30" name="Diagrama 3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E664B">
        <w:rPr>
          <w:noProof/>
          <w:lang w:eastAsia="lt-LT"/>
        </w:rPr>
        <w:drawing>
          <wp:inline distT="0" distB="0" distL="0" distR="0" wp14:anchorId="73755254" wp14:editId="00D49C22">
            <wp:extent cx="2015490" cy="3313568"/>
            <wp:effectExtent l="38100" t="0" r="3810" b="1270"/>
            <wp:docPr id="31" name="Diagrama 3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59FCDE" w14:textId="4FC58250" w:rsidR="00E158A0" w:rsidRPr="00225A58" w:rsidRDefault="00286E8B" w:rsidP="00CE664B">
      <w:pPr>
        <w:jc w:val="center"/>
        <w:rPr>
          <w:rFonts w:ascii="Times New Roman" w:hAnsi="Times New Roman" w:cs="Times New Roman"/>
          <w:i/>
          <w:sz w:val="20"/>
        </w:rPr>
      </w:pPr>
      <w:r>
        <w:rPr>
          <w:rFonts w:ascii="Times New Roman" w:hAnsi="Times New Roman" w:cs="Times New Roman"/>
          <w:b/>
          <w:sz w:val="20"/>
        </w:rPr>
        <w:t>4</w:t>
      </w:r>
      <w:r w:rsidR="00E158A0" w:rsidRPr="00225A58">
        <w:rPr>
          <w:rFonts w:ascii="Times New Roman" w:hAnsi="Times New Roman" w:cs="Times New Roman"/>
          <w:b/>
          <w:sz w:val="20"/>
        </w:rPr>
        <w:t xml:space="preserve"> pav.</w:t>
      </w:r>
      <w:r w:rsidR="00E158A0" w:rsidRPr="00225A58">
        <w:rPr>
          <w:rFonts w:ascii="Times New Roman" w:hAnsi="Times New Roman" w:cs="Times New Roman"/>
          <w:sz w:val="20"/>
        </w:rPr>
        <w:t xml:space="preserve"> </w:t>
      </w:r>
      <w:r w:rsidR="00E158A0" w:rsidRPr="00225A58">
        <w:rPr>
          <w:rFonts w:ascii="Times New Roman" w:hAnsi="Times New Roman" w:cs="Times New Roman"/>
          <w:i/>
          <w:sz w:val="20"/>
        </w:rPr>
        <w:t>ŽŪIKVC pajamų pasiskirstymas 20</w:t>
      </w:r>
      <w:r w:rsidR="004B3EEC">
        <w:rPr>
          <w:rFonts w:ascii="Times New Roman" w:hAnsi="Times New Roman" w:cs="Times New Roman"/>
          <w:i/>
          <w:sz w:val="20"/>
        </w:rPr>
        <w:t>20</w:t>
      </w:r>
      <w:r w:rsidR="00E158A0" w:rsidRPr="00225A58">
        <w:rPr>
          <w:rFonts w:ascii="Times New Roman" w:hAnsi="Times New Roman" w:cs="Times New Roman"/>
          <w:i/>
          <w:sz w:val="20"/>
        </w:rPr>
        <w:t>–202</w:t>
      </w:r>
      <w:r w:rsidR="004B3EEC">
        <w:rPr>
          <w:rFonts w:ascii="Times New Roman" w:hAnsi="Times New Roman" w:cs="Times New Roman"/>
          <w:i/>
          <w:sz w:val="20"/>
        </w:rPr>
        <w:t>2</w:t>
      </w:r>
      <w:r w:rsidR="00E158A0" w:rsidRPr="00225A58">
        <w:rPr>
          <w:rFonts w:ascii="Times New Roman" w:hAnsi="Times New Roman" w:cs="Times New Roman"/>
          <w:i/>
          <w:sz w:val="20"/>
        </w:rPr>
        <w:t xml:space="preserve"> m. (planas), proc.</w:t>
      </w:r>
    </w:p>
    <w:p w14:paraId="5D7A1E66" w14:textId="79563AE4" w:rsidR="00E158A0" w:rsidRPr="00304D0F" w:rsidRDefault="00E158A0" w:rsidP="008F7DDF">
      <w:pPr>
        <w:spacing w:before="240" w:after="0" w:line="276" w:lineRule="auto"/>
        <w:ind w:firstLine="1276"/>
        <w:jc w:val="both"/>
        <w:rPr>
          <w:rFonts w:ascii="Times New Roman" w:hAnsi="Times New Roman" w:cs="Times New Roman"/>
          <w:color w:val="000000" w:themeColor="text1"/>
          <w:sz w:val="24"/>
          <w:szCs w:val="24"/>
        </w:rPr>
      </w:pPr>
      <w:r w:rsidRPr="00304D0F">
        <w:rPr>
          <w:rFonts w:ascii="Times New Roman" w:hAnsi="Times New Roman" w:cs="Times New Roman"/>
          <w:color w:val="000000" w:themeColor="text1"/>
          <w:sz w:val="24"/>
          <w:szCs w:val="24"/>
        </w:rPr>
        <w:t xml:space="preserve">Didžiausią pajamų dalį sudaro pajamos už galvijo pasus ir </w:t>
      </w:r>
      <w:r w:rsidR="00EB759B" w:rsidRPr="00304D0F">
        <w:rPr>
          <w:rFonts w:ascii="Times New Roman" w:hAnsi="Times New Roman" w:cs="Times New Roman"/>
          <w:color w:val="000000" w:themeColor="text1"/>
          <w:sz w:val="24"/>
          <w:szCs w:val="24"/>
        </w:rPr>
        <w:t xml:space="preserve">išduodamus </w:t>
      </w:r>
      <w:r w:rsidRPr="00304D0F">
        <w:rPr>
          <w:rFonts w:ascii="Times New Roman" w:hAnsi="Times New Roman" w:cs="Times New Roman"/>
          <w:color w:val="000000" w:themeColor="text1"/>
          <w:sz w:val="24"/>
          <w:szCs w:val="24"/>
        </w:rPr>
        <w:t xml:space="preserve">blankus. </w:t>
      </w:r>
    </w:p>
    <w:p w14:paraId="30ED0DEA" w14:textId="059530DE" w:rsidR="00E158A0" w:rsidRPr="00304D0F" w:rsidRDefault="00E158A0" w:rsidP="008F7DDF">
      <w:pPr>
        <w:spacing w:line="276" w:lineRule="auto"/>
        <w:ind w:firstLine="1276"/>
        <w:jc w:val="both"/>
        <w:rPr>
          <w:rFonts w:ascii="Times New Roman" w:hAnsi="Times New Roman" w:cs="Times New Roman"/>
          <w:color w:val="000000" w:themeColor="text1"/>
          <w:sz w:val="24"/>
          <w:szCs w:val="24"/>
        </w:rPr>
      </w:pPr>
      <w:r w:rsidRPr="003A74E7">
        <w:rPr>
          <w:rFonts w:ascii="Times New Roman" w:hAnsi="Times New Roman" w:cs="Times New Roman"/>
          <w:color w:val="000000" w:themeColor="text1"/>
          <w:sz w:val="24"/>
          <w:szCs w:val="24"/>
        </w:rPr>
        <w:t>ŽŪIKVC sąnaudos skirstomos į kompensuotas (dotuojamos valstybės biudžeto ir ES lėšomis) ir n</w:t>
      </w:r>
      <w:r w:rsidR="000D76D0" w:rsidRPr="003A74E7">
        <w:rPr>
          <w:rFonts w:ascii="Times New Roman" w:hAnsi="Times New Roman" w:cs="Times New Roman"/>
          <w:color w:val="000000" w:themeColor="text1"/>
          <w:sz w:val="24"/>
          <w:szCs w:val="24"/>
        </w:rPr>
        <w:t>ekompensuotas. Toliau pateik</w:t>
      </w:r>
      <w:r w:rsidR="00EB759B" w:rsidRPr="00E72065">
        <w:rPr>
          <w:rFonts w:ascii="Times New Roman" w:hAnsi="Times New Roman" w:cs="Times New Roman"/>
          <w:color w:val="000000" w:themeColor="text1"/>
          <w:sz w:val="24"/>
          <w:szCs w:val="24"/>
        </w:rPr>
        <w:t>tame grafike pavaizduotas</w:t>
      </w:r>
      <w:r w:rsidRPr="00E72065">
        <w:rPr>
          <w:rFonts w:ascii="Times New Roman" w:hAnsi="Times New Roman" w:cs="Times New Roman"/>
          <w:color w:val="000000" w:themeColor="text1"/>
          <w:sz w:val="24"/>
          <w:szCs w:val="24"/>
        </w:rPr>
        <w:t xml:space="preserve"> </w:t>
      </w:r>
      <w:r w:rsidR="000D76D0" w:rsidRPr="00304D0F">
        <w:rPr>
          <w:rFonts w:ascii="Times New Roman" w:hAnsi="Times New Roman" w:cs="Times New Roman"/>
          <w:color w:val="000000" w:themeColor="text1"/>
          <w:sz w:val="24"/>
          <w:szCs w:val="24"/>
        </w:rPr>
        <w:t xml:space="preserve">bendras </w:t>
      </w:r>
      <w:r w:rsidRPr="00304D0F">
        <w:rPr>
          <w:rFonts w:ascii="Times New Roman" w:hAnsi="Times New Roman" w:cs="Times New Roman"/>
          <w:color w:val="000000" w:themeColor="text1"/>
          <w:sz w:val="24"/>
          <w:szCs w:val="24"/>
        </w:rPr>
        <w:t>kompensuotų i</w:t>
      </w:r>
      <w:r w:rsidR="000D76D0" w:rsidRPr="00304D0F">
        <w:rPr>
          <w:rFonts w:ascii="Times New Roman" w:hAnsi="Times New Roman" w:cs="Times New Roman"/>
          <w:color w:val="000000" w:themeColor="text1"/>
          <w:sz w:val="24"/>
          <w:szCs w:val="24"/>
        </w:rPr>
        <w:t xml:space="preserve">r nekompensuotų sąnaudų </w:t>
      </w:r>
      <w:r w:rsidR="00EB759B" w:rsidRPr="00304D0F">
        <w:rPr>
          <w:rFonts w:ascii="Times New Roman" w:hAnsi="Times New Roman" w:cs="Times New Roman"/>
          <w:color w:val="000000" w:themeColor="text1"/>
          <w:sz w:val="24"/>
          <w:szCs w:val="24"/>
        </w:rPr>
        <w:t>pasiskirstymas</w:t>
      </w:r>
      <w:r w:rsidRPr="00304D0F">
        <w:rPr>
          <w:rFonts w:ascii="Times New Roman" w:hAnsi="Times New Roman" w:cs="Times New Roman"/>
          <w:color w:val="000000" w:themeColor="text1"/>
          <w:sz w:val="24"/>
          <w:szCs w:val="24"/>
        </w:rPr>
        <w:t>.</w:t>
      </w:r>
    </w:p>
    <w:p w14:paraId="3E2863E2" w14:textId="27F83059" w:rsidR="006C341B" w:rsidRPr="00302DFB" w:rsidRDefault="00CE664B" w:rsidP="00CE664B">
      <w:pPr>
        <w:spacing w:after="0" w:line="360" w:lineRule="auto"/>
        <w:jc w:val="both"/>
        <w:rPr>
          <w:rFonts w:ascii="Times New Roman" w:hAnsi="Times New Roman" w:cs="Times New Roman"/>
          <w:b/>
          <w:sz w:val="24"/>
          <w:szCs w:val="24"/>
        </w:rPr>
      </w:pPr>
      <w:r w:rsidRPr="00302DFB">
        <w:rPr>
          <w:noProof/>
          <w:sz w:val="24"/>
          <w:szCs w:val="24"/>
          <w:lang w:eastAsia="lt-LT"/>
        </w:rPr>
        <w:lastRenderedPageBreak/>
        <w:drawing>
          <wp:inline distT="0" distB="0" distL="0" distR="0" wp14:anchorId="77637D2D" wp14:editId="25892C89">
            <wp:extent cx="5804453" cy="2313829"/>
            <wp:effectExtent l="0" t="0" r="6350" b="10795"/>
            <wp:docPr id="26" name="Diagrama 2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BAD50A" w14:textId="161FC769" w:rsidR="00E158A0" w:rsidRPr="00302DFB" w:rsidRDefault="00286E8B" w:rsidP="00286E8B">
      <w:pPr>
        <w:spacing w:line="360" w:lineRule="auto"/>
        <w:jc w:val="center"/>
        <w:rPr>
          <w:rFonts w:ascii="Times New Roman" w:hAnsi="Times New Roman" w:cs="Times New Roman"/>
          <w:i/>
          <w:sz w:val="24"/>
          <w:szCs w:val="24"/>
        </w:rPr>
      </w:pPr>
      <w:r w:rsidRPr="00302DFB">
        <w:rPr>
          <w:rFonts w:ascii="Times New Roman" w:hAnsi="Times New Roman" w:cs="Times New Roman"/>
          <w:b/>
          <w:sz w:val="24"/>
          <w:szCs w:val="24"/>
        </w:rPr>
        <w:t>5</w:t>
      </w:r>
      <w:r w:rsidR="00E158A0" w:rsidRPr="00302DFB">
        <w:rPr>
          <w:rFonts w:ascii="Times New Roman" w:hAnsi="Times New Roman" w:cs="Times New Roman"/>
          <w:b/>
          <w:sz w:val="24"/>
          <w:szCs w:val="24"/>
        </w:rPr>
        <w:t xml:space="preserve"> pav.</w:t>
      </w:r>
      <w:r w:rsidR="00E158A0" w:rsidRPr="00302DFB">
        <w:rPr>
          <w:rFonts w:ascii="Times New Roman" w:hAnsi="Times New Roman" w:cs="Times New Roman"/>
          <w:sz w:val="24"/>
          <w:szCs w:val="24"/>
        </w:rPr>
        <w:t xml:space="preserve"> </w:t>
      </w:r>
      <w:r w:rsidR="00E158A0" w:rsidRPr="00302DFB">
        <w:rPr>
          <w:rFonts w:ascii="Times New Roman" w:hAnsi="Times New Roman" w:cs="Times New Roman"/>
          <w:i/>
          <w:sz w:val="24"/>
          <w:szCs w:val="24"/>
        </w:rPr>
        <w:t>ŽŪIKVC bendros (kompensuotos ir nekompensuotos) veiklos sąnaudos 201</w:t>
      </w:r>
      <w:r w:rsidR="004B3EEC" w:rsidRPr="00302DFB">
        <w:rPr>
          <w:rFonts w:ascii="Times New Roman" w:hAnsi="Times New Roman" w:cs="Times New Roman"/>
          <w:i/>
          <w:sz w:val="24"/>
          <w:szCs w:val="24"/>
        </w:rPr>
        <w:t>9</w:t>
      </w:r>
      <w:r w:rsidR="00E158A0" w:rsidRPr="00302DFB">
        <w:rPr>
          <w:rFonts w:ascii="Times New Roman" w:hAnsi="Times New Roman" w:cs="Times New Roman"/>
          <w:i/>
          <w:sz w:val="24"/>
          <w:szCs w:val="24"/>
        </w:rPr>
        <w:t>–202</w:t>
      </w:r>
      <w:r w:rsidR="004B3EEC" w:rsidRPr="00302DFB">
        <w:rPr>
          <w:rFonts w:ascii="Times New Roman" w:hAnsi="Times New Roman" w:cs="Times New Roman"/>
          <w:i/>
          <w:sz w:val="24"/>
          <w:szCs w:val="24"/>
        </w:rPr>
        <w:t>5</w:t>
      </w:r>
      <w:r w:rsidR="00E158A0" w:rsidRPr="00302DFB">
        <w:rPr>
          <w:rFonts w:ascii="Times New Roman" w:hAnsi="Times New Roman" w:cs="Times New Roman"/>
          <w:i/>
          <w:sz w:val="24"/>
          <w:szCs w:val="24"/>
        </w:rPr>
        <w:t xml:space="preserve"> m. (prognozė),</w:t>
      </w:r>
      <w:r w:rsidR="004A3D50" w:rsidRPr="00302DFB">
        <w:rPr>
          <w:rFonts w:ascii="Times New Roman" w:hAnsi="Times New Roman" w:cs="Times New Roman"/>
          <w:i/>
          <w:sz w:val="24"/>
          <w:szCs w:val="24"/>
        </w:rPr>
        <w:t xml:space="preserve"> tūkst.</w:t>
      </w:r>
      <w:r w:rsidR="00E158A0" w:rsidRPr="00302DFB">
        <w:rPr>
          <w:rFonts w:ascii="Times New Roman" w:hAnsi="Times New Roman" w:cs="Times New Roman"/>
          <w:i/>
          <w:sz w:val="24"/>
          <w:szCs w:val="24"/>
        </w:rPr>
        <w:t xml:space="preserve"> Eur</w:t>
      </w:r>
    </w:p>
    <w:p w14:paraId="629682DF" w14:textId="505515A2" w:rsidR="009C3B49" w:rsidRPr="00304D0F" w:rsidRDefault="009C3B49" w:rsidP="008F7DDF">
      <w:pPr>
        <w:pStyle w:val="Betarp"/>
        <w:spacing w:before="240" w:after="240" w:line="276" w:lineRule="auto"/>
        <w:ind w:firstLine="1276"/>
        <w:jc w:val="both"/>
        <w:rPr>
          <w:rFonts w:ascii="Times New Roman" w:hAnsi="Times New Roman" w:cs="Times New Roman"/>
          <w:sz w:val="24"/>
          <w:szCs w:val="24"/>
          <w:lang w:val="en-US"/>
        </w:rPr>
      </w:pPr>
      <w:r w:rsidRPr="00304D0F">
        <w:rPr>
          <w:rFonts w:ascii="Times New Roman" w:hAnsi="Times New Roman" w:cs="Times New Roman"/>
          <w:sz w:val="24"/>
          <w:szCs w:val="24"/>
        </w:rPr>
        <w:t>Vykd</w:t>
      </w:r>
      <w:r w:rsidR="00A65D7B" w:rsidRPr="00304D0F">
        <w:rPr>
          <w:rFonts w:ascii="Times New Roman" w:hAnsi="Times New Roman" w:cs="Times New Roman"/>
          <w:sz w:val="24"/>
          <w:szCs w:val="24"/>
        </w:rPr>
        <w:t>ydama</w:t>
      </w:r>
      <w:r w:rsidRPr="003A74E7">
        <w:rPr>
          <w:rFonts w:ascii="Times New Roman" w:hAnsi="Times New Roman" w:cs="Times New Roman"/>
          <w:sz w:val="24"/>
          <w:szCs w:val="24"/>
        </w:rPr>
        <w:t xml:space="preserve"> tik tokių pajamų apskaitą, įmonė susiduria su finansų valdymo problemomis. Visų pirma, įmonės gaunamas finansavimas ir dotacijos iškart mažina sąnaudas, o tai apsunkina realių s</w:t>
      </w:r>
      <w:r w:rsidRPr="00E72065">
        <w:rPr>
          <w:rFonts w:ascii="Times New Roman" w:hAnsi="Times New Roman" w:cs="Times New Roman"/>
          <w:sz w:val="24"/>
          <w:szCs w:val="24"/>
        </w:rPr>
        <w:t>ąnaudų matymą ir analizę</w:t>
      </w:r>
      <w:r w:rsidR="00A65D7B" w:rsidRPr="00E72065">
        <w:rPr>
          <w:rFonts w:ascii="Times New Roman" w:hAnsi="Times New Roman" w:cs="Times New Roman"/>
          <w:sz w:val="24"/>
          <w:szCs w:val="24"/>
        </w:rPr>
        <w:t>,</w:t>
      </w:r>
      <w:r w:rsidRPr="00304D0F">
        <w:rPr>
          <w:rFonts w:ascii="Times New Roman" w:hAnsi="Times New Roman" w:cs="Times New Roman"/>
          <w:sz w:val="24"/>
          <w:szCs w:val="24"/>
        </w:rPr>
        <w:t xml:space="preserve"> </w:t>
      </w:r>
      <w:r w:rsidR="00A65D7B" w:rsidRPr="00304D0F">
        <w:rPr>
          <w:rFonts w:ascii="Times New Roman" w:hAnsi="Times New Roman" w:cs="Times New Roman"/>
          <w:sz w:val="24"/>
          <w:szCs w:val="24"/>
        </w:rPr>
        <w:t>t</w:t>
      </w:r>
      <w:r w:rsidRPr="00304D0F">
        <w:rPr>
          <w:rFonts w:ascii="Times New Roman" w:hAnsi="Times New Roman" w:cs="Times New Roman"/>
          <w:sz w:val="24"/>
          <w:szCs w:val="24"/>
        </w:rPr>
        <w:t>odėl įvairūs įmonės finansavimo šaltiniai turėtų būti apskaitomi kaip finansinės pajamos, taip būtų paprasčiau i</w:t>
      </w:r>
      <w:r w:rsidR="00A65D7B" w:rsidRPr="00304D0F">
        <w:rPr>
          <w:rFonts w:ascii="Times New Roman" w:hAnsi="Times New Roman" w:cs="Times New Roman"/>
          <w:sz w:val="24"/>
          <w:szCs w:val="24"/>
        </w:rPr>
        <w:t>r</w:t>
      </w:r>
      <w:r w:rsidRPr="00304D0F">
        <w:rPr>
          <w:rFonts w:ascii="Times New Roman" w:hAnsi="Times New Roman" w:cs="Times New Roman"/>
          <w:sz w:val="24"/>
          <w:szCs w:val="24"/>
        </w:rPr>
        <w:t xml:space="preserve"> aiškiau analizuoti finansinę įmonės situaciją</w:t>
      </w:r>
      <w:r w:rsidR="00A65D7B" w:rsidRPr="00304D0F">
        <w:rPr>
          <w:rFonts w:ascii="Times New Roman" w:hAnsi="Times New Roman" w:cs="Times New Roman"/>
          <w:sz w:val="24"/>
          <w:szCs w:val="24"/>
        </w:rPr>
        <w:t xml:space="preserve"> bei </w:t>
      </w:r>
      <w:r w:rsidRPr="00304D0F">
        <w:rPr>
          <w:rFonts w:ascii="Times New Roman" w:hAnsi="Times New Roman" w:cs="Times New Roman"/>
          <w:sz w:val="24"/>
          <w:szCs w:val="24"/>
        </w:rPr>
        <w:t>priim</w:t>
      </w:r>
      <w:r w:rsidR="00A65D7B" w:rsidRPr="00304D0F">
        <w:rPr>
          <w:rFonts w:ascii="Times New Roman" w:hAnsi="Times New Roman" w:cs="Times New Roman"/>
          <w:sz w:val="24"/>
          <w:szCs w:val="24"/>
        </w:rPr>
        <w:t>t</w:t>
      </w:r>
      <w:r w:rsidRPr="00304D0F">
        <w:rPr>
          <w:rFonts w:ascii="Times New Roman" w:hAnsi="Times New Roman" w:cs="Times New Roman"/>
          <w:sz w:val="24"/>
          <w:szCs w:val="24"/>
        </w:rPr>
        <w:t>i sprendimus. Kita problema</w:t>
      </w:r>
      <w:r w:rsidR="00A65D7B" w:rsidRPr="00304D0F">
        <w:rPr>
          <w:rFonts w:ascii="Times New Roman" w:hAnsi="Times New Roman" w:cs="Times New Roman"/>
          <w:sz w:val="24"/>
          <w:szCs w:val="24"/>
        </w:rPr>
        <w:t xml:space="preserve"> –</w:t>
      </w:r>
      <w:r w:rsidRPr="00304D0F">
        <w:rPr>
          <w:rFonts w:ascii="Times New Roman" w:hAnsi="Times New Roman" w:cs="Times New Roman"/>
          <w:sz w:val="24"/>
          <w:szCs w:val="24"/>
        </w:rPr>
        <w:t xml:space="preserve"> tai įmonės nustatyti įmokų įkainiai ir jų pagrindimas. Kadangi tai yra reguliuojama sritis, tam tikri įkainiai turi būti patvirtinti </w:t>
      </w:r>
      <w:r w:rsidR="00A65D7B" w:rsidRPr="00304D0F">
        <w:rPr>
          <w:rFonts w:ascii="Times New Roman" w:hAnsi="Times New Roman" w:cs="Times New Roman"/>
          <w:sz w:val="24"/>
          <w:szCs w:val="24"/>
        </w:rPr>
        <w:t>Lietuvos Respublikos r</w:t>
      </w:r>
      <w:r w:rsidRPr="00304D0F">
        <w:rPr>
          <w:rFonts w:ascii="Times New Roman" w:hAnsi="Times New Roman" w:cs="Times New Roman"/>
          <w:sz w:val="24"/>
          <w:szCs w:val="24"/>
        </w:rPr>
        <w:t>yšių reguliavimo tarnybos</w:t>
      </w:r>
      <w:r w:rsidR="00A65D7B" w:rsidRPr="00304D0F">
        <w:rPr>
          <w:rFonts w:ascii="Times New Roman" w:hAnsi="Times New Roman" w:cs="Times New Roman"/>
          <w:sz w:val="24"/>
          <w:szCs w:val="24"/>
        </w:rPr>
        <w:t xml:space="preserve"> (toliau – RRT)</w:t>
      </w:r>
      <w:r w:rsidRPr="00304D0F">
        <w:rPr>
          <w:rFonts w:ascii="Times New Roman" w:hAnsi="Times New Roman" w:cs="Times New Roman"/>
          <w:sz w:val="24"/>
          <w:szCs w:val="24"/>
        </w:rPr>
        <w:t>. Įmonė užsakė</w:t>
      </w:r>
      <w:r w:rsidR="00A65D7B" w:rsidRPr="00304D0F">
        <w:rPr>
          <w:rFonts w:ascii="Times New Roman" w:hAnsi="Times New Roman" w:cs="Times New Roman"/>
          <w:sz w:val="24"/>
          <w:szCs w:val="24"/>
        </w:rPr>
        <w:t>, kad</w:t>
      </w:r>
      <w:r w:rsidRPr="00304D0F">
        <w:rPr>
          <w:rFonts w:ascii="Times New Roman" w:hAnsi="Times New Roman" w:cs="Times New Roman"/>
          <w:sz w:val="24"/>
          <w:szCs w:val="24"/>
        </w:rPr>
        <w:t xml:space="preserve"> tarif</w:t>
      </w:r>
      <w:r w:rsidR="00A65D7B" w:rsidRPr="00304D0F">
        <w:rPr>
          <w:rFonts w:ascii="Times New Roman" w:hAnsi="Times New Roman" w:cs="Times New Roman"/>
          <w:sz w:val="24"/>
          <w:szCs w:val="24"/>
        </w:rPr>
        <w:t>us</w:t>
      </w:r>
      <w:r w:rsidRPr="00304D0F">
        <w:rPr>
          <w:rFonts w:ascii="Times New Roman" w:hAnsi="Times New Roman" w:cs="Times New Roman"/>
          <w:sz w:val="24"/>
          <w:szCs w:val="24"/>
        </w:rPr>
        <w:t xml:space="preserve"> </w:t>
      </w:r>
      <w:r w:rsidR="00A65D7B" w:rsidRPr="00304D0F">
        <w:rPr>
          <w:rFonts w:ascii="Times New Roman" w:hAnsi="Times New Roman" w:cs="Times New Roman"/>
          <w:sz w:val="24"/>
          <w:szCs w:val="24"/>
        </w:rPr>
        <w:t>apskaičiuotų ir pagrįstų tuo</w:t>
      </w:r>
      <w:r w:rsidRPr="00304D0F">
        <w:rPr>
          <w:rFonts w:ascii="Times New Roman" w:hAnsi="Times New Roman" w:cs="Times New Roman"/>
          <w:sz w:val="24"/>
          <w:szCs w:val="24"/>
        </w:rPr>
        <w:t xml:space="preserve"> užsiiman</w:t>
      </w:r>
      <w:r w:rsidR="00A65D7B" w:rsidRPr="00304D0F">
        <w:rPr>
          <w:rFonts w:ascii="Times New Roman" w:hAnsi="Times New Roman" w:cs="Times New Roman"/>
          <w:sz w:val="24"/>
          <w:szCs w:val="24"/>
        </w:rPr>
        <w:t>ti įstaiga</w:t>
      </w:r>
      <w:r w:rsidRPr="00304D0F">
        <w:rPr>
          <w:rFonts w:ascii="Times New Roman" w:hAnsi="Times New Roman" w:cs="Times New Roman"/>
          <w:sz w:val="24"/>
          <w:szCs w:val="24"/>
        </w:rPr>
        <w:t xml:space="preserve">, pagal šios </w:t>
      </w:r>
      <w:r w:rsidR="00A65D7B" w:rsidRPr="00304D0F">
        <w:rPr>
          <w:rFonts w:ascii="Times New Roman" w:hAnsi="Times New Roman" w:cs="Times New Roman"/>
          <w:sz w:val="24"/>
          <w:szCs w:val="24"/>
        </w:rPr>
        <w:t xml:space="preserve">įstaigos </w:t>
      </w:r>
      <w:r w:rsidRPr="00304D0F">
        <w:rPr>
          <w:rFonts w:ascii="Times New Roman" w:hAnsi="Times New Roman" w:cs="Times New Roman"/>
          <w:sz w:val="24"/>
          <w:szCs w:val="24"/>
        </w:rPr>
        <w:t xml:space="preserve">atliktą analizę nauji tarifai pateikti RRT įvertinimui. </w:t>
      </w:r>
      <w:r w:rsidR="00304D0F" w:rsidRPr="00304D0F">
        <w:rPr>
          <w:rFonts w:ascii="Times New Roman" w:hAnsi="Times New Roman" w:cs="Times New Roman"/>
          <w:sz w:val="24"/>
          <w:szCs w:val="24"/>
        </w:rPr>
        <w:t>T</w:t>
      </w:r>
      <w:r w:rsidRPr="00304D0F">
        <w:rPr>
          <w:rFonts w:ascii="Times New Roman" w:hAnsi="Times New Roman" w:cs="Times New Roman"/>
          <w:sz w:val="24"/>
          <w:szCs w:val="24"/>
        </w:rPr>
        <w:t xml:space="preserve">rečioji problema </w:t>
      </w:r>
      <w:r w:rsidR="00304D0F" w:rsidRPr="00304D0F">
        <w:rPr>
          <w:rFonts w:ascii="Times New Roman" w:hAnsi="Times New Roman" w:cs="Times New Roman"/>
          <w:sz w:val="24"/>
          <w:szCs w:val="24"/>
        </w:rPr>
        <w:t xml:space="preserve">– </w:t>
      </w:r>
      <w:r w:rsidRPr="00304D0F">
        <w:rPr>
          <w:rFonts w:ascii="Times New Roman" w:hAnsi="Times New Roman" w:cs="Times New Roman"/>
          <w:sz w:val="24"/>
          <w:szCs w:val="24"/>
        </w:rPr>
        <w:t>tai sutartys su klientais, naudojamų registrų duomenų apskaita ir jų finansinis įvertinimas. Vienas iš ŽŪIKVC veiklos produktų</w:t>
      </w:r>
      <w:r w:rsidR="00304D0F" w:rsidRPr="00304D0F">
        <w:rPr>
          <w:rFonts w:ascii="Times New Roman" w:hAnsi="Times New Roman" w:cs="Times New Roman"/>
          <w:sz w:val="24"/>
          <w:szCs w:val="24"/>
        </w:rPr>
        <w:t xml:space="preserve"> ir (arba) </w:t>
      </w:r>
      <w:r w:rsidRPr="00304D0F">
        <w:rPr>
          <w:rFonts w:ascii="Times New Roman" w:hAnsi="Times New Roman" w:cs="Times New Roman"/>
          <w:sz w:val="24"/>
          <w:szCs w:val="24"/>
        </w:rPr>
        <w:t xml:space="preserve">paslaugų yra tvarkomų registrų informacijos teikimas klientams, kuris turėtų būti apskaitomas. Tačiau ŽŪIKVC dar nėra išsprendusi duomenų vieneto apibrėžimo ir duomenų pateikimo klausimų, atitinkamai negalima pritaikyti tinkamos kainodaros rinkos dalyviams. </w:t>
      </w:r>
      <w:r w:rsidR="004676CF" w:rsidRPr="00304D0F">
        <w:rPr>
          <w:rFonts w:ascii="Times New Roman" w:hAnsi="Times New Roman" w:cs="Times New Roman"/>
          <w:sz w:val="24"/>
          <w:szCs w:val="24"/>
        </w:rPr>
        <w:t xml:space="preserve">Visos šios </w:t>
      </w:r>
      <w:r w:rsidR="00304D0F" w:rsidRPr="00304D0F">
        <w:rPr>
          <w:rFonts w:ascii="Times New Roman" w:hAnsi="Times New Roman" w:cs="Times New Roman"/>
          <w:sz w:val="24"/>
          <w:szCs w:val="24"/>
        </w:rPr>
        <w:t>problemos</w:t>
      </w:r>
      <w:r w:rsidR="004676CF" w:rsidRPr="00304D0F">
        <w:rPr>
          <w:rFonts w:ascii="Times New Roman" w:hAnsi="Times New Roman" w:cs="Times New Roman"/>
          <w:sz w:val="24"/>
          <w:szCs w:val="24"/>
        </w:rPr>
        <w:t xml:space="preserve"> </w:t>
      </w:r>
      <w:r w:rsidR="00304D0F" w:rsidRPr="00304D0F">
        <w:rPr>
          <w:rFonts w:ascii="Times New Roman" w:hAnsi="Times New Roman" w:cs="Times New Roman"/>
          <w:sz w:val="24"/>
          <w:szCs w:val="24"/>
        </w:rPr>
        <w:t>lemia</w:t>
      </w:r>
      <w:r w:rsidR="004676CF" w:rsidRPr="00304D0F">
        <w:rPr>
          <w:rFonts w:ascii="Times New Roman" w:hAnsi="Times New Roman" w:cs="Times New Roman"/>
          <w:sz w:val="24"/>
          <w:szCs w:val="24"/>
        </w:rPr>
        <w:t xml:space="preserve"> įmonės finansinę situaciją, keletą metų iš eilės yra patiriamas veiklos nuostolis, nesubalansuojamos įmonės pajamos ir išlaidos. Tai yra didelis iššūkis ateinantiems </w:t>
      </w:r>
      <w:r w:rsidR="00304D0F" w:rsidRPr="00304D0F">
        <w:rPr>
          <w:rFonts w:ascii="Times New Roman" w:hAnsi="Times New Roman" w:cs="Times New Roman"/>
          <w:sz w:val="24"/>
          <w:szCs w:val="24"/>
        </w:rPr>
        <w:t>laikotarpiams</w:t>
      </w:r>
      <w:r w:rsidR="004676CF" w:rsidRPr="00304D0F">
        <w:rPr>
          <w:rFonts w:ascii="Times New Roman" w:hAnsi="Times New Roman" w:cs="Times New Roman"/>
          <w:sz w:val="24"/>
          <w:szCs w:val="24"/>
        </w:rPr>
        <w:t xml:space="preserve">. </w:t>
      </w:r>
    </w:p>
    <w:p w14:paraId="0C23B8CF" w14:textId="77777777" w:rsidR="009C3B49" w:rsidRPr="00304D0F" w:rsidRDefault="009C3B49" w:rsidP="001B7799">
      <w:pPr>
        <w:spacing w:after="0" w:line="276" w:lineRule="auto"/>
        <w:ind w:firstLine="567"/>
        <w:jc w:val="both"/>
        <w:rPr>
          <w:rFonts w:ascii="Times New Roman" w:hAnsi="Times New Roman" w:cs="Times New Roman"/>
          <w:sz w:val="24"/>
          <w:szCs w:val="24"/>
        </w:rPr>
      </w:pPr>
    </w:p>
    <w:p w14:paraId="128CA5F5" w14:textId="5826E929" w:rsidR="00E158A0" w:rsidRPr="00302DFB" w:rsidRDefault="00E158A0" w:rsidP="00BA4C6F">
      <w:pPr>
        <w:pStyle w:val="Antrat1"/>
        <w:spacing w:after="240"/>
        <w:rPr>
          <w:rFonts w:ascii="Times New Roman" w:hAnsi="Times New Roman"/>
          <w:b/>
          <w:bCs w:val="0"/>
          <w:color w:val="008000"/>
          <w:sz w:val="24"/>
          <w:szCs w:val="24"/>
        </w:rPr>
      </w:pPr>
      <w:bookmarkStart w:id="6" w:name="_Toc92230286"/>
      <w:r w:rsidRPr="00302DFB">
        <w:rPr>
          <w:rFonts w:ascii="Times New Roman" w:hAnsi="Times New Roman"/>
          <w:b/>
          <w:bCs w:val="0"/>
          <w:color w:val="008000"/>
          <w:sz w:val="24"/>
          <w:szCs w:val="24"/>
        </w:rPr>
        <w:lastRenderedPageBreak/>
        <w:t>III. APLINKOS VEIKSNIŲ ANALIZĖ</w:t>
      </w:r>
      <w:bookmarkEnd w:id="6"/>
    </w:p>
    <w:p w14:paraId="052E91C6" w14:textId="77777777" w:rsidR="00E158A0" w:rsidRPr="00302DFB" w:rsidRDefault="00E158A0" w:rsidP="005926E2">
      <w:pPr>
        <w:spacing w:line="360" w:lineRule="auto"/>
        <w:rPr>
          <w:rFonts w:ascii="Times New Roman" w:hAnsi="Times New Roman" w:cs="Times New Roman"/>
          <w:bCs/>
          <w:color w:val="008000"/>
          <w:sz w:val="24"/>
          <w:szCs w:val="24"/>
        </w:rPr>
      </w:pPr>
      <w:r w:rsidRPr="00302DFB">
        <w:rPr>
          <w:rFonts w:ascii="Times New Roman" w:hAnsi="Times New Roman" w:cs="Times New Roman"/>
          <w:bCs/>
          <w:color w:val="008000"/>
          <w:sz w:val="24"/>
          <w:szCs w:val="24"/>
        </w:rPr>
        <w:t>VIDINIAI VEIKSNIAI</w:t>
      </w:r>
    </w:p>
    <w:p w14:paraId="1B209C9C" w14:textId="1EFE072E" w:rsidR="00E158A0" w:rsidRPr="003A74E7" w:rsidRDefault="007245FE" w:rsidP="00FD23BC">
      <w:pPr>
        <w:spacing w:after="0" w:line="276" w:lineRule="auto"/>
        <w:ind w:firstLine="709"/>
        <w:jc w:val="both"/>
        <w:rPr>
          <w:rFonts w:ascii="Times New Roman" w:hAnsi="Times New Roman" w:cs="Times New Roman"/>
          <w:color w:val="000000" w:themeColor="text1"/>
          <w:sz w:val="24"/>
          <w:szCs w:val="24"/>
        </w:rPr>
        <w:sectPr w:rsidR="00E158A0" w:rsidRPr="003A74E7" w:rsidSect="0018059D">
          <w:pgSz w:w="11906" w:h="16838"/>
          <w:pgMar w:top="1134" w:right="567" w:bottom="1134" w:left="1701" w:header="567" w:footer="567" w:gutter="0"/>
          <w:cols w:space="1296"/>
          <w:docGrid w:linePitch="360"/>
        </w:sectPr>
      </w:pPr>
      <w:r w:rsidRPr="00304D0F">
        <w:rPr>
          <w:rFonts w:ascii="Times New Roman" w:hAnsi="Times New Roman" w:cs="Times New Roman"/>
          <w:color w:val="000000" w:themeColor="text1"/>
          <w:sz w:val="24"/>
          <w:szCs w:val="24"/>
        </w:rPr>
        <w:t xml:space="preserve">ŽŪIKVC vidinių veiksnių analizė atliekama remiantis </w:t>
      </w:r>
      <w:r w:rsidR="00E158A0" w:rsidRPr="00304D0F">
        <w:rPr>
          <w:rFonts w:ascii="Times New Roman" w:hAnsi="Times New Roman" w:cs="Times New Roman"/>
          <w:color w:val="000000" w:themeColor="text1"/>
          <w:sz w:val="24"/>
          <w:szCs w:val="24"/>
        </w:rPr>
        <w:t>ŽŪIKVC procesų žemėlapi</w:t>
      </w:r>
      <w:r w:rsidRPr="003A74E7">
        <w:rPr>
          <w:rFonts w:ascii="Times New Roman" w:hAnsi="Times New Roman" w:cs="Times New Roman"/>
          <w:color w:val="000000" w:themeColor="text1"/>
          <w:sz w:val="24"/>
          <w:szCs w:val="24"/>
        </w:rPr>
        <w:t xml:space="preserve">u, kuris pateikiamas žemiau, taip pat taikomi pagrindiniai Porterio vertės grandinės modelio elementai. </w:t>
      </w:r>
    </w:p>
    <w:p w14:paraId="4D24DD38" w14:textId="21103B14" w:rsidR="00E158A0" w:rsidRPr="00225A58" w:rsidRDefault="002E058D" w:rsidP="00E158A0">
      <w:pPr>
        <w:spacing w:after="0" w:line="360" w:lineRule="auto"/>
        <w:jc w:val="both"/>
        <w:rPr>
          <w:rFonts w:ascii="Times New Roman" w:hAnsi="Times New Roman" w:cs="Times New Roman"/>
          <w:sz w:val="24"/>
        </w:rPr>
        <w:sectPr w:rsidR="00E158A0" w:rsidRPr="00225A58" w:rsidSect="0018059D">
          <w:pgSz w:w="16838" w:h="11906" w:orient="landscape"/>
          <w:pgMar w:top="709" w:right="1134" w:bottom="567" w:left="1134" w:header="567" w:footer="567" w:gutter="0"/>
          <w:cols w:space="1296"/>
          <w:docGrid w:linePitch="360"/>
        </w:sectPr>
      </w:pPr>
      <w:r>
        <w:rPr>
          <w:rFonts w:ascii="Times New Roman" w:hAnsi="Times New Roman" w:cs="Times New Roman"/>
          <w:noProof/>
          <w:sz w:val="24"/>
          <w:lang w:eastAsia="lt-LT"/>
        </w:rPr>
        <w:lastRenderedPageBreak/>
        <w:drawing>
          <wp:inline distT="0" distB="0" distL="0" distR="0" wp14:anchorId="615A1FCA" wp14:editId="0CEE88D7">
            <wp:extent cx="8780942" cy="6348323"/>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u_zemelapis.JPG"/>
                    <pic:cNvPicPr/>
                  </pic:nvPicPr>
                  <pic:blipFill>
                    <a:blip r:embed="rId18">
                      <a:extLst>
                        <a:ext uri="{28A0092B-C50C-407E-A947-70E740481C1C}">
                          <a14:useLocalDpi xmlns:a14="http://schemas.microsoft.com/office/drawing/2010/main" val="0"/>
                        </a:ext>
                      </a:extLst>
                    </a:blip>
                    <a:stretch>
                      <a:fillRect/>
                    </a:stretch>
                  </pic:blipFill>
                  <pic:spPr>
                    <a:xfrm>
                      <a:off x="0" y="0"/>
                      <a:ext cx="8786352" cy="6352234"/>
                    </a:xfrm>
                    <a:prstGeom prst="rect">
                      <a:avLst/>
                    </a:prstGeom>
                  </pic:spPr>
                </pic:pic>
              </a:graphicData>
            </a:graphic>
          </wp:inline>
        </w:drawing>
      </w:r>
    </w:p>
    <w:p w14:paraId="612E98F2" w14:textId="6DB87124" w:rsidR="007839B5" w:rsidRDefault="007839B5" w:rsidP="007839B5">
      <w:pPr>
        <w:spacing w:line="276" w:lineRule="auto"/>
        <w:jc w:val="both"/>
        <w:rPr>
          <w:rFonts w:ascii="Times New Roman" w:hAnsi="Times New Roman" w:cs="Times New Roman"/>
          <w:sz w:val="24"/>
          <w:szCs w:val="24"/>
        </w:rPr>
      </w:pPr>
      <w:r>
        <w:rPr>
          <w:rFonts w:ascii="Times New Roman" w:hAnsi="Times New Roman" w:cs="Times New Roman"/>
          <w:iCs/>
          <w:color w:val="008000"/>
          <w:sz w:val="28"/>
          <w:szCs w:val="28"/>
        </w:rPr>
        <w:lastRenderedPageBreak/>
        <w:t>PAGRINDINĖ VEIKLA</w:t>
      </w:r>
    </w:p>
    <w:p w14:paraId="64390678" w14:textId="405B3364" w:rsidR="007839B5" w:rsidRPr="00E72065" w:rsidRDefault="002B5AC9" w:rsidP="008F7DDF">
      <w:pPr>
        <w:spacing w:line="276" w:lineRule="auto"/>
        <w:ind w:firstLine="1276"/>
        <w:jc w:val="both"/>
        <w:rPr>
          <w:rFonts w:ascii="Times New Roman" w:hAnsi="Times New Roman" w:cs="Times New Roman"/>
          <w:sz w:val="24"/>
          <w:szCs w:val="24"/>
        </w:rPr>
      </w:pPr>
      <w:r w:rsidRPr="00304D0F">
        <w:rPr>
          <w:rFonts w:ascii="Times New Roman" w:hAnsi="Times New Roman" w:cs="Times New Roman"/>
          <w:sz w:val="24"/>
          <w:szCs w:val="24"/>
        </w:rPr>
        <w:t xml:space="preserve">Pagrindinėmis veiklomis įmonėje laikomos veiklos, kurios prižiūri registrus ir </w:t>
      </w:r>
      <w:r w:rsidR="00304D0F" w:rsidRPr="00304D0F">
        <w:rPr>
          <w:rFonts w:ascii="Times New Roman" w:hAnsi="Times New Roman" w:cs="Times New Roman"/>
          <w:sz w:val="24"/>
          <w:szCs w:val="24"/>
        </w:rPr>
        <w:t>v</w:t>
      </w:r>
      <w:r w:rsidRPr="003A74E7">
        <w:rPr>
          <w:rFonts w:ascii="Times New Roman" w:hAnsi="Times New Roman" w:cs="Times New Roman"/>
          <w:sz w:val="24"/>
          <w:szCs w:val="24"/>
        </w:rPr>
        <w:t xml:space="preserve">alstybės IS, taip pat bendrauja su užsakovais, klientais ir kitomis susijusiomis šalimis informacijos surinkimo ir teikimo klausimais. Žemiau bus pateikiama pagrindinių veiklų informacija pagal šiuo metu ŽŪIKVC galiojančią struktūrą. </w:t>
      </w:r>
    </w:p>
    <w:p w14:paraId="375975DA" w14:textId="4C0B2621" w:rsidR="002B5AC9" w:rsidRPr="00304D0F" w:rsidRDefault="00F65B38" w:rsidP="008F7DDF">
      <w:pPr>
        <w:spacing w:after="0" w:line="276" w:lineRule="auto"/>
        <w:ind w:firstLine="709"/>
        <w:jc w:val="center"/>
        <w:rPr>
          <w:rFonts w:ascii="Times New Roman" w:hAnsi="Times New Roman" w:cs="Times New Roman"/>
          <w:b/>
          <w:bCs/>
          <w:sz w:val="24"/>
          <w:szCs w:val="24"/>
        </w:rPr>
      </w:pPr>
      <w:r w:rsidRPr="00304D0F">
        <w:rPr>
          <w:rFonts w:ascii="Times New Roman" w:hAnsi="Times New Roman" w:cs="Times New Roman"/>
          <w:b/>
          <w:bCs/>
          <w:sz w:val="24"/>
          <w:szCs w:val="24"/>
        </w:rPr>
        <w:t>GYVŪNŲ IR GYVŪNŲ PRODUKTŲ APSKAITA</w:t>
      </w:r>
    </w:p>
    <w:p w14:paraId="34FE3B04" w14:textId="02FF4105" w:rsidR="00E158A0" w:rsidRPr="00304D0F" w:rsidRDefault="00662985" w:rsidP="008F7DDF">
      <w:pPr>
        <w:spacing w:after="0" w:line="276" w:lineRule="auto"/>
        <w:ind w:firstLine="1276"/>
        <w:jc w:val="both"/>
        <w:rPr>
          <w:rFonts w:ascii="Times New Roman" w:hAnsi="Times New Roman" w:cs="Times New Roman"/>
          <w:sz w:val="24"/>
          <w:szCs w:val="24"/>
        </w:rPr>
      </w:pPr>
      <w:r w:rsidRPr="00304D0F">
        <w:rPr>
          <w:rFonts w:ascii="Times New Roman" w:hAnsi="Times New Roman" w:cs="Times New Roman"/>
          <w:sz w:val="24"/>
          <w:szCs w:val="24"/>
        </w:rPr>
        <w:t xml:space="preserve">Gyvūnų ir gyvūnų produktų apskaitos departamentas (GGPAD) jungia </w:t>
      </w:r>
      <w:r w:rsidR="009821CF">
        <w:rPr>
          <w:rFonts w:ascii="Times New Roman" w:hAnsi="Times New Roman" w:cs="Times New Roman"/>
          <w:sz w:val="24"/>
          <w:szCs w:val="24"/>
        </w:rPr>
        <w:t>keturis</w:t>
      </w:r>
      <w:r w:rsidRPr="003A74E7">
        <w:rPr>
          <w:rFonts w:ascii="Times New Roman" w:hAnsi="Times New Roman" w:cs="Times New Roman"/>
          <w:sz w:val="24"/>
          <w:szCs w:val="24"/>
        </w:rPr>
        <w:t xml:space="preserve"> skyrius, vykdančius </w:t>
      </w:r>
      <w:r w:rsidRPr="00E72065">
        <w:rPr>
          <w:rFonts w:ascii="Times New Roman" w:hAnsi="Times New Roman" w:cs="Times New Roman"/>
          <w:sz w:val="24"/>
          <w:szCs w:val="24"/>
        </w:rPr>
        <w:t xml:space="preserve">ŽŪIKVC </w:t>
      </w:r>
      <w:r w:rsidR="00304D0F" w:rsidRPr="009849C6">
        <w:rPr>
          <w:rFonts w:ascii="Times New Roman" w:hAnsi="Times New Roman" w:cs="Times New Roman"/>
          <w:sz w:val="24"/>
          <w:szCs w:val="24"/>
        </w:rPr>
        <w:t xml:space="preserve">paskirtas </w:t>
      </w:r>
      <w:r w:rsidRPr="009849C6">
        <w:rPr>
          <w:rFonts w:ascii="Times New Roman" w:hAnsi="Times New Roman" w:cs="Times New Roman"/>
          <w:sz w:val="24"/>
          <w:szCs w:val="24"/>
        </w:rPr>
        <w:t>funkcijas</w:t>
      </w:r>
      <w:r w:rsidR="00304D0F" w:rsidRPr="00304D0F">
        <w:rPr>
          <w:rFonts w:ascii="Times New Roman" w:hAnsi="Times New Roman" w:cs="Times New Roman"/>
          <w:sz w:val="24"/>
          <w:szCs w:val="24"/>
        </w:rPr>
        <w:t>,</w:t>
      </w:r>
      <w:r w:rsidRPr="00304D0F">
        <w:rPr>
          <w:rFonts w:ascii="Times New Roman" w:hAnsi="Times New Roman" w:cs="Times New Roman"/>
          <w:sz w:val="24"/>
          <w:szCs w:val="24"/>
        </w:rPr>
        <w:t xml:space="preserve"> susijusias su gyvulininkyste, paramų už gyvulius ir pieną apskaičiavimu, pieno apskaita. Departamente yra administruojami </w:t>
      </w:r>
      <w:r w:rsidRPr="00302DFB">
        <w:rPr>
          <w:rFonts w:ascii="Times New Roman" w:hAnsi="Times New Roman" w:cs="Times New Roman"/>
          <w:sz w:val="24"/>
          <w:szCs w:val="24"/>
        </w:rPr>
        <w:t>6 registrai</w:t>
      </w:r>
      <w:r w:rsidR="00304D0F" w:rsidRPr="00302DFB">
        <w:rPr>
          <w:rFonts w:ascii="Times New Roman" w:hAnsi="Times New Roman" w:cs="Times New Roman"/>
          <w:sz w:val="24"/>
          <w:szCs w:val="24"/>
        </w:rPr>
        <w:t xml:space="preserve"> ir (arba) </w:t>
      </w:r>
      <w:r w:rsidRPr="00302DFB">
        <w:rPr>
          <w:rFonts w:ascii="Times New Roman" w:hAnsi="Times New Roman" w:cs="Times New Roman"/>
          <w:sz w:val="24"/>
          <w:szCs w:val="24"/>
        </w:rPr>
        <w:t>informacin</w:t>
      </w:r>
      <w:r w:rsidRPr="00304D0F">
        <w:rPr>
          <w:rFonts w:ascii="Times New Roman" w:hAnsi="Times New Roman" w:cs="Times New Roman"/>
          <w:sz w:val="24"/>
          <w:szCs w:val="24"/>
        </w:rPr>
        <w:t xml:space="preserve">ės sistemos. </w:t>
      </w:r>
    </w:p>
    <w:p w14:paraId="6EEFCC27" w14:textId="156E2187" w:rsidR="00662985" w:rsidRPr="00E72065" w:rsidRDefault="004753E5" w:rsidP="008F7DDF">
      <w:pPr>
        <w:spacing w:after="0" w:line="276" w:lineRule="auto"/>
        <w:ind w:firstLine="1276"/>
        <w:jc w:val="both"/>
        <w:rPr>
          <w:rFonts w:ascii="Times New Roman" w:hAnsi="Times New Roman" w:cs="Times New Roman"/>
          <w:sz w:val="24"/>
          <w:szCs w:val="24"/>
        </w:rPr>
      </w:pPr>
      <w:r w:rsidRPr="00304D0F">
        <w:rPr>
          <w:rFonts w:ascii="Times New Roman" w:hAnsi="Times New Roman" w:cs="Times New Roman"/>
          <w:b/>
          <w:bCs/>
          <w:i/>
          <w:iCs/>
          <w:sz w:val="24"/>
          <w:szCs w:val="24"/>
        </w:rPr>
        <w:t>Gyvūnų ir pašarų subjektų apskaitos skyriui</w:t>
      </w:r>
      <w:r w:rsidRPr="003A74E7">
        <w:rPr>
          <w:rFonts w:ascii="Times New Roman" w:hAnsi="Times New Roman" w:cs="Times New Roman"/>
          <w:sz w:val="24"/>
          <w:szCs w:val="24"/>
        </w:rPr>
        <w:t xml:space="preserve"> (toliau</w:t>
      </w:r>
      <w:r w:rsidR="00304D0F">
        <w:rPr>
          <w:rFonts w:ascii="Times New Roman" w:hAnsi="Times New Roman" w:cs="Times New Roman"/>
          <w:sz w:val="24"/>
          <w:szCs w:val="24"/>
        </w:rPr>
        <w:t xml:space="preserve"> –</w:t>
      </w:r>
      <w:r w:rsidRPr="003A74E7">
        <w:rPr>
          <w:rFonts w:ascii="Times New Roman" w:hAnsi="Times New Roman" w:cs="Times New Roman"/>
          <w:sz w:val="24"/>
          <w:szCs w:val="24"/>
        </w:rPr>
        <w:t xml:space="preserve"> GPSAS) pavesta administruoti </w:t>
      </w:r>
      <w:r w:rsidRPr="00E72065">
        <w:rPr>
          <w:rFonts w:ascii="Times New Roman" w:hAnsi="Times New Roman" w:cs="Times New Roman"/>
          <w:sz w:val="24"/>
          <w:szCs w:val="24"/>
        </w:rPr>
        <w:t xml:space="preserve">registrus: </w:t>
      </w:r>
    </w:p>
    <w:p w14:paraId="5399B6F1" w14:textId="1D7EF09E" w:rsidR="004753E5" w:rsidRPr="003A74E7" w:rsidRDefault="008D4663" w:rsidP="006A567F">
      <w:pPr>
        <w:pStyle w:val="Sraopastraipa"/>
        <w:numPr>
          <w:ilvl w:val="0"/>
          <w:numId w:val="7"/>
        </w:numPr>
        <w:spacing w:after="0"/>
        <w:jc w:val="both"/>
        <w:rPr>
          <w:rFonts w:ascii="Times New Roman" w:hAnsi="Times New Roman"/>
          <w:sz w:val="24"/>
          <w:szCs w:val="24"/>
        </w:rPr>
      </w:pPr>
      <w:r w:rsidRPr="00304D0F">
        <w:rPr>
          <w:rFonts w:ascii="Times New Roman" w:hAnsi="Times New Roman"/>
          <w:sz w:val="24"/>
          <w:szCs w:val="24"/>
        </w:rPr>
        <w:t>Gyvūnų augintinių registr</w:t>
      </w:r>
      <w:r w:rsidR="00304D0F">
        <w:rPr>
          <w:rFonts w:ascii="Times New Roman" w:hAnsi="Times New Roman"/>
          <w:sz w:val="24"/>
          <w:szCs w:val="24"/>
        </w:rPr>
        <w:t>ą</w:t>
      </w:r>
      <w:r w:rsidRPr="003A74E7">
        <w:rPr>
          <w:rFonts w:ascii="Times New Roman" w:hAnsi="Times New Roman"/>
          <w:sz w:val="24"/>
          <w:szCs w:val="24"/>
        </w:rPr>
        <w:t xml:space="preserve"> (toliau –</w:t>
      </w:r>
      <w:r w:rsidR="00304D0F">
        <w:rPr>
          <w:rFonts w:ascii="Times New Roman" w:hAnsi="Times New Roman"/>
          <w:sz w:val="24"/>
          <w:szCs w:val="24"/>
        </w:rPr>
        <w:t xml:space="preserve"> </w:t>
      </w:r>
      <w:r w:rsidRPr="003A74E7">
        <w:rPr>
          <w:rFonts w:ascii="Times New Roman" w:hAnsi="Times New Roman"/>
          <w:sz w:val="24"/>
          <w:szCs w:val="24"/>
        </w:rPr>
        <w:t>GAR). GAR apskaitomi šunys, katės, šeškai ir kiti mikroschemomis paženklinti naminiai gyvūnai</w:t>
      </w:r>
      <w:r w:rsidR="009821CF">
        <w:rPr>
          <w:rFonts w:ascii="Times New Roman" w:hAnsi="Times New Roman"/>
          <w:sz w:val="24"/>
          <w:szCs w:val="24"/>
        </w:rPr>
        <w:t>;</w:t>
      </w:r>
    </w:p>
    <w:p w14:paraId="12F568B6" w14:textId="29E1AC00" w:rsidR="00662985" w:rsidRPr="00304D0F" w:rsidRDefault="008D4663" w:rsidP="006A567F">
      <w:pPr>
        <w:pStyle w:val="Sraopastraipa"/>
        <w:numPr>
          <w:ilvl w:val="0"/>
          <w:numId w:val="7"/>
        </w:numPr>
        <w:spacing w:after="0"/>
        <w:jc w:val="both"/>
        <w:rPr>
          <w:rFonts w:ascii="Times New Roman" w:hAnsi="Times New Roman"/>
          <w:sz w:val="24"/>
          <w:szCs w:val="24"/>
        </w:rPr>
      </w:pPr>
      <w:r w:rsidRPr="003A74E7">
        <w:rPr>
          <w:rFonts w:ascii="Times New Roman" w:hAnsi="Times New Roman"/>
          <w:sz w:val="24"/>
          <w:szCs w:val="24"/>
        </w:rPr>
        <w:t>Ū</w:t>
      </w:r>
      <w:r w:rsidRPr="001151AA">
        <w:rPr>
          <w:rFonts w:ascii="Times New Roman" w:hAnsi="Times New Roman"/>
          <w:sz w:val="24"/>
          <w:szCs w:val="24"/>
        </w:rPr>
        <w:t>kinių gyvūnų registr</w:t>
      </w:r>
      <w:r w:rsidR="009821CF">
        <w:rPr>
          <w:rFonts w:ascii="Times New Roman" w:hAnsi="Times New Roman"/>
          <w:sz w:val="24"/>
          <w:szCs w:val="24"/>
        </w:rPr>
        <w:t>ą</w:t>
      </w:r>
      <w:r w:rsidRPr="003A74E7">
        <w:rPr>
          <w:rFonts w:ascii="Times New Roman" w:hAnsi="Times New Roman"/>
          <w:sz w:val="24"/>
          <w:szCs w:val="24"/>
        </w:rPr>
        <w:t xml:space="preserve"> (toliau – ŪGR).</w:t>
      </w:r>
      <w:r w:rsidR="00762949" w:rsidRPr="001151AA">
        <w:rPr>
          <w:rFonts w:ascii="Times New Roman" w:hAnsi="Times New Roman"/>
          <w:sz w:val="24"/>
          <w:szCs w:val="24"/>
        </w:rPr>
        <w:t xml:space="preserve"> </w:t>
      </w:r>
      <w:r w:rsidR="00762949" w:rsidRPr="001711E7">
        <w:rPr>
          <w:rFonts w:ascii="Times New Roman" w:hAnsi="Times New Roman"/>
          <w:sz w:val="24"/>
          <w:szCs w:val="24"/>
        </w:rPr>
        <w:t>ŪGR registruojamos 62 ūkinių gyvūnų rūšys, ūkinių gyvūnų laikytojai, laikymo vietos, bandos, ūkinių gyvūnų judėjimo ir kaitos, ūkinių gyvūnų skerdimo, utilizavimo, sėklinimų, veislių kraujo laipsnio nustatymo,  trumpųjų pranešimų (SMS) informavimo, ūkių patik</w:t>
      </w:r>
      <w:r w:rsidR="00762949" w:rsidRPr="00E72065">
        <w:rPr>
          <w:rFonts w:ascii="Times New Roman" w:hAnsi="Times New Roman"/>
          <w:sz w:val="24"/>
          <w:szCs w:val="24"/>
        </w:rPr>
        <w:t>ros aktų, galvijų pasų, ir paramos už ūkinius gyvūnus duomenys.</w:t>
      </w:r>
    </w:p>
    <w:p w14:paraId="4A1D5334" w14:textId="1C41965E" w:rsidR="008D4663" w:rsidRDefault="006402E8" w:rsidP="008F7DDF">
      <w:pPr>
        <w:spacing w:after="0" w:line="276"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GPSAS </w:t>
      </w:r>
      <w:r w:rsidRPr="00AE2822">
        <w:rPr>
          <w:rFonts w:ascii="Times New Roman" w:hAnsi="Times New Roman" w:cs="Times New Roman"/>
          <w:sz w:val="24"/>
          <w:szCs w:val="24"/>
        </w:rPr>
        <w:t>darbuotoj</w:t>
      </w:r>
      <w:r>
        <w:rPr>
          <w:rFonts w:ascii="Times New Roman" w:hAnsi="Times New Roman" w:cs="Times New Roman"/>
          <w:sz w:val="24"/>
          <w:szCs w:val="24"/>
        </w:rPr>
        <w:t>ai</w:t>
      </w:r>
      <w:r w:rsidRPr="00AE2822">
        <w:rPr>
          <w:rFonts w:ascii="Times New Roman" w:hAnsi="Times New Roman" w:cs="Times New Roman"/>
          <w:sz w:val="24"/>
          <w:szCs w:val="24"/>
        </w:rPr>
        <w:t xml:space="preserve"> vykdo ŪGR</w:t>
      </w:r>
      <w:r>
        <w:rPr>
          <w:rFonts w:ascii="Times New Roman" w:hAnsi="Times New Roman" w:cs="Times New Roman"/>
          <w:sz w:val="24"/>
          <w:szCs w:val="24"/>
        </w:rPr>
        <w:t xml:space="preserve"> ir GAR</w:t>
      </w:r>
      <w:r w:rsidRPr="00AE2822">
        <w:rPr>
          <w:rFonts w:ascii="Times New Roman" w:hAnsi="Times New Roman" w:cs="Times New Roman"/>
          <w:sz w:val="24"/>
          <w:szCs w:val="24"/>
        </w:rPr>
        <w:t xml:space="preserve"> duomenų apskaitą, </w:t>
      </w:r>
      <w:r>
        <w:rPr>
          <w:rFonts w:ascii="Times New Roman" w:hAnsi="Times New Roman" w:cs="Times New Roman"/>
          <w:sz w:val="24"/>
          <w:szCs w:val="24"/>
        </w:rPr>
        <w:t xml:space="preserve">duomenų registravimą, duomenų teikimą ir ataskaitų rengimą, atlieka kitą administracinę veiklą, taip pat rūpinasi registrų tobulinimu ir plėtros galimybėmis. </w:t>
      </w:r>
      <w:r w:rsidR="00610463">
        <w:rPr>
          <w:rFonts w:ascii="Times New Roman" w:hAnsi="Times New Roman" w:cs="Times New Roman"/>
          <w:sz w:val="24"/>
          <w:szCs w:val="24"/>
        </w:rPr>
        <w:t xml:space="preserve">Skyrius taip pat išduoda </w:t>
      </w:r>
      <w:r w:rsidRPr="00AE2822">
        <w:rPr>
          <w:rFonts w:ascii="Times New Roman" w:hAnsi="Times New Roman" w:cs="Times New Roman"/>
          <w:sz w:val="24"/>
          <w:szCs w:val="24"/>
        </w:rPr>
        <w:t>galvijų pas</w:t>
      </w:r>
      <w:r w:rsidR="00610463">
        <w:rPr>
          <w:rFonts w:ascii="Times New Roman" w:hAnsi="Times New Roman" w:cs="Times New Roman"/>
          <w:sz w:val="24"/>
          <w:szCs w:val="24"/>
        </w:rPr>
        <w:t xml:space="preserve">us, </w:t>
      </w:r>
      <w:r w:rsidRPr="00AE2822">
        <w:rPr>
          <w:rFonts w:ascii="Times New Roman" w:hAnsi="Times New Roman" w:cs="Times New Roman"/>
          <w:sz w:val="24"/>
          <w:szCs w:val="24"/>
        </w:rPr>
        <w:t>arklinių šeimos gyvūnų tapatybės dokument</w:t>
      </w:r>
      <w:r w:rsidR="00610463">
        <w:rPr>
          <w:rFonts w:ascii="Times New Roman" w:hAnsi="Times New Roman" w:cs="Times New Roman"/>
          <w:sz w:val="24"/>
          <w:szCs w:val="24"/>
        </w:rPr>
        <w:t xml:space="preserve">us. </w:t>
      </w:r>
    </w:p>
    <w:p w14:paraId="68E3A92B" w14:textId="6F180535" w:rsidR="00044481" w:rsidRDefault="00610463" w:rsidP="008F7DDF">
      <w:pPr>
        <w:spacing w:after="0" w:line="276" w:lineRule="auto"/>
        <w:ind w:firstLine="1276"/>
        <w:jc w:val="both"/>
        <w:rPr>
          <w:rFonts w:ascii="Times New Roman" w:hAnsi="Times New Roman" w:cs="Times New Roman"/>
          <w:sz w:val="24"/>
          <w:szCs w:val="24"/>
        </w:rPr>
      </w:pPr>
      <w:r w:rsidRPr="006024A9">
        <w:rPr>
          <w:rFonts w:ascii="Times New Roman" w:hAnsi="Times New Roman" w:cs="Times New Roman"/>
          <w:b/>
          <w:bCs/>
          <w:i/>
          <w:iCs/>
          <w:sz w:val="24"/>
          <w:szCs w:val="24"/>
        </w:rPr>
        <w:t>Gyvūnų produktų apskaitos skyrius</w:t>
      </w:r>
      <w:r w:rsidRPr="00610463">
        <w:rPr>
          <w:rFonts w:ascii="Times New Roman" w:hAnsi="Times New Roman" w:cs="Times New Roman"/>
          <w:sz w:val="24"/>
          <w:szCs w:val="24"/>
        </w:rPr>
        <w:t xml:space="preserve"> (</w:t>
      </w:r>
      <w:r w:rsidR="009821CF">
        <w:rPr>
          <w:rFonts w:ascii="Times New Roman" w:hAnsi="Times New Roman" w:cs="Times New Roman"/>
          <w:sz w:val="24"/>
          <w:szCs w:val="24"/>
        </w:rPr>
        <w:t xml:space="preserve">toliau – </w:t>
      </w:r>
      <w:r w:rsidRPr="00610463">
        <w:rPr>
          <w:rFonts w:ascii="Times New Roman" w:hAnsi="Times New Roman" w:cs="Times New Roman"/>
          <w:sz w:val="24"/>
          <w:szCs w:val="24"/>
        </w:rPr>
        <w:t>GPAS) atsakingas už</w:t>
      </w:r>
      <w:r w:rsidR="00180C42">
        <w:rPr>
          <w:rFonts w:ascii="Times New Roman" w:hAnsi="Times New Roman" w:cs="Times New Roman"/>
          <w:sz w:val="24"/>
          <w:szCs w:val="24"/>
        </w:rPr>
        <w:t xml:space="preserve"> šių sistemų duomenų teikimą, registravimą, administravimą ir plėtrą</w:t>
      </w:r>
      <w:r w:rsidR="00044481">
        <w:rPr>
          <w:rFonts w:ascii="Times New Roman" w:hAnsi="Times New Roman" w:cs="Times New Roman"/>
          <w:sz w:val="24"/>
          <w:szCs w:val="24"/>
        </w:rPr>
        <w:t>:</w:t>
      </w:r>
    </w:p>
    <w:p w14:paraId="7DC71B23" w14:textId="026E3097" w:rsidR="00044481" w:rsidRDefault="00044481" w:rsidP="006A567F">
      <w:pPr>
        <w:pStyle w:val="Sraopastraipa"/>
        <w:numPr>
          <w:ilvl w:val="0"/>
          <w:numId w:val="8"/>
        </w:numPr>
        <w:spacing w:after="0"/>
        <w:jc w:val="both"/>
        <w:rPr>
          <w:rFonts w:ascii="Times New Roman" w:hAnsi="Times New Roman"/>
          <w:sz w:val="24"/>
          <w:szCs w:val="24"/>
        </w:rPr>
      </w:pPr>
      <w:r>
        <w:rPr>
          <w:rFonts w:ascii="Times New Roman" w:hAnsi="Times New Roman"/>
          <w:sz w:val="24"/>
          <w:szCs w:val="24"/>
        </w:rPr>
        <w:t xml:space="preserve">Pieno apskaitos </w:t>
      </w:r>
      <w:r w:rsidR="009821CF">
        <w:rPr>
          <w:rFonts w:ascii="Times New Roman" w:hAnsi="Times New Roman"/>
          <w:sz w:val="24"/>
          <w:szCs w:val="24"/>
        </w:rPr>
        <w:t xml:space="preserve">informacinės </w:t>
      </w:r>
      <w:r w:rsidR="00610463" w:rsidRPr="00044481">
        <w:rPr>
          <w:rFonts w:ascii="Times New Roman" w:hAnsi="Times New Roman"/>
          <w:sz w:val="24"/>
          <w:szCs w:val="24"/>
        </w:rPr>
        <w:t>sistem</w:t>
      </w:r>
      <w:r w:rsidR="009821CF">
        <w:rPr>
          <w:rFonts w:ascii="Times New Roman" w:hAnsi="Times New Roman"/>
          <w:sz w:val="24"/>
          <w:szCs w:val="24"/>
        </w:rPr>
        <w:t>os</w:t>
      </w:r>
      <w:r w:rsidR="00610463" w:rsidRPr="00044481">
        <w:rPr>
          <w:rFonts w:ascii="Times New Roman" w:hAnsi="Times New Roman"/>
          <w:sz w:val="24"/>
          <w:szCs w:val="24"/>
        </w:rPr>
        <w:t xml:space="preserve"> (</w:t>
      </w:r>
      <w:r w:rsidR="009821CF">
        <w:rPr>
          <w:rFonts w:ascii="Times New Roman" w:hAnsi="Times New Roman"/>
          <w:sz w:val="24"/>
          <w:szCs w:val="24"/>
        </w:rPr>
        <w:t xml:space="preserve">toliau – </w:t>
      </w:r>
      <w:r w:rsidR="00610463" w:rsidRPr="00044481">
        <w:rPr>
          <w:rFonts w:ascii="Times New Roman" w:hAnsi="Times New Roman"/>
          <w:sz w:val="24"/>
          <w:szCs w:val="24"/>
        </w:rPr>
        <w:t xml:space="preserve">PAIS); </w:t>
      </w:r>
    </w:p>
    <w:p w14:paraId="6B757320" w14:textId="584AC5FA" w:rsidR="00044481" w:rsidRDefault="00610463" w:rsidP="006A567F">
      <w:pPr>
        <w:pStyle w:val="Sraopastraipa"/>
        <w:numPr>
          <w:ilvl w:val="0"/>
          <w:numId w:val="8"/>
        </w:numPr>
        <w:spacing w:after="0"/>
        <w:jc w:val="both"/>
        <w:rPr>
          <w:rFonts w:ascii="Times New Roman" w:hAnsi="Times New Roman"/>
          <w:sz w:val="24"/>
          <w:szCs w:val="24"/>
        </w:rPr>
      </w:pPr>
      <w:r w:rsidRPr="00044481">
        <w:rPr>
          <w:rFonts w:ascii="Times New Roman" w:hAnsi="Times New Roman"/>
          <w:sz w:val="24"/>
          <w:szCs w:val="24"/>
        </w:rPr>
        <w:t xml:space="preserve">Tiesioginių išmokų už pieną </w:t>
      </w:r>
      <w:r w:rsidR="00044481">
        <w:rPr>
          <w:rFonts w:ascii="Times New Roman" w:hAnsi="Times New Roman"/>
          <w:sz w:val="24"/>
          <w:szCs w:val="24"/>
        </w:rPr>
        <w:t>informacin</w:t>
      </w:r>
      <w:r w:rsidR="00180C42">
        <w:rPr>
          <w:rFonts w:ascii="Times New Roman" w:hAnsi="Times New Roman"/>
          <w:sz w:val="24"/>
          <w:szCs w:val="24"/>
        </w:rPr>
        <w:t>ė</w:t>
      </w:r>
      <w:r w:rsidR="009821CF">
        <w:rPr>
          <w:rFonts w:ascii="Times New Roman" w:hAnsi="Times New Roman"/>
          <w:sz w:val="24"/>
          <w:szCs w:val="24"/>
        </w:rPr>
        <w:t>s</w:t>
      </w:r>
      <w:r w:rsidR="00044481">
        <w:rPr>
          <w:rFonts w:ascii="Times New Roman" w:hAnsi="Times New Roman"/>
          <w:sz w:val="24"/>
          <w:szCs w:val="24"/>
        </w:rPr>
        <w:t xml:space="preserve"> sistem</w:t>
      </w:r>
      <w:r w:rsidR="009821CF">
        <w:rPr>
          <w:rFonts w:ascii="Times New Roman" w:hAnsi="Times New Roman"/>
          <w:sz w:val="24"/>
          <w:szCs w:val="24"/>
        </w:rPr>
        <w:t>os</w:t>
      </w:r>
      <w:r w:rsidR="00044481">
        <w:rPr>
          <w:rFonts w:ascii="Times New Roman" w:hAnsi="Times New Roman"/>
          <w:sz w:val="24"/>
          <w:szCs w:val="24"/>
        </w:rPr>
        <w:t xml:space="preserve"> </w:t>
      </w:r>
      <w:r w:rsidRPr="00044481">
        <w:rPr>
          <w:rFonts w:ascii="Times New Roman" w:hAnsi="Times New Roman"/>
          <w:sz w:val="24"/>
          <w:szCs w:val="24"/>
        </w:rPr>
        <w:t>(</w:t>
      </w:r>
      <w:r w:rsidR="009821CF">
        <w:rPr>
          <w:rFonts w:ascii="Times New Roman" w:hAnsi="Times New Roman"/>
          <w:sz w:val="24"/>
          <w:szCs w:val="24"/>
        </w:rPr>
        <w:t xml:space="preserve">toliau – </w:t>
      </w:r>
      <w:r w:rsidRPr="00044481">
        <w:rPr>
          <w:rFonts w:ascii="Times New Roman" w:hAnsi="Times New Roman"/>
          <w:sz w:val="24"/>
          <w:szCs w:val="24"/>
        </w:rPr>
        <w:t>TIPIS)</w:t>
      </w:r>
      <w:r w:rsidR="00044481">
        <w:rPr>
          <w:rFonts w:ascii="Times New Roman" w:hAnsi="Times New Roman"/>
          <w:sz w:val="24"/>
          <w:szCs w:val="24"/>
        </w:rPr>
        <w:t xml:space="preserve">; </w:t>
      </w:r>
    </w:p>
    <w:p w14:paraId="762150E2" w14:textId="1315D605" w:rsidR="00044481" w:rsidRDefault="00610463" w:rsidP="006A567F">
      <w:pPr>
        <w:pStyle w:val="Sraopastraipa"/>
        <w:numPr>
          <w:ilvl w:val="0"/>
          <w:numId w:val="8"/>
        </w:numPr>
        <w:spacing w:after="0"/>
        <w:jc w:val="both"/>
        <w:rPr>
          <w:rFonts w:ascii="Times New Roman" w:hAnsi="Times New Roman"/>
          <w:sz w:val="24"/>
          <w:szCs w:val="24"/>
        </w:rPr>
      </w:pPr>
      <w:r w:rsidRPr="00044481">
        <w:rPr>
          <w:rFonts w:ascii="Times New Roman" w:hAnsi="Times New Roman"/>
          <w:sz w:val="24"/>
          <w:szCs w:val="24"/>
        </w:rPr>
        <w:t>L</w:t>
      </w:r>
      <w:r w:rsidR="009821CF">
        <w:rPr>
          <w:rFonts w:ascii="Times New Roman" w:hAnsi="Times New Roman"/>
          <w:sz w:val="24"/>
          <w:szCs w:val="24"/>
        </w:rPr>
        <w:t xml:space="preserve">ietuvos </w:t>
      </w:r>
      <w:r w:rsidRPr="00044481">
        <w:rPr>
          <w:rFonts w:ascii="Times New Roman" w:hAnsi="Times New Roman"/>
          <w:sz w:val="24"/>
          <w:szCs w:val="24"/>
        </w:rPr>
        <w:t>R</w:t>
      </w:r>
      <w:r w:rsidR="009821CF">
        <w:rPr>
          <w:rFonts w:ascii="Times New Roman" w:hAnsi="Times New Roman"/>
          <w:sz w:val="24"/>
          <w:szCs w:val="24"/>
        </w:rPr>
        <w:t>espublikos</w:t>
      </w:r>
      <w:r w:rsidRPr="00044481">
        <w:rPr>
          <w:rFonts w:ascii="Times New Roman" w:hAnsi="Times New Roman"/>
          <w:sz w:val="24"/>
          <w:szCs w:val="24"/>
        </w:rPr>
        <w:t xml:space="preserve"> </w:t>
      </w:r>
      <w:r w:rsidR="009821CF">
        <w:rPr>
          <w:rFonts w:ascii="Times New Roman" w:hAnsi="Times New Roman"/>
          <w:sz w:val="24"/>
          <w:szCs w:val="24"/>
        </w:rPr>
        <w:t>p</w:t>
      </w:r>
      <w:r w:rsidRPr="00044481">
        <w:rPr>
          <w:rFonts w:ascii="Times New Roman" w:hAnsi="Times New Roman"/>
          <w:sz w:val="24"/>
          <w:szCs w:val="24"/>
        </w:rPr>
        <w:t>ašarų ūkio subjektų registr</w:t>
      </w:r>
      <w:r w:rsidR="009821CF">
        <w:rPr>
          <w:rFonts w:ascii="Times New Roman" w:hAnsi="Times New Roman"/>
          <w:sz w:val="24"/>
          <w:szCs w:val="24"/>
        </w:rPr>
        <w:t>ą</w:t>
      </w:r>
      <w:r w:rsidRPr="00044481">
        <w:rPr>
          <w:rFonts w:ascii="Times New Roman" w:hAnsi="Times New Roman"/>
          <w:sz w:val="24"/>
          <w:szCs w:val="24"/>
        </w:rPr>
        <w:t xml:space="preserve"> (</w:t>
      </w:r>
      <w:r w:rsidR="009821CF">
        <w:rPr>
          <w:rFonts w:ascii="Times New Roman" w:hAnsi="Times New Roman"/>
          <w:sz w:val="24"/>
          <w:szCs w:val="24"/>
        </w:rPr>
        <w:t xml:space="preserve">toliau – </w:t>
      </w:r>
      <w:r w:rsidRPr="00044481">
        <w:rPr>
          <w:rFonts w:ascii="Times New Roman" w:hAnsi="Times New Roman"/>
          <w:sz w:val="24"/>
          <w:szCs w:val="24"/>
        </w:rPr>
        <w:t>PŪSR)</w:t>
      </w:r>
      <w:r w:rsidR="009821CF">
        <w:rPr>
          <w:rFonts w:ascii="Times New Roman" w:hAnsi="Times New Roman"/>
          <w:sz w:val="24"/>
          <w:szCs w:val="24"/>
        </w:rPr>
        <w:t>.</w:t>
      </w:r>
    </w:p>
    <w:p w14:paraId="1B3255CA" w14:textId="2B6D9531" w:rsidR="00610463" w:rsidRPr="005578A9" w:rsidRDefault="00044481" w:rsidP="008F7DDF">
      <w:pPr>
        <w:spacing w:after="0"/>
        <w:ind w:firstLine="1276"/>
        <w:jc w:val="both"/>
        <w:rPr>
          <w:rFonts w:ascii="Times New Roman" w:hAnsi="Times New Roman" w:cs="Times New Roman"/>
          <w:sz w:val="24"/>
          <w:szCs w:val="24"/>
        </w:rPr>
      </w:pPr>
      <w:r w:rsidRPr="005578A9">
        <w:rPr>
          <w:rFonts w:ascii="Times New Roman" w:hAnsi="Times New Roman" w:cs="Times New Roman"/>
          <w:sz w:val="24"/>
          <w:szCs w:val="24"/>
        </w:rPr>
        <w:t xml:space="preserve">GPAS taip pat atsakingas </w:t>
      </w:r>
      <w:r w:rsidR="00610463" w:rsidRPr="005578A9">
        <w:rPr>
          <w:rFonts w:ascii="Times New Roman" w:hAnsi="Times New Roman" w:cs="Times New Roman"/>
          <w:sz w:val="24"/>
          <w:szCs w:val="24"/>
        </w:rPr>
        <w:t>už paramų už ūkinius gyvūnus ir (ar) pieną apskaičiavimą</w:t>
      </w:r>
      <w:r w:rsidR="00180C42" w:rsidRPr="005578A9">
        <w:rPr>
          <w:rFonts w:ascii="Times New Roman" w:hAnsi="Times New Roman" w:cs="Times New Roman"/>
          <w:sz w:val="24"/>
          <w:szCs w:val="24"/>
        </w:rPr>
        <w:t xml:space="preserve">, </w:t>
      </w:r>
      <w:r w:rsidR="005578A9" w:rsidRPr="005578A9">
        <w:rPr>
          <w:rFonts w:ascii="Times New Roman" w:hAnsi="Times New Roman" w:cs="Times New Roman"/>
          <w:sz w:val="24"/>
          <w:szCs w:val="24"/>
        </w:rPr>
        <w:t xml:space="preserve">pieno supirkėjų registravimą, </w:t>
      </w:r>
      <w:r w:rsidR="00180C42" w:rsidRPr="005578A9">
        <w:rPr>
          <w:rFonts w:ascii="Times New Roman" w:hAnsi="Times New Roman" w:cs="Times New Roman"/>
          <w:sz w:val="24"/>
          <w:szCs w:val="24"/>
        </w:rPr>
        <w:t>statistinės ir kitos informacijos teikimą suinteresuotoms institucijoms</w:t>
      </w:r>
      <w:r w:rsidR="00610463" w:rsidRPr="005578A9">
        <w:rPr>
          <w:rFonts w:ascii="Times New Roman" w:hAnsi="Times New Roman" w:cs="Times New Roman"/>
          <w:sz w:val="24"/>
          <w:szCs w:val="24"/>
        </w:rPr>
        <w:t xml:space="preserve">. </w:t>
      </w:r>
      <w:r w:rsidR="005578A9" w:rsidRPr="005578A9">
        <w:rPr>
          <w:rFonts w:ascii="Times New Roman" w:hAnsi="Times New Roman" w:cs="Times New Roman"/>
          <w:sz w:val="24"/>
          <w:szCs w:val="24"/>
        </w:rPr>
        <w:t xml:space="preserve">Skyrius </w:t>
      </w:r>
      <w:r w:rsidR="005578A9" w:rsidRPr="005578A9">
        <w:rPr>
          <w:rFonts w:ascii="Times New Roman" w:hAnsi="Times New Roman" w:cs="Times New Roman"/>
          <w:sz w:val="24"/>
          <w:szCs w:val="24"/>
        </w:rPr>
        <w:lastRenderedPageBreak/>
        <w:t>bendrauja ir bendradarbiauja bei konsultuojasi su ŽŪM, VMVT, NMA, savivaldybėmis, pieno supirkimo įmonėmis ir kitais ŽŪIKVC skyriais.</w:t>
      </w:r>
    </w:p>
    <w:p w14:paraId="46D79066" w14:textId="47C049B8" w:rsidR="008D4663" w:rsidRDefault="006024A9" w:rsidP="008F7DDF">
      <w:pPr>
        <w:spacing w:after="0" w:line="276" w:lineRule="auto"/>
        <w:ind w:firstLine="1276"/>
        <w:jc w:val="both"/>
        <w:rPr>
          <w:rFonts w:ascii="Times New Roman" w:hAnsi="Times New Roman" w:cs="Times New Roman"/>
          <w:sz w:val="24"/>
          <w:szCs w:val="24"/>
        </w:rPr>
      </w:pPr>
      <w:r w:rsidRPr="006024A9">
        <w:rPr>
          <w:rFonts w:ascii="Times New Roman" w:hAnsi="Times New Roman" w:cs="Times New Roman"/>
          <w:b/>
          <w:bCs/>
          <w:i/>
          <w:iCs/>
          <w:sz w:val="24"/>
          <w:szCs w:val="24"/>
        </w:rPr>
        <w:t>Veislinių gyvulių apskaitos skyriaus</w:t>
      </w:r>
      <w:r w:rsidRPr="006024A9">
        <w:rPr>
          <w:rFonts w:ascii="Times New Roman" w:hAnsi="Times New Roman" w:cs="Times New Roman"/>
          <w:sz w:val="24"/>
          <w:szCs w:val="24"/>
        </w:rPr>
        <w:t xml:space="preserve"> pagrindinis veiklos uždavinys − užtikrinti gyvulių veislininkystės informacinės sistemos (toliau – GYVIS) – Pieninių galvijų veislininkystės posistemio, Mėsinių galvijų veislininkystės posistemio, Arklių veislininkystės posistemio, Kiaulių veislininkystės posistemio, Avių veislininkystės posistemio ir Ožkų veislininkystės posistemio – funkcionavimą.</w:t>
      </w:r>
      <w:r w:rsidR="00FF1BA4">
        <w:rPr>
          <w:rFonts w:ascii="Times New Roman" w:hAnsi="Times New Roman" w:cs="Times New Roman"/>
          <w:sz w:val="24"/>
          <w:szCs w:val="24"/>
        </w:rPr>
        <w:t xml:space="preserve"> Skyriaus veikla apima duomenų analizę, visų išvard</w:t>
      </w:r>
      <w:r w:rsidR="009821CF">
        <w:rPr>
          <w:rFonts w:ascii="Times New Roman" w:hAnsi="Times New Roman" w:cs="Times New Roman"/>
          <w:sz w:val="24"/>
          <w:szCs w:val="24"/>
        </w:rPr>
        <w:t>y</w:t>
      </w:r>
      <w:r w:rsidR="00FF1BA4">
        <w:rPr>
          <w:rFonts w:ascii="Times New Roman" w:hAnsi="Times New Roman" w:cs="Times New Roman"/>
          <w:sz w:val="24"/>
          <w:szCs w:val="24"/>
        </w:rPr>
        <w:t xml:space="preserve">tų posistemių administravimą, tam tikrų ŪGR sistemos posistemių administravimą, duomenų teikimą genetiniam įvertinimui, kitos informacijos paruošimą ir teikimą. </w:t>
      </w:r>
    </w:p>
    <w:p w14:paraId="72298323" w14:textId="3B6FEC2B" w:rsidR="00FF1BA4" w:rsidRDefault="00E61AE5" w:rsidP="008F7DDF">
      <w:pPr>
        <w:spacing w:after="0" w:line="276" w:lineRule="auto"/>
        <w:ind w:firstLine="1276"/>
        <w:jc w:val="both"/>
        <w:rPr>
          <w:rFonts w:ascii="Times New Roman" w:hAnsi="Times New Roman" w:cs="Times New Roman"/>
          <w:sz w:val="24"/>
          <w:szCs w:val="24"/>
        </w:rPr>
      </w:pPr>
      <w:r w:rsidRPr="00E61AE5">
        <w:rPr>
          <w:rFonts w:ascii="Times New Roman" w:hAnsi="Times New Roman" w:cs="Times New Roman"/>
          <w:b/>
          <w:bCs/>
          <w:i/>
          <w:iCs/>
          <w:sz w:val="24"/>
          <w:szCs w:val="24"/>
        </w:rPr>
        <w:t>Genetinio vertinimo ir analizės</w:t>
      </w:r>
      <w:r w:rsidRPr="00E61AE5">
        <w:rPr>
          <w:rFonts w:ascii="Times New Roman" w:hAnsi="Times New Roman" w:cs="Times New Roman"/>
          <w:sz w:val="24"/>
          <w:szCs w:val="24"/>
        </w:rPr>
        <w:t xml:space="preserve"> skyri</w:t>
      </w:r>
      <w:r>
        <w:rPr>
          <w:rFonts w:ascii="Times New Roman" w:hAnsi="Times New Roman" w:cs="Times New Roman"/>
          <w:sz w:val="24"/>
          <w:szCs w:val="24"/>
        </w:rPr>
        <w:t>a</w:t>
      </w:r>
      <w:r w:rsidRPr="00E61AE5">
        <w:rPr>
          <w:rFonts w:ascii="Times New Roman" w:hAnsi="Times New Roman" w:cs="Times New Roman"/>
          <w:sz w:val="24"/>
          <w:szCs w:val="24"/>
        </w:rPr>
        <w:t>us</w:t>
      </w:r>
      <w:r>
        <w:rPr>
          <w:rFonts w:ascii="Times New Roman" w:hAnsi="Times New Roman" w:cs="Times New Roman"/>
          <w:sz w:val="24"/>
          <w:szCs w:val="24"/>
        </w:rPr>
        <w:t xml:space="preserve"> pagrindinės funkcijos: </w:t>
      </w:r>
      <w:r w:rsidR="009821CF">
        <w:rPr>
          <w:rFonts w:ascii="Times New Roman" w:hAnsi="Times New Roman" w:cs="Times New Roman"/>
          <w:sz w:val="24"/>
          <w:szCs w:val="24"/>
        </w:rPr>
        <w:t>g</w:t>
      </w:r>
      <w:r w:rsidRPr="00E61AE5">
        <w:rPr>
          <w:rFonts w:ascii="Times New Roman" w:hAnsi="Times New Roman" w:cs="Times New Roman"/>
          <w:sz w:val="24"/>
          <w:szCs w:val="24"/>
        </w:rPr>
        <w:t>alvijų genetinio vertinimo pagal selekcionuojamus požymius atlikimas</w:t>
      </w:r>
      <w:r w:rsidR="009821CF">
        <w:rPr>
          <w:rFonts w:ascii="Times New Roman" w:hAnsi="Times New Roman" w:cs="Times New Roman"/>
          <w:sz w:val="24"/>
          <w:szCs w:val="24"/>
        </w:rPr>
        <w:t>,</w:t>
      </w:r>
      <w:r>
        <w:rPr>
          <w:rFonts w:ascii="Times New Roman" w:hAnsi="Times New Roman" w:cs="Times New Roman"/>
          <w:sz w:val="24"/>
          <w:szCs w:val="24"/>
        </w:rPr>
        <w:t xml:space="preserve"> kiti genetinio vertinimo duomenų analizės, ataskaitų teikimo, duomenų paruošimo darbai</w:t>
      </w:r>
      <w:r w:rsidR="009821CF">
        <w:rPr>
          <w:rFonts w:ascii="Times New Roman" w:hAnsi="Times New Roman" w:cs="Times New Roman"/>
          <w:sz w:val="24"/>
          <w:szCs w:val="24"/>
        </w:rPr>
        <w:t>,</w:t>
      </w:r>
      <w:r>
        <w:rPr>
          <w:rFonts w:ascii="Times New Roman" w:hAnsi="Times New Roman" w:cs="Times New Roman"/>
          <w:sz w:val="24"/>
          <w:szCs w:val="24"/>
        </w:rPr>
        <w:t xml:space="preserve"> genetinio vertinimo metodikų kūrimas ir tobulinimas. </w:t>
      </w:r>
    </w:p>
    <w:p w14:paraId="550C57FC" w14:textId="6416CF6B" w:rsidR="008D4663" w:rsidRDefault="008D4663" w:rsidP="00FD23BC">
      <w:pPr>
        <w:spacing w:line="276" w:lineRule="auto"/>
        <w:ind w:firstLine="709"/>
        <w:jc w:val="both"/>
        <w:rPr>
          <w:rFonts w:ascii="Times New Roman" w:hAnsi="Times New Roman" w:cs="Times New Roman"/>
          <w:sz w:val="24"/>
          <w:szCs w:val="24"/>
        </w:rPr>
      </w:pPr>
    </w:p>
    <w:p w14:paraId="5A202B70" w14:textId="6352B40E" w:rsidR="00FD1EEF" w:rsidRPr="00FD1EEF" w:rsidRDefault="00FD1EEF" w:rsidP="008F7DDF">
      <w:pPr>
        <w:spacing w:after="0" w:line="276" w:lineRule="auto"/>
        <w:ind w:firstLine="709"/>
        <w:jc w:val="center"/>
        <w:rPr>
          <w:rFonts w:ascii="Times New Roman" w:hAnsi="Times New Roman" w:cs="Times New Roman"/>
          <w:b/>
          <w:bCs/>
          <w:sz w:val="24"/>
          <w:szCs w:val="24"/>
        </w:rPr>
      </w:pPr>
      <w:r w:rsidRPr="00FD1EEF">
        <w:rPr>
          <w:rFonts w:ascii="Times New Roman" w:hAnsi="Times New Roman" w:cs="Times New Roman"/>
          <w:b/>
          <w:bCs/>
          <w:sz w:val="24"/>
          <w:szCs w:val="24"/>
        </w:rPr>
        <w:t>ŽEMĖS ŪKIO SUBJEKTŲ REGISTRAI IR RINKOS INFORMACIJA</w:t>
      </w:r>
    </w:p>
    <w:p w14:paraId="759AEB10" w14:textId="63FC3F6B" w:rsidR="00FD1EEF" w:rsidRDefault="00CC6FD9" w:rsidP="008F7DDF">
      <w:pPr>
        <w:spacing w:after="0" w:line="276"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Žemės ūkio subjektų registrų ir rinkos informacijos departamentas jungia tris skyrius. </w:t>
      </w:r>
    </w:p>
    <w:p w14:paraId="024987B2" w14:textId="572637A6" w:rsidR="00FD1EEF" w:rsidRDefault="00982A49" w:rsidP="008F7DDF">
      <w:pPr>
        <w:spacing w:after="0" w:line="276" w:lineRule="auto"/>
        <w:ind w:firstLine="1276"/>
        <w:jc w:val="both"/>
        <w:rPr>
          <w:rFonts w:ascii="Times New Roman" w:hAnsi="Times New Roman" w:cs="Times New Roman"/>
          <w:sz w:val="24"/>
          <w:szCs w:val="24"/>
        </w:rPr>
      </w:pPr>
      <w:r w:rsidRPr="00982A49">
        <w:rPr>
          <w:rFonts w:ascii="Times New Roman" w:hAnsi="Times New Roman" w:cs="Times New Roman"/>
          <w:b/>
          <w:bCs/>
          <w:i/>
          <w:iCs/>
          <w:sz w:val="24"/>
          <w:szCs w:val="24"/>
        </w:rPr>
        <w:t>Žemės ūkio subjektų registrų skyrius</w:t>
      </w:r>
      <w:r>
        <w:rPr>
          <w:rFonts w:ascii="Times New Roman" w:hAnsi="Times New Roman" w:cs="Times New Roman"/>
          <w:sz w:val="24"/>
          <w:szCs w:val="24"/>
        </w:rPr>
        <w:t xml:space="preserve"> a</w:t>
      </w:r>
      <w:r w:rsidRPr="00982A49">
        <w:rPr>
          <w:rFonts w:ascii="Times New Roman" w:hAnsi="Times New Roman" w:cs="Times New Roman"/>
          <w:sz w:val="24"/>
          <w:szCs w:val="24"/>
        </w:rPr>
        <w:t>dministruoja L</w:t>
      </w:r>
      <w:r w:rsidR="009821CF">
        <w:rPr>
          <w:rFonts w:ascii="Times New Roman" w:hAnsi="Times New Roman" w:cs="Times New Roman"/>
          <w:sz w:val="24"/>
          <w:szCs w:val="24"/>
        </w:rPr>
        <w:t xml:space="preserve">ietuvos </w:t>
      </w:r>
      <w:r w:rsidRPr="00982A49">
        <w:rPr>
          <w:rFonts w:ascii="Times New Roman" w:hAnsi="Times New Roman" w:cs="Times New Roman"/>
          <w:sz w:val="24"/>
          <w:szCs w:val="24"/>
        </w:rPr>
        <w:t>R</w:t>
      </w:r>
      <w:r w:rsidR="009821CF">
        <w:rPr>
          <w:rFonts w:ascii="Times New Roman" w:hAnsi="Times New Roman" w:cs="Times New Roman"/>
          <w:sz w:val="24"/>
          <w:szCs w:val="24"/>
        </w:rPr>
        <w:t>espublikos</w:t>
      </w:r>
      <w:r w:rsidRPr="00982A49">
        <w:rPr>
          <w:rFonts w:ascii="Times New Roman" w:hAnsi="Times New Roman" w:cs="Times New Roman"/>
          <w:sz w:val="24"/>
          <w:szCs w:val="24"/>
        </w:rPr>
        <w:t xml:space="preserve"> žemės ūkio ir kaimo verslo (toliau – ŽŪKVR) ir Ūkininkų ūkių registrus (toliau – ŪŪR)</w:t>
      </w:r>
      <w:r>
        <w:rPr>
          <w:rFonts w:ascii="Times New Roman" w:hAnsi="Times New Roman" w:cs="Times New Roman"/>
          <w:sz w:val="24"/>
          <w:szCs w:val="24"/>
        </w:rPr>
        <w:t xml:space="preserve">. Taip pat atlieka šias funkcijas: </w:t>
      </w:r>
    </w:p>
    <w:p w14:paraId="29A305EA" w14:textId="2CAFDEF0" w:rsidR="00982A49" w:rsidRDefault="009821CF" w:rsidP="006A567F">
      <w:pPr>
        <w:pStyle w:val="Sraopastraipa"/>
        <w:numPr>
          <w:ilvl w:val="0"/>
          <w:numId w:val="9"/>
        </w:numPr>
        <w:spacing w:after="0"/>
        <w:jc w:val="both"/>
        <w:rPr>
          <w:rFonts w:ascii="Times New Roman" w:hAnsi="Times New Roman"/>
          <w:sz w:val="24"/>
          <w:szCs w:val="24"/>
        </w:rPr>
      </w:pPr>
      <w:r>
        <w:rPr>
          <w:rFonts w:ascii="Times New Roman" w:hAnsi="Times New Roman"/>
          <w:sz w:val="24"/>
          <w:szCs w:val="24"/>
        </w:rPr>
        <w:t>a</w:t>
      </w:r>
      <w:r w:rsidR="00982A49" w:rsidRPr="00916CEB">
        <w:rPr>
          <w:rFonts w:ascii="Times New Roman" w:hAnsi="Times New Roman"/>
          <w:sz w:val="24"/>
          <w:szCs w:val="24"/>
        </w:rPr>
        <w:t>pskaičiuoja žemės ūkio valdų, ūkininkų ūkių ir ūkinius gyvūnus įregistravusių subjektų ūkių, kurie neįregistruoti ŽŪKVR ar ŪŪR</w:t>
      </w:r>
      <w:r>
        <w:rPr>
          <w:rFonts w:ascii="Times New Roman" w:hAnsi="Times New Roman"/>
          <w:sz w:val="24"/>
          <w:szCs w:val="24"/>
        </w:rPr>
        <w:t>,</w:t>
      </w:r>
      <w:r w:rsidR="00916CEB" w:rsidRPr="00916CEB">
        <w:rPr>
          <w:rFonts w:ascii="Times New Roman" w:hAnsi="Times New Roman"/>
          <w:sz w:val="24"/>
          <w:szCs w:val="24"/>
        </w:rPr>
        <w:t xml:space="preserve"> tam tikras specifines ekonomines reikšmes</w:t>
      </w:r>
      <w:r>
        <w:rPr>
          <w:rFonts w:ascii="Times New Roman" w:hAnsi="Times New Roman"/>
          <w:sz w:val="24"/>
          <w:szCs w:val="24"/>
        </w:rPr>
        <w:t>;</w:t>
      </w:r>
    </w:p>
    <w:p w14:paraId="7FCF085D" w14:textId="4A60927D" w:rsidR="00916CEB" w:rsidRDefault="009821CF" w:rsidP="006A567F">
      <w:pPr>
        <w:pStyle w:val="Sraopastraipa"/>
        <w:numPr>
          <w:ilvl w:val="0"/>
          <w:numId w:val="9"/>
        </w:numPr>
        <w:spacing w:after="0"/>
        <w:jc w:val="both"/>
        <w:rPr>
          <w:rFonts w:ascii="Times New Roman" w:hAnsi="Times New Roman"/>
          <w:sz w:val="24"/>
          <w:szCs w:val="24"/>
        </w:rPr>
      </w:pPr>
      <w:r>
        <w:rPr>
          <w:rFonts w:ascii="Times New Roman" w:hAnsi="Times New Roman"/>
          <w:sz w:val="24"/>
          <w:szCs w:val="24"/>
        </w:rPr>
        <w:t>p</w:t>
      </w:r>
      <w:r w:rsidR="00916CEB" w:rsidRPr="00916CEB">
        <w:rPr>
          <w:rFonts w:ascii="Times New Roman" w:hAnsi="Times New Roman"/>
          <w:sz w:val="24"/>
          <w:szCs w:val="24"/>
        </w:rPr>
        <w:t>riima iš žemės ūkio bendrovių ir kitų žemės ūkio įmonių gamybinių-finansinių rodiklių statistin</w:t>
      </w:r>
      <w:r>
        <w:rPr>
          <w:rFonts w:ascii="Times New Roman" w:hAnsi="Times New Roman"/>
          <w:sz w:val="24"/>
          <w:szCs w:val="24"/>
        </w:rPr>
        <w:t>e</w:t>
      </w:r>
      <w:r w:rsidR="00916CEB" w:rsidRPr="00916CEB">
        <w:rPr>
          <w:rFonts w:ascii="Times New Roman" w:hAnsi="Times New Roman"/>
          <w:sz w:val="24"/>
          <w:szCs w:val="24"/>
        </w:rPr>
        <w:t>s ataskait</w:t>
      </w:r>
      <w:r w:rsidR="00916CEB">
        <w:rPr>
          <w:rFonts w:ascii="Times New Roman" w:hAnsi="Times New Roman"/>
          <w:sz w:val="24"/>
          <w:szCs w:val="24"/>
        </w:rPr>
        <w:t>a</w:t>
      </w:r>
      <w:r w:rsidR="00916CEB" w:rsidRPr="00916CEB">
        <w:rPr>
          <w:rFonts w:ascii="Times New Roman" w:hAnsi="Times New Roman"/>
          <w:sz w:val="24"/>
          <w:szCs w:val="24"/>
        </w:rPr>
        <w:t>s, jas apdoroja, kaupia ir saugo jose pateiktą informaciją;</w:t>
      </w:r>
    </w:p>
    <w:p w14:paraId="25DBEFF9" w14:textId="75E0AED5" w:rsidR="00916CEB" w:rsidRDefault="009821CF" w:rsidP="006A567F">
      <w:pPr>
        <w:pStyle w:val="Sraopastraipa"/>
        <w:numPr>
          <w:ilvl w:val="0"/>
          <w:numId w:val="9"/>
        </w:numPr>
        <w:spacing w:after="0"/>
        <w:jc w:val="both"/>
        <w:rPr>
          <w:rFonts w:ascii="Times New Roman" w:hAnsi="Times New Roman"/>
          <w:sz w:val="24"/>
          <w:szCs w:val="24"/>
        </w:rPr>
      </w:pPr>
      <w:r>
        <w:rPr>
          <w:rFonts w:ascii="Times New Roman" w:hAnsi="Times New Roman"/>
          <w:sz w:val="24"/>
          <w:szCs w:val="24"/>
        </w:rPr>
        <w:t>a</w:t>
      </w:r>
      <w:r w:rsidR="00916CEB" w:rsidRPr="00916CEB">
        <w:rPr>
          <w:rFonts w:ascii="Times New Roman" w:hAnsi="Times New Roman"/>
          <w:sz w:val="24"/>
          <w:szCs w:val="24"/>
        </w:rPr>
        <w:t>dministruoja akcizais neapmokestinamų gazolių, skirtų naudoti žemės ūkio veiklos subjektams</w:t>
      </w:r>
      <w:r>
        <w:rPr>
          <w:rFonts w:ascii="Times New Roman" w:hAnsi="Times New Roman"/>
          <w:sz w:val="24"/>
          <w:szCs w:val="24"/>
        </w:rPr>
        <w:t>,</w:t>
      </w:r>
      <w:r w:rsidR="00916CEB" w:rsidRPr="00916CEB">
        <w:rPr>
          <w:rFonts w:ascii="Times New Roman" w:hAnsi="Times New Roman"/>
          <w:sz w:val="24"/>
          <w:szCs w:val="24"/>
        </w:rPr>
        <w:t xml:space="preserve"> įsigijimą ir teikia </w:t>
      </w:r>
      <w:r w:rsidR="00916CEB">
        <w:rPr>
          <w:rFonts w:ascii="Times New Roman" w:hAnsi="Times New Roman"/>
          <w:sz w:val="24"/>
          <w:szCs w:val="24"/>
        </w:rPr>
        <w:t xml:space="preserve">ataskaitas; </w:t>
      </w:r>
    </w:p>
    <w:p w14:paraId="57CABDA3" w14:textId="62B9DF88" w:rsidR="00916CEB" w:rsidRDefault="009821CF" w:rsidP="006A567F">
      <w:pPr>
        <w:pStyle w:val="Sraopastraipa"/>
        <w:numPr>
          <w:ilvl w:val="0"/>
          <w:numId w:val="9"/>
        </w:numPr>
        <w:spacing w:after="0"/>
        <w:jc w:val="both"/>
        <w:rPr>
          <w:rFonts w:ascii="Times New Roman" w:hAnsi="Times New Roman"/>
          <w:sz w:val="24"/>
          <w:szCs w:val="24"/>
        </w:rPr>
      </w:pPr>
      <w:r>
        <w:rPr>
          <w:rFonts w:ascii="Times New Roman" w:hAnsi="Times New Roman"/>
          <w:sz w:val="24"/>
          <w:szCs w:val="24"/>
        </w:rPr>
        <w:t>o</w:t>
      </w:r>
      <w:r w:rsidR="00916CEB" w:rsidRPr="00916CEB">
        <w:rPr>
          <w:rFonts w:ascii="Times New Roman" w:hAnsi="Times New Roman"/>
          <w:sz w:val="24"/>
          <w:szCs w:val="24"/>
        </w:rPr>
        <w:t xml:space="preserve">rganizuoja ir vykdo </w:t>
      </w:r>
      <w:r>
        <w:rPr>
          <w:rFonts w:ascii="Times New Roman" w:hAnsi="Times New Roman"/>
          <w:sz w:val="24"/>
          <w:szCs w:val="24"/>
        </w:rPr>
        <w:t>ū</w:t>
      </w:r>
      <w:r w:rsidR="00916CEB" w:rsidRPr="00916CEB">
        <w:rPr>
          <w:rFonts w:ascii="Times New Roman" w:hAnsi="Times New Roman"/>
          <w:sz w:val="24"/>
          <w:szCs w:val="24"/>
        </w:rPr>
        <w:t>kininko ūkio įregistravimo pažymėjimų blankų išdavimą savivaldybių administracijoms</w:t>
      </w:r>
      <w:r w:rsidR="00916CEB">
        <w:rPr>
          <w:rFonts w:ascii="Times New Roman" w:hAnsi="Times New Roman"/>
          <w:sz w:val="24"/>
          <w:szCs w:val="24"/>
        </w:rPr>
        <w:t xml:space="preserve">; </w:t>
      </w:r>
    </w:p>
    <w:p w14:paraId="6719BAB7" w14:textId="0404E27C" w:rsidR="00916CEB" w:rsidRPr="00916CEB" w:rsidRDefault="009821CF" w:rsidP="006A567F">
      <w:pPr>
        <w:pStyle w:val="Sraopastraipa"/>
        <w:numPr>
          <w:ilvl w:val="0"/>
          <w:numId w:val="9"/>
        </w:numPr>
        <w:spacing w:after="0"/>
        <w:jc w:val="both"/>
        <w:rPr>
          <w:rFonts w:ascii="Times New Roman" w:hAnsi="Times New Roman"/>
          <w:sz w:val="24"/>
          <w:szCs w:val="24"/>
        </w:rPr>
      </w:pPr>
      <w:r>
        <w:rPr>
          <w:rFonts w:ascii="Times New Roman" w:hAnsi="Times New Roman"/>
          <w:sz w:val="24"/>
          <w:szCs w:val="24"/>
        </w:rPr>
        <w:t>o</w:t>
      </w:r>
      <w:r w:rsidR="00916CEB" w:rsidRPr="00916CEB">
        <w:rPr>
          <w:rFonts w:ascii="Times New Roman" w:hAnsi="Times New Roman"/>
          <w:sz w:val="24"/>
          <w:szCs w:val="24"/>
        </w:rPr>
        <w:t xml:space="preserve">rganizuoja ir vykdo </w:t>
      </w:r>
      <w:r>
        <w:rPr>
          <w:rFonts w:ascii="Times New Roman" w:hAnsi="Times New Roman"/>
          <w:sz w:val="24"/>
          <w:szCs w:val="24"/>
        </w:rPr>
        <w:t>ž</w:t>
      </w:r>
      <w:r w:rsidR="00916CEB" w:rsidRPr="00916CEB">
        <w:rPr>
          <w:rFonts w:ascii="Times New Roman" w:hAnsi="Times New Roman"/>
          <w:sz w:val="24"/>
          <w:szCs w:val="24"/>
        </w:rPr>
        <w:t>emės ūkio ir miškininkystės paslaugų kvito blankų pardavimą fiziniams arba juridiniams asmenims</w:t>
      </w:r>
      <w:r w:rsidR="00916CEB">
        <w:rPr>
          <w:rFonts w:ascii="Times New Roman" w:hAnsi="Times New Roman"/>
          <w:sz w:val="24"/>
          <w:szCs w:val="24"/>
        </w:rPr>
        <w:t xml:space="preserve"> ir </w:t>
      </w:r>
      <w:r w:rsidR="00916CEB" w:rsidRPr="00916CEB">
        <w:rPr>
          <w:rFonts w:ascii="Times New Roman" w:hAnsi="Times New Roman"/>
          <w:sz w:val="24"/>
          <w:szCs w:val="24"/>
        </w:rPr>
        <w:t>kitoms organizacijoms</w:t>
      </w:r>
      <w:r w:rsidR="00916CEB">
        <w:rPr>
          <w:rFonts w:ascii="Times New Roman" w:hAnsi="Times New Roman"/>
          <w:sz w:val="24"/>
          <w:szCs w:val="24"/>
        </w:rPr>
        <w:t xml:space="preserve">. </w:t>
      </w:r>
    </w:p>
    <w:p w14:paraId="4D96D760" w14:textId="1453DA99" w:rsidR="00982A49" w:rsidRDefault="004E26B6" w:rsidP="008F7DDF">
      <w:pPr>
        <w:spacing w:after="0" w:line="276" w:lineRule="auto"/>
        <w:ind w:firstLine="1276"/>
        <w:jc w:val="both"/>
        <w:rPr>
          <w:rFonts w:ascii="Times New Roman" w:hAnsi="Times New Roman" w:cs="Times New Roman"/>
          <w:sz w:val="24"/>
          <w:szCs w:val="24"/>
        </w:rPr>
      </w:pPr>
      <w:r w:rsidRPr="004E26B6">
        <w:rPr>
          <w:rFonts w:ascii="Times New Roman" w:hAnsi="Times New Roman" w:cs="Times New Roman"/>
          <w:b/>
          <w:bCs/>
          <w:i/>
          <w:iCs/>
          <w:sz w:val="24"/>
          <w:szCs w:val="24"/>
        </w:rPr>
        <w:t>Žemės ūkio technikos registro skyrius</w:t>
      </w:r>
      <w:r>
        <w:rPr>
          <w:rFonts w:ascii="Times New Roman" w:hAnsi="Times New Roman" w:cs="Times New Roman"/>
          <w:sz w:val="24"/>
          <w:szCs w:val="24"/>
        </w:rPr>
        <w:t xml:space="preserve"> atlieka šias pavestas funkcijas: </w:t>
      </w:r>
    </w:p>
    <w:p w14:paraId="6FF5D3E1" w14:textId="7A84645B" w:rsidR="004E26B6" w:rsidRDefault="009821CF" w:rsidP="006A567F">
      <w:pPr>
        <w:pStyle w:val="Sraopastraipa"/>
        <w:numPr>
          <w:ilvl w:val="0"/>
          <w:numId w:val="10"/>
        </w:numPr>
        <w:spacing w:after="0"/>
        <w:jc w:val="both"/>
        <w:rPr>
          <w:rFonts w:ascii="Times New Roman" w:hAnsi="Times New Roman"/>
          <w:sz w:val="24"/>
          <w:szCs w:val="24"/>
        </w:rPr>
      </w:pPr>
      <w:r>
        <w:rPr>
          <w:rFonts w:ascii="Times New Roman" w:hAnsi="Times New Roman"/>
          <w:sz w:val="24"/>
          <w:szCs w:val="24"/>
        </w:rPr>
        <w:lastRenderedPageBreak/>
        <w:t>a</w:t>
      </w:r>
      <w:r w:rsidR="004E26B6" w:rsidRPr="004E26B6">
        <w:rPr>
          <w:rFonts w:ascii="Times New Roman" w:hAnsi="Times New Roman"/>
          <w:sz w:val="24"/>
          <w:szCs w:val="24"/>
        </w:rPr>
        <w:t xml:space="preserve">dministruoja </w:t>
      </w:r>
      <w:r w:rsidRPr="00D35236">
        <w:rPr>
          <w:rFonts w:ascii="Times New Roman" w:hAnsi="Times New Roman"/>
          <w:sz w:val="24"/>
          <w:szCs w:val="24"/>
        </w:rPr>
        <w:t xml:space="preserve">Lietuvos Respublikos </w:t>
      </w:r>
      <w:r w:rsidR="004E26B6" w:rsidRPr="004E26B6">
        <w:rPr>
          <w:rFonts w:ascii="Times New Roman" w:hAnsi="Times New Roman"/>
          <w:sz w:val="24"/>
          <w:szCs w:val="24"/>
        </w:rPr>
        <w:t>traktorių, savaeigių, žemės ūkio mašinų ir jų priekabų registrą (</w:t>
      </w:r>
      <w:r>
        <w:rPr>
          <w:rFonts w:ascii="Times New Roman" w:hAnsi="Times New Roman"/>
          <w:sz w:val="24"/>
          <w:szCs w:val="24"/>
        </w:rPr>
        <w:t xml:space="preserve">toliau – </w:t>
      </w:r>
      <w:r w:rsidR="004E26B6" w:rsidRPr="004E26B6">
        <w:rPr>
          <w:rFonts w:ascii="Times New Roman" w:hAnsi="Times New Roman"/>
          <w:sz w:val="24"/>
          <w:szCs w:val="24"/>
        </w:rPr>
        <w:t>TSMPR)</w:t>
      </w:r>
      <w:r>
        <w:rPr>
          <w:rFonts w:ascii="Times New Roman" w:hAnsi="Times New Roman"/>
          <w:sz w:val="24"/>
          <w:szCs w:val="24"/>
        </w:rPr>
        <w:t>;</w:t>
      </w:r>
    </w:p>
    <w:p w14:paraId="397C0A4F" w14:textId="5BD55366" w:rsidR="004E26B6" w:rsidRDefault="009821CF" w:rsidP="006A567F">
      <w:pPr>
        <w:pStyle w:val="Sraopastraipa"/>
        <w:numPr>
          <w:ilvl w:val="0"/>
          <w:numId w:val="10"/>
        </w:numPr>
        <w:spacing w:after="0"/>
        <w:jc w:val="both"/>
        <w:rPr>
          <w:rFonts w:ascii="Times New Roman" w:hAnsi="Times New Roman"/>
          <w:sz w:val="24"/>
          <w:szCs w:val="24"/>
        </w:rPr>
      </w:pPr>
      <w:r>
        <w:rPr>
          <w:rFonts w:ascii="Times New Roman" w:hAnsi="Times New Roman"/>
          <w:sz w:val="24"/>
          <w:szCs w:val="24"/>
        </w:rPr>
        <w:t>a</w:t>
      </w:r>
      <w:r w:rsidR="004E26B6" w:rsidRPr="004E26B6">
        <w:rPr>
          <w:rFonts w:ascii="Times New Roman" w:hAnsi="Times New Roman"/>
          <w:sz w:val="24"/>
          <w:szCs w:val="24"/>
        </w:rPr>
        <w:t xml:space="preserve">dministruoja </w:t>
      </w:r>
      <w:r>
        <w:rPr>
          <w:rFonts w:ascii="Times New Roman" w:hAnsi="Times New Roman"/>
          <w:sz w:val="24"/>
          <w:szCs w:val="24"/>
        </w:rPr>
        <w:t>T</w:t>
      </w:r>
      <w:r w:rsidR="004E26B6" w:rsidRPr="004E26B6">
        <w:rPr>
          <w:rFonts w:ascii="Times New Roman" w:hAnsi="Times New Roman"/>
          <w:sz w:val="24"/>
          <w:szCs w:val="24"/>
        </w:rPr>
        <w:t>raktorininko pažymėjimų informacinę sistemą (</w:t>
      </w:r>
      <w:r>
        <w:rPr>
          <w:rFonts w:ascii="Times New Roman" w:hAnsi="Times New Roman"/>
          <w:sz w:val="24"/>
          <w:szCs w:val="24"/>
        </w:rPr>
        <w:t xml:space="preserve">toliau – </w:t>
      </w:r>
      <w:r w:rsidR="004E26B6" w:rsidRPr="004E26B6">
        <w:rPr>
          <w:rFonts w:ascii="Times New Roman" w:hAnsi="Times New Roman"/>
          <w:sz w:val="24"/>
          <w:szCs w:val="24"/>
        </w:rPr>
        <w:t>TPIS)</w:t>
      </w:r>
      <w:r>
        <w:rPr>
          <w:rFonts w:ascii="Times New Roman" w:hAnsi="Times New Roman"/>
          <w:sz w:val="24"/>
          <w:szCs w:val="24"/>
        </w:rPr>
        <w:t>;</w:t>
      </w:r>
    </w:p>
    <w:p w14:paraId="3CF7FAAA" w14:textId="27ABA2B1" w:rsidR="004E26B6" w:rsidRDefault="009821CF" w:rsidP="006A567F">
      <w:pPr>
        <w:pStyle w:val="Sraopastraipa"/>
        <w:numPr>
          <w:ilvl w:val="0"/>
          <w:numId w:val="10"/>
        </w:numPr>
        <w:spacing w:after="0"/>
        <w:jc w:val="both"/>
        <w:rPr>
          <w:rFonts w:ascii="Times New Roman" w:hAnsi="Times New Roman"/>
          <w:sz w:val="24"/>
          <w:szCs w:val="24"/>
        </w:rPr>
      </w:pPr>
      <w:r>
        <w:rPr>
          <w:rFonts w:ascii="Times New Roman" w:hAnsi="Times New Roman"/>
          <w:sz w:val="24"/>
          <w:szCs w:val="24"/>
        </w:rPr>
        <w:t>a</w:t>
      </w:r>
      <w:r w:rsidR="004E26B6" w:rsidRPr="004E26B6">
        <w:rPr>
          <w:rFonts w:ascii="Times New Roman" w:hAnsi="Times New Roman"/>
          <w:sz w:val="24"/>
          <w:szCs w:val="24"/>
        </w:rPr>
        <w:t>dministruoja kooperatinių bendrovių pripažinimą žemės ūkio kooperatinėmis bendrovėmis</w:t>
      </w:r>
      <w:r>
        <w:rPr>
          <w:rFonts w:ascii="Times New Roman" w:hAnsi="Times New Roman"/>
          <w:sz w:val="24"/>
          <w:szCs w:val="24"/>
        </w:rPr>
        <w:t>;</w:t>
      </w:r>
      <w:r w:rsidR="00606EA6">
        <w:rPr>
          <w:rFonts w:ascii="Times New Roman" w:hAnsi="Times New Roman"/>
          <w:sz w:val="24"/>
          <w:szCs w:val="24"/>
        </w:rPr>
        <w:t xml:space="preserve"> </w:t>
      </w:r>
    </w:p>
    <w:p w14:paraId="7FF9942F" w14:textId="7E8D2E4C" w:rsidR="00606EA6" w:rsidRPr="004E26B6" w:rsidRDefault="009821CF" w:rsidP="006A567F">
      <w:pPr>
        <w:pStyle w:val="Sraopastraipa"/>
        <w:numPr>
          <w:ilvl w:val="0"/>
          <w:numId w:val="10"/>
        </w:numPr>
        <w:spacing w:after="0"/>
        <w:jc w:val="both"/>
        <w:rPr>
          <w:rFonts w:ascii="Times New Roman" w:hAnsi="Times New Roman"/>
          <w:sz w:val="24"/>
          <w:szCs w:val="24"/>
        </w:rPr>
      </w:pPr>
      <w:r>
        <w:rPr>
          <w:rFonts w:ascii="Times New Roman" w:hAnsi="Times New Roman"/>
          <w:sz w:val="24"/>
          <w:szCs w:val="24"/>
        </w:rPr>
        <w:t>v</w:t>
      </w:r>
      <w:r w:rsidR="00606EA6">
        <w:rPr>
          <w:rFonts w:ascii="Times New Roman" w:hAnsi="Times New Roman"/>
          <w:sz w:val="24"/>
          <w:szCs w:val="24"/>
        </w:rPr>
        <w:t xml:space="preserve">ykdo saugiųjų dokumentų blankų išdavimą. </w:t>
      </w:r>
    </w:p>
    <w:p w14:paraId="26E4D7BA" w14:textId="7C0A6C69" w:rsidR="00586482" w:rsidRDefault="00606EA6" w:rsidP="008F7DDF">
      <w:pPr>
        <w:spacing w:after="0" w:line="276" w:lineRule="auto"/>
        <w:ind w:firstLine="1276"/>
        <w:jc w:val="both"/>
        <w:rPr>
          <w:rFonts w:ascii="Times New Roman" w:hAnsi="Times New Roman" w:cs="Times New Roman"/>
          <w:sz w:val="24"/>
          <w:szCs w:val="24"/>
        </w:rPr>
      </w:pPr>
      <w:r w:rsidRPr="00586482">
        <w:rPr>
          <w:rFonts w:ascii="Times New Roman" w:hAnsi="Times New Roman" w:cs="Times New Roman"/>
          <w:b/>
          <w:bCs/>
          <w:i/>
          <w:iCs/>
          <w:sz w:val="24"/>
          <w:szCs w:val="24"/>
        </w:rPr>
        <w:t>Rinkos informacijos ir ekonominės analizės skyrius</w:t>
      </w:r>
      <w:r>
        <w:rPr>
          <w:rFonts w:ascii="Times New Roman" w:hAnsi="Times New Roman" w:cs="Times New Roman"/>
          <w:sz w:val="24"/>
          <w:szCs w:val="24"/>
        </w:rPr>
        <w:t xml:space="preserve"> </w:t>
      </w:r>
      <w:r w:rsidR="00586482">
        <w:rPr>
          <w:rFonts w:ascii="Times New Roman" w:hAnsi="Times New Roman" w:cs="Times New Roman"/>
          <w:sz w:val="24"/>
          <w:szCs w:val="24"/>
        </w:rPr>
        <w:t>a</w:t>
      </w:r>
      <w:r w:rsidR="00586482" w:rsidRPr="00586482">
        <w:rPr>
          <w:rFonts w:ascii="Times New Roman" w:hAnsi="Times New Roman" w:cs="Times New Roman"/>
          <w:sz w:val="24"/>
          <w:szCs w:val="24"/>
        </w:rPr>
        <w:t xml:space="preserve">tlieka </w:t>
      </w:r>
      <w:r w:rsidR="009821CF">
        <w:rPr>
          <w:rFonts w:ascii="Times New Roman" w:hAnsi="Times New Roman" w:cs="Times New Roman"/>
          <w:sz w:val="24"/>
          <w:szCs w:val="24"/>
        </w:rPr>
        <w:t>v</w:t>
      </w:r>
      <w:r w:rsidR="00586482" w:rsidRPr="00586482">
        <w:rPr>
          <w:rFonts w:ascii="Times New Roman" w:hAnsi="Times New Roman" w:cs="Times New Roman"/>
          <w:sz w:val="24"/>
          <w:szCs w:val="24"/>
        </w:rPr>
        <w:t xml:space="preserve">alstybės informacinės sistemos </w:t>
      </w:r>
      <w:r w:rsidR="009821CF">
        <w:rPr>
          <w:rFonts w:ascii="Times New Roman" w:hAnsi="Times New Roman" w:cs="Times New Roman"/>
          <w:sz w:val="24"/>
          <w:szCs w:val="24"/>
        </w:rPr>
        <w:t>–</w:t>
      </w:r>
      <w:r w:rsidR="00586482" w:rsidRPr="00586482">
        <w:rPr>
          <w:rFonts w:ascii="Times New Roman" w:hAnsi="Times New Roman" w:cs="Times New Roman"/>
          <w:sz w:val="24"/>
          <w:szCs w:val="24"/>
        </w:rPr>
        <w:t xml:space="preserve"> Lietuvos žemės ūkio ir maisto produktų rinkos informacinės sistemos (</w:t>
      </w:r>
      <w:r w:rsidR="009821CF">
        <w:rPr>
          <w:rFonts w:ascii="Times New Roman" w:hAnsi="Times New Roman" w:cs="Times New Roman"/>
          <w:sz w:val="24"/>
          <w:szCs w:val="24"/>
        </w:rPr>
        <w:t xml:space="preserve">toliau – </w:t>
      </w:r>
      <w:r w:rsidR="00586482" w:rsidRPr="00586482">
        <w:rPr>
          <w:rFonts w:ascii="Times New Roman" w:hAnsi="Times New Roman" w:cs="Times New Roman"/>
          <w:sz w:val="24"/>
          <w:szCs w:val="24"/>
        </w:rPr>
        <w:t xml:space="preserve">LŽŪMPRIS) ir jos posistemių </w:t>
      </w:r>
      <w:r w:rsidR="009821CF">
        <w:rPr>
          <w:rFonts w:ascii="Times New Roman" w:hAnsi="Times New Roman" w:cs="Times New Roman"/>
          <w:sz w:val="24"/>
          <w:szCs w:val="24"/>
        </w:rPr>
        <w:t xml:space="preserve">– </w:t>
      </w:r>
      <w:r w:rsidR="00586482" w:rsidRPr="00586482">
        <w:rPr>
          <w:rFonts w:ascii="Times New Roman" w:hAnsi="Times New Roman" w:cs="Times New Roman"/>
          <w:sz w:val="24"/>
          <w:szCs w:val="24"/>
        </w:rPr>
        <w:t>techninę priežiūrą</w:t>
      </w:r>
      <w:r w:rsidR="00586482">
        <w:rPr>
          <w:rFonts w:ascii="Times New Roman" w:hAnsi="Times New Roman" w:cs="Times New Roman"/>
          <w:sz w:val="24"/>
          <w:szCs w:val="24"/>
        </w:rPr>
        <w:t>,</w:t>
      </w:r>
      <w:r w:rsidR="00586482" w:rsidRPr="00586482">
        <w:rPr>
          <w:rFonts w:ascii="Times New Roman" w:hAnsi="Times New Roman" w:cs="Times New Roman"/>
          <w:sz w:val="24"/>
          <w:szCs w:val="24"/>
        </w:rPr>
        <w:t xml:space="preserve"> administravimą ir tobulinimą</w:t>
      </w:r>
      <w:r w:rsidR="00586482">
        <w:rPr>
          <w:rFonts w:ascii="Times New Roman" w:hAnsi="Times New Roman" w:cs="Times New Roman"/>
          <w:sz w:val="24"/>
          <w:szCs w:val="24"/>
        </w:rPr>
        <w:t xml:space="preserve">. Skyrius taip pat vykdo šias funkcijas: </w:t>
      </w:r>
    </w:p>
    <w:p w14:paraId="490CD577" w14:textId="5962F4EA" w:rsidR="00586482" w:rsidRDefault="009821CF" w:rsidP="006A567F">
      <w:pPr>
        <w:pStyle w:val="Sraopastraipa"/>
        <w:numPr>
          <w:ilvl w:val="0"/>
          <w:numId w:val="11"/>
        </w:numPr>
        <w:spacing w:after="0"/>
        <w:jc w:val="both"/>
        <w:rPr>
          <w:rFonts w:ascii="Times New Roman" w:hAnsi="Times New Roman"/>
          <w:sz w:val="24"/>
          <w:szCs w:val="24"/>
        </w:rPr>
      </w:pPr>
      <w:r>
        <w:rPr>
          <w:rFonts w:ascii="Times New Roman" w:hAnsi="Times New Roman"/>
          <w:sz w:val="24"/>
          <w:szCs w:val="24"/>
        </w:rPr>
        <w:t>atlieka s</w:t>
      </w:r>
      <w:r w:rsidR="00586482" w:rsidRPr="00586482">
        <w:rPr>
          <w:rFonts w:ascii="Times New Roman" w:hAnsi="Times New Roman"/>
          <w:sz w:val="24"/>
          <w:szCs w:val="24"/>
        </w:rPr>
        <w:t>tatistini</w:t>
      </w:r>
      <w:r>
        <w:rPr>
          <w:rFonts w:ascii="Times New Roman" w:hAnsi="Times New Roman"/>
          <w:sz w:val="24"/>
          <w:szCs w:val="24"/>
        </w:rPr>
        <w:t>us</w:t>
      </w:r>
      <w:r w:rsidR="00586482" w:rsidRPr="00586482">
        <w:rPr>
          <w:rFonts w:ascii="Times New Roman" w:hAnsi="Times New Roman"/>
          <w:sz w:val="24"/>
          <w:szCs w:val="24"/>
        </w:rPr>
        <w:t xml:space="preserve"> tyrim</w:t>
      </w:r>
      <w:r>
        <w:rPr>
          <w:rFonts w:ascii="Times New Roman" w:hAnsi="Times New Roman"/>
          <w:sz w:val="24"/>
          <w:szCs w:val="24"/>
        </w:rPr>
        <w:t>us</w:t>
      </w:r>
      <w:r w:rsidR="00586482" w:rsidRPr="00586482">
        <w:rPr>
          <w:rFonts w:ascii="Times New Roman" w:hAnsi="Times New Roman"/>
          <w:sz w:val="24"/>
          <w:szCs w:val="24"/>
        </w:rPr>
        <w:t xml:space="preserve"> Lietuvos žemės ūkio ir maisto produktų rinkos sektoriuose</w:t>
      </w:r>
      <w:r>
        <w:rPr>
          <w:rFonts w:ascii="Times New Roman" w:hAnsi="Times New Roman"/>
          <w:sz w:val="24"/>
          <w:szCs w:val="24"/>
        </w:rPr>
        <w:t>;</w:t>
      </w:r>
    </w:p>
    <w:p w14:paraId="4653BABE" w14:textId="7BFA5045" w:rsidR="00586482" w:rsidRDefault="009821CF" w:rsidP="006A567F">
      <w:pPr>
        <w:pStyle w:val="Sraopastraipa"/>
        <w:numPr>
          <w:ilvl w:val="0"/>
          <w:numId w:val="11"/>
        </w:numPr>
        <w:spacing w:after="0"/>
        <w:jc w:val="both"/>
        <w:rPr>
          <w:rFonts w:ascii="Times New Roman" w:hAnsi="Times New Roman"/>
          <w:sz w:val="24"/>
          <w:szCs w:val="24"/>
        </w:rPr>
      </w:pPr>
      <w:r>
        <w:rPr>
          <w:rFonts w:ascii="Times New Roman" w:hAnsi="Times New Roman"/>
          <w:sz w:val="24"/>
          <w:szCs w:val="24"/>
        </w:rPr>
        <w:t>inspektuoja į</w:t>
      </w:r>
      <w:r w:rsidR="00586482" w:rsidRPr="00586482">
        <w:rPr>
          <w:rFonts w:ascii="Times New Roman" w:hAnsi="Times New Roman"/>
          <w:sz w:val="24"/>
          <w:szCs w:val="24"/>
        </w:rPr>
        <w:t>mon</w:t>
      </w:r>
      <w:r>
        <w:rPr>
          <w:rFonts w:ascii="Times New Roman" w:hAnsi="Times New Roman"/>
          <w:sz w:val="24"/>
          <w:szCs w:val="24"/>
        </w:rPr>
        <w:t>es</w:t>
      </w:r>
      <w:r w:rsidR="00586482" w:rsidRPr="00586482">
        <w:rPr>
          <w:rFonts w:ascii="Times New Roman" w:hAnsi="Times New Roman"/>
          <w:sz w:val="24"/>
          <w:szCs w:val="24"/>
        </w:rPr>
        <w:t xml:space="preserve"> (teikiamų statistinių duomenų kokybės patikra</w:t>
      </w:r>
      <w:r w:rsidR="00586482">
        <w:rPr>
          <w:rFonts w:ascii="Times New Roman" w:hAnsi="Times New Roman"/>
          <w:sz w:val="24"/>
          <w:szCs w:val="24"/>
        </w:rPr>
        <w:t>)</w:t>
      </w:r>
      <w:r>
        <w:rPr>
          <w:rFonts w:ascii="Times New Roman" w:hAnsi="Times New Roman"/>
          <w:sz w:val="24"/>
          <w:szCs w:val="24"/>
        </w:rPr>
        <w:t>;</w:t>
      </w:r>
      <w:r w:rsidR="00586482">
        <w:rPr>
          <w:rFonts w:ascii="Times New Roman" w:hAnsi="Times New Roman"/>
          <w:sz w:val="24"/>
          <w:szCs w:val="24"/>
        </w:rPr>
        <w:t xml:space="preserve"> </w:t>
      </w:r>
    </w:p>
    <w:p w14:paraId="76D1D651" w14:textId="54742D29" w:rsidR="00586482" w:rsidRDefault="009821CF" w:rsidP="006A567F">
      <w:pPr>
        <w:pStyle w:val="Sraopastraipa"/>
        <w:numPr>
          <w:ilvl w:val="0"/>
          <w:numId w:val="11"/>
        </w:numPr>
        <w:spacing w:after="0"/>
        <w:jc w:val="both"/>
        <w:rPr>
          <w:rFonts w:ascii="Times New Roman" w:hAnsi="Times New Roman"/>
          <w:sz w:val="24"/>
          <w:szCs w:val="24"/>
        </w:rPr>
      </w:pPr>
      <w:r>
        <w:rPr>
          <w:rFonts w:ascii="Times New Roman" w:hAnsi="Times New Roman"/>
          <w:sz w:val="24"/>
          <w:szCs w:val="24"/>
        </w:rPr>
        <w:t>teikia a</w:t>
      </w:r>
      <w:r w:rsidR="00586482" w:rsidRPr="00586482">
        <w:rPr>
          <w:rFonts w:ascii="Times New Roman" w:hAnsi="Times New Roman"/>
          <w:sz w:val="24"/>
          <w:szCs w:val="24"/>
        </w:rPr>
        <w:t>taskait</w:t>
      </w:r>
      <w:r>
        <w:rPr>
          <w:rFonts w:ascii="Times New Roman" w:hAnsi="Times New Roman"/>
          <w:sz w:val="24"/>
          <w:szCs w:val="24"/>
        </w:rPr>
        <w:t xml:space="preserve">as </w:t>
      </w:r>
      <w:r w:rsidR="00586482" w:rsidRPr="00586482">
        <w:rPr>
          <w:rFonts w:ascii="Times New Roman" w:hAnsi="Times New Roman"/>
          <w:sz w:val="24"/>
          <w:szCs w:val="24"/>
        </w:rPr>
        <w:t>Lietuvos statistikos departamentui, ŽŪM, kitoms nacionalinėms institucijoms ir įstaigoms, EK ir Eurostatui</w:t>
      </w:r>
      <w:r>
        <w:rPr>
          <w:rFonts w:ascii="Times New Roman" w:hAnsi="Times New Roman"/>
          <w:sz w:val="24"/>
          <w:szCs w:val="24"/>
        </w:rPr>
        <w:t>;</w:t>
      </w:r>
    </w:p>
    <w:p w14:paraId="45026B39" w14:textId="1F2859B6" w:rsidR="00586482" w:rsidRDefault="003A74E7" w:rsidP="006A567F">
      <w:pPr>
        <w:pStyle w:val="Sraopastraipa"/>
        <w:numPr>
          <w:ilvl w:val="0"/>
          <w:numId w:val="11"/>
        </w:numPr>
        <w:spacing w:after="0"/>
        <w:jc w:val="both"/>
        <w:rPr>
          <w:rFonts w:ascii="Times New Roman" w:hAnsi="Times New Roman"/>
          <w:sz w:val="24"/>
          <w:szCs w:val="24"/>
        </w:rPr>
      </w:pPr>
      <w:r>
        <w:rPr>
          <w:rFonts w:ascii="Times New Roman" w:hAnsi="Times New Roman"/>
          <w:sz w:val="24"/>
          <w:szCs w:val="24"/>
        </w:rPr>
        <w:t xml:space="preserve">analizuoja ir </w:t>
      </w:r>
      <w:r w:rsidR="009821CF">
        <w:rPr>
          <w:rFonts w:ascii="Times New Roman" w:hAnsi="Times New Roman"/>
          <w:sz w:val="24"/>
          <w:szCs w:val="24"/>
        </w:rPr>
        <w:t>prognoz</w:t>
      </w:r>
      <w:r>
        <w:rPr>
          <w:rFonts w:ascii="Times New Roman" w:hAnsi="Times New Roman"/>
          <w:sz w:val="24"/>
          <w:szCs w:val="24"/>
        </w:rPr>
        <w:t xml:space="preserve">uoja </w:t>
      </w:r>
      <w:r w:rsidR="00586482" w:rsidRPr="00586482">
        <w:rPr>
          <w:rFonts w:ascii="Times New Roman" w:hAnsi="Times New Roman"/>
          <w:sz w:val="24"/>
          <w:szCs w:val="24"/>
        </w:rPr>
        <w:t>Lietuvos užsienio prekyb</w:t>
      </w:r>
      <w:r>
        <w:rPr>
          <w:rFonts w:ascii="Times New Roman" w:hAnsi="Times New Roman"/>
          <w:sz w:val="24"/>
          <w:szCs w:val="24"/>
        </w:rPr>
        <w:t>ą</w:t>
      </w:r>
      <w:r w:rsidR="00586482" w:rsidRPr="00586482">
        <w:rPr>
          <w:rFonts w:ascii="Times New Roman" w:hAnsi="Times New Roman"/>
          <w:sz w:val="24"/>
          <w:szCs w:val="24"/>
        </w:rPr>
        <w:t xml:space="preserve"> žemės ūkio ir maisto produktais, įskaitant jautrius produktus</w:t>
      </w:r>
      <w:r>
        <w:rPr>
          <w:rFonts w:ascii="Times New Roman" w:hAnsi="Times New Roman"/>
          <w:sz w:val="24"/>
          <w:szCs w:val="24"/>
        </w:rPr>
        <w:t>;</w:t>
      </w:r>
      <w:r w:rsidR="00586482">
        <w:rPr>
          <w:rFonts w:ascii="Times New Roman" w:hAnsi="Times New Roman"/>
          <w:sz w:val="24"/>
          <w:szCs w:val="24"/>
        </w:rPr>
        <w:t xml:space="preserve"> </w:t>
      </w:r>
    </w:p>
    <w:p w14:paraId="047157E6" w14:textId="297B5782" w:rsidR="00586482" w:rsidRDefault="003A74E7" w:rsidP="006A567F">
      <w:pPr>
        <w:pStyle w:val="Sraopastraipa"/>
        <w:numPr>
          <w:ilvl w:val="0"/>
          <w:numId w:val="11"/>
        </w:numPr>
        <w:spacing w:after="0"/>
        <w:jc w:val="both"/>
        <w:rPr>
          <w:rFonts w:ascii="Times New Roman" w:hAnsi="Times New Roman"/>
          <w:sz w:val="24"/>
          <w:szCs w:val="24"/>
        </w:rPr>
      </w:pPr>
      <w:r>
        <w:rPr>
          <w:rFonts w:ascii="Times New Roman" w:hAnsi="Times New Roman"/>
          <w:sz w:val="24"/>
          <w:szCs w:val="24"/>
        </w:rPr>
        <w:t>nustato š</w:t>
      </w:r>
      <w:r w:rsidR="00586482" w:rsidRPr="00586482">
        <w:rPr>
          <w:rFonts w:ascii="Times New Roman" w:hAnsi="Times New Roman"/>
          <w:sz w:val="24"/>
          <w:szCs w:val="24"/>
        </w:rPr>
        <w:t>alutinių gyvūninių produktų šalinimo ir sunaikinimo paslaug</w:t>
      </w:r>
      <w:r>
        <w:rPr>
          <w:rFonts w:ascii="Times New Roman" w:hAnsi="Times New Roman"/>
          <w:sz w:val="24"/>
          <w:szCs w:val="24"/>
        </w:rPr>
        <w:t>ų</w:t>
      </w:r>
      <w:r w:rsidR="00586482" w:rsidRPr="00586482">
        <w:rPr>
          <w:rFonts w:ascii="Times New Roman" w:hAnsi="Times New Roman"/>
          <w:sz w:val="24"/>
          <w:szCs w:val="24"/>
        </w:rPr>
        <w:t xml:space="preserve"> kain</w:t>
      </w:r>
      <w:r>
        <w:rPr>
          <w:rFonts w:ascii="Times New Roman" w:hAnsi="Times New Roman"/>
          <w:sz w:val="24"/>
          <w:szCs w:val="24"/>
        </w:rPr>
        <w:t>a</w:t>
      </w:r>
      <w:r w:rsidR="00586482" w:rsidRPr="00586482">
        <w:rPr>
          <w:rFonts w:ascii="Times New Roman" w:hAnsi="Times New Roman"/>
          <w:sz w:val="24"/>
          <w:szCs w:val="24"/>
        </w:rPr>
        <w:t>s</w:t>
      </w:r>
      <w:r>
        <w:rPr>
          <w:rFonts w:ascii="Times New Roman" w:hAnsi="Times New Roman"/>
          <w:sz w:val="24"/>
          <w:szCs w:val="24"/>
        </w:rPr>
        <w:t>;</w:t>
      </w:r>
      <w:r w:rsidR="00586482">
        <w:rPr>
          <w:rFonts w:ascii="Times New Roman" w:hAnsi="Times New Roman"/>
          <w:sz w:val="24"/>
          <w:szCs w:val="24"/>
        </w:rPr>
        <w:t xml:space="preserve"> </w:t>
      </w:r>
    </w:p>
    <w:p w14:paraId="470B8B57" w14:textId="4C592F87" w:rsidR="00586482" w:rsidRPr="00E72065" w:rsidRDefault="003A74E7" w:rsidP="006A567F">
      <w:pPr>
        <w:pStyle w:val="Sraopastraipa"/>
        <w:numPr>
          <w:ilvl w:val="0"/>
          <w:numId w:val="11"/>
        </w:numPr>
        <w:spacing w:after="0"/>
        <w:jc w:val="both"/>
        <w:rPr>
          <w:rFonts w:ascii="Times New Roman" w:hAnsi="Times New Roman"/>
          <w:sz w:val="24"/>
          <w:szCs w:val="24"/>
        </w:rPr>
      </w:pPr>
      <w:r w:rsidRPr="003A74E7">
        <w:rPr>
          <w:rFonts w:ascii="Times New Roman" w:hAnsi="Times New Roman"/>
          <w:sz w:val="24"/>
          <w:szCs w:val="24"/>
        </w:rPr>
        <w:t xml:space="preserve">analizuoja ir kaip ekspertai vertina </w:t>
      </w:r>
      <w:r w:rsidRPr="001151AA">
        <w:rPr>
          <w:rFonts w:ascii="Times New Roman" w:hAnsi="Times New Roman"/>
          <w:sz w:val="24"/>
          <w:szCs w:val="24"/>
        </w:rPr>
        <w:t>b</w:t>
      </w:r>
      <w:r w:rsidR="00586482" w:rsidRPr="001151AA">
        <w:rPr>
          <w:rFonts w:ascii="Times New Roman" w:hAnsi="Times New Roman"/>
          <w:sz w:val="24"/>
          <w:szCs w:val="24"/>
        </w:rPr>
        <w:t>iodegalų gamybai teiktinos paramos efektyvum</w:t>
      </w:r>
      <w:r w:rsidRPr="001711E7">
        <w:rPr>
          <w:rFonts w:ascii="Times New Roman" w:hAnsi="Times New Roman"/>
          <w:sz w:val="24"/>
          <w:szCs w:val="24"/>
        </w:rPr>
        <w:t>ą;</w:t>
      </w:r>
      <w:r w:rsidR="00586482" w:rsidRPr="00E72065">
        <w:rPr>
          <w:rFonts w:ascii="Times New Roman" w:hAnsi="Times New Roman"/>
          <w:sz w:val="24"/>
          <w:szCs w:val="24"/>
        </w:rPr>
        <w:t xml:space="preserve"> </w:t>
      </w:r>
    </w:p>
    <w:p w14:paraId="1BEDD812" w14:textId="1F4E2BE7" w:rsidR="00586482" w:rsidRPr="003A74E7" w:rsidRDefault="003A74E7" w:rsidP="006A567F">
      <w:pPr>
        <w:pStyle w:val="Sraopastraipa"/>
        <w:numPr>
          <w:ilvl w:val="0"/>
          <w:numId w:val="11"/>
        </w:numPr>
        <w:spacing w:after="0"/>
        <w:jc w:val="both"/>
        <w:rPr>
          <w:rFonts w:ascii="Times New Roman" w:hAnsi="Times New Roman"/>
          <w:sz w:val="24"/>
          <w:szCs w:val="24"/>
        </w:rPr>
      </w:pPr>
      <w:r w:rsidRPr="003A74E7">
        <w:rPr>
          <w:rFonts w:ascii="Times New Roman" w:hAnsi="Times New Roman"/>
          <w:sz w:val="24"/>
          <w:szCs w:val="24"/>
        </w:rPr>
        <w:t>skelbia s</w:t>
      </w:r>
      <w:r w:rsidR="00586482" w:rsidRPr="003A74E7">
        <w:rPr>
          <w:rFonts w:ascii="Times New Roman" w:hAnsi="Times New Roman"/>
          <w:sz w:val="24"/>
          <w:szCs w:val="24"/>
        </w:rPr>
        <w:t>tatistin</w:t>
      </w:r>
      <w:r w:rsidRPr="003A74E7">
        <w:rPr>
          <w:rFonts w:ascii="Times New Roman" w:hAnsi="Times New Roman"/>
          <w:sz w:val="24"/>
          <w:szCs w:val="24"/>
        </w:rPr>
        <w:t>es</w:t>
      </w:r>
      <w:r w:rsidR="00586482" w:rsidRPr="003A74E7">
        <w:rPr>
          <w:rFonts w:ascii="Times New Roman" w:hAnsi="Times New Roman"/>
          <w:sz w:val="24"/>
          <w:szCs w:val="24"/>
        </w:rPr>
        <w:t xml:space="preserve"> ataskait</w:t>
      </w:r>
      <w:r w:rsidRPr="003A74E7">
        <w:rPr>
          <w:rFonts w:ascii="Times New Roman" w:hAnsi="Times New Roman"/>
          <w:sz w:val="24"/>
          <w:szCs w:val="24"/>
        </w:rPr>
        <w:t>as</w:t>
      </w:r>
      <w:r w:rsidR="00586482" w:rsidRPr="003A74E7">
        <w:rPr>
          <w:rFonts w:ascii="Times New Roman" w:hAnsi="Times New Roman"/>
          <w:sz w:val="24"/>
          <w:szCs w:val="24"/>
        </w:rPr>
        <w:t xml:space="preserve"> ir analitin</w:t>
      </w:r>
      <w:r w:rsidRPr="003A74E7">
        <w:rPr>
          <w:rFonts w:ascii="Times New Roman" w:hAnsi="Times New Roman"/>
          <w:sz w:val="24"/>
          <w:szCs w:val="24"/>
        </w:rPr>
        <w:t>es</w:t>
      </w:r>
      <w:r w:rsidR="00586482" w:rsidRPr="003A74E7">
        <w:rPr>
          <w:rFonts w:ascii="Times New Roman" w:hAnsi="Times New Roman"/>
          <w:sz w:val="24"/>
          <w:szCs w:val="24"/>
        </w:rPr>
        <w:t xml:space="preserve"> apžvalg</w:t>
      </w:r>
      <w:r w:rsidRPr="003A74E7">
        <w:rPr>
          <w:rFonts w:ascii="Times New Roman" w:hAnsi="Times New Roman"/>
          <w:sz w:val="24"/>
          <w:szCs w:val="24"/>
        </w:rPr>
        <w:t>as</w:t>
      </w:r>
      <w:r w:rsidR="00586482" w:rsidRPr="003A74E7">
        <w:rPr>
          <w:rFonts w:ascii="Times New Roman" w:hAnsi="Times New Roman"/>
          <w:sz w:val="24"/>
          <w:szCs w:val="24"/>
        </w:rPr>
        <w:t xml:space="preserve"> apie vidaus, ES ir pasaulines rinkas leidini</w:t>
      </w:r>
      <w:r w:rsidRPr="003A74E7">
        <w:rPr>
          <w:rFonts w:ascii="Times New Roman" w:hAnsi="Times New Roman"/>
          <w:sz w:val="24"/>
          <w:szCs w:val="24"/>
        </w:rPr>
        <w:t>uose</w:t>
      </w:r>
      <w:r w:rsidR="00586482" w:rsidRPr="003A74E7">
        <w:rPr>
          <w:rFonts w:ascii="Times New Roman" w:hAnsi="Times New Roman"/>
          <w:sz w:val="24"/>
          <w:szCs w:val="24"/>
        </w:rPr>
        <w:t xml:space="preserve">, </w:t>
      </w:r>
      <w:r w:rsidRPr="003A74E7">
        <w:rPr>
          <w:rFonts w:ascii="Times New Roman" w:hAnsi="Times New Roman"/>
          <w:sz w:val="24"/>
          <w:szCs w:val="24"/>
        </w:rPr>
        <w:t xml:space="preserve">interneto svetainėse </w:t>
      </w:r>
      <w:r w:rsidR="00586482" w:rsidRPr="003A74E7">
        <w:rPr>
          <w:rFonts w:ascii="Times New Roman" w:hAnsi="Times New Roman"/>
          <w:sz w:val="24"/>
          <w:szCs w:val="24"/>
        </w:rPr>
        <w:t xml:space="preserve">www.vic.lt, </w:t>
      </w:r>
      <w:hyperlink r:id="rId19" w:history="1">
        <w:r w:rsidR="00586482" w:rsidRPr="00302DFB">
          <w:rPr>
            <w:rStyle w:val="Hipersaitas"/>
            <w:rFonts w:ascii="Times New Roman" w:hAnsi="Times New Roman"/>
            <w:color w:val="auto"/>
            <w:sz w:val="24"/>
            <w:szCs w:val="24"/>
            <w:u w:val="none"/>
          </w:rPr>
          <w:t>www.produktukainos.lt</w:t>
        </w:r>
      </w:hyperlink>
      <w:r w:rsidR="00586482" w:rsidRPr="003A74E7">
        <w:rPr>
          <w:rFonts w:ascii="Times New Roman" w:hAnsi="Times New Roman"/>
          <w:sz w:val="24"/>
          <w:szCs w:val="24"/>
        </w:rPr>
        <w:t xml:space="preserve">. </w:t>
      </w:r>
    </w:p>
    <w:p w14:paraId="69E53064" w14:textId="36F9BE29" w:rsidR="00586482" w:rsidRDefault="00586482" w:rsidP="00606EA6">
      <w:pPr>
        <w:spacing w:after="0" w:line="276" w:lineRule="auto"/>
        <w:ind w:firstLine="709"/>
        <w:jc w:val="both"/>
        <w:rPr>
          <w:rFonts w:ascii="Times New Roman" w:hAnsi="Times New Roman" w:cs="Times New Roman"/>
          <w:sz w:val="24"/>
          <w:szCs w:val="24"/>
        </w:rPr>
      </w:pPr>
    </w:p>
    <w:p w14:paraId="2600EC3C" w14:textId="1DB590FB" w:rsidR="00F32285" w:rsidRPr="00F32285" w:rsidRDefault="00F32285" w:rsidP="008F7DDF">
      <w:pPr>
        <w:spacing w:after="0" w:line="276" w:lineRule="auto"/>
        <w:ind w:firstLine="709"/>
        <w:jc w:val="center"/>
        <w:rPr>
          <w:rFonts w:ascii="Times New Roman" w:hAnsi="Times New Roman" w:cs="Times New Roman"/>
          <w:b/>
          <w:bCs/>
          <w:sz w:val="24"/>
          <w:szCs w:val="24"/>
        </w:rPr>
      </w:pPr>
      <w:r w:rsidRPr="00F32285">
        <w:rPr>
          <w:rFonts w:ascii="Times New Roman" w:hAnsi="Times New Roman" w:cs="Times New Roman"/>
          <w:b/>
          <w:bCs/>
          <w:sz w:val="24"/>
          <w:szCs w:val="24"/>
        </w:rPr>
        <w:t>GEOGRAFINĖS INFORMACINĖS SISTEMOS</w:t>
      </w:r>
    </w:p>
    <w:p w14:paraId="0A9073C8" w14:textId="39913037" w:rsidR="00F32285" w:rsidRDefault="00F32285" w:rsidP="008F7DDF">
      <w:pPr>
        <w:spacing w:after="0" w:line="276" w:lineRule="auto"/>
        <w:ind w:firstLine="1276"/>
        <w:jc w:val="both"/>
        <w:rPr>
          <w:rFonts w:ascii="Times New Roman" w:hAnsi="Times New Roman" w:cs="Times New Roman"/>
          <w:sz w:val="24"/>
          <w:szCs w:val="24"/>
        </w:rPr>
      </w:pPr>
      <w:r w:rsidRPr="00F32285">
        <w:rPr>
          <w:rFonts w:ascii="Times New Roman" w:hAnsi="Times New Roman" w:cs="Times New Roman"/>
          <w:b/>
          <w:bCs/>
          <w:i/>
          <w:iCs/>
          <w:sz w:val="24"/>
          <w:szCs w:val="24"/>
        </w:rPr>
        <w:t>Geografinių informacinių sistemų skyri</w:t>
      </w:r>
      <w:r>
        <w:rPr>
          <w:rFonts w:ascii="Times New Roman" w:hAnsi="Times New Roman" w:cs="Times New Roman"/>
          <w:b/>
          <w:bCs/>
          <w:i/>
          <w:iCs/>
          <w:sz w:val="24"/>
          <w:szCs w:val="24"/>
        </w:rPr>
        <w:t>a</w:t>
      </w:r>
      <w:r w:rsidRPr="00F32285">
        <w:rPr>
          <w:rFonts w:ascii="Times New Roman" w:hAnsi="Times New Roman" w:cs="Times New Roman"/>
          <w:b/>
          <w:bCs/>
          <w:i/>
          <w:iCs/>
          <w:sz w:val="24"/>
          <w:szCs w:val="24"/>
        </w:rPr>
        <w:t>us</w:t>
      </w:r>
      <w:r w:rsidRPr="00F32285">
        <w:rPr>
          <w:rFonts w:ascii="Times New Roman" w:hAnsi="Times New Roman" w:cs="Times New Roman"/>
          <w:sz w:val="24"/>
          <w:szCs w:val="24"/>
        </w:rPr>
        <w:t xml:space="preserve"> (toliau </w:t>
      </w:r>
      <w:r w:rsidR="008F7DDF" w:rsidRPr="00F32285">
        <w:rPr>
          <w:rFonts w:ascii="Times New Roman" w:hAnsi="Times New Roman" w:cs="Times New Roman"/>
          <w:sz w:val="24"/>
          <w:szCs w:val="24"/>
        </w:rPr>
        <w:t>–</w:t>
      </w:r>
      <w:r w:rsidRPr="00F32285">
        <w:rPr>
          <w:rFonts w:ascii="Times New Roman" w:hAnsi="Times New Roman" w:cs="Times New Roman"/>
          <w:sz w:val="24"/>
          <w:szCs w:val="24"/>
        </w:rPr>
        <w:t xml:space="preserve"> GISS) veiklos sritis </w:t>
      </w:r>
      <w:r w:rsidR="003A74E7">
        <w:rPr>
          <w:rFonts w:ascii="Times New Roman" w:hAnsi="Times New Roman" w:cs="Times New Roman"/>
          <w:sz w:val="24"/>
          <w:szCs w:val="24"/>
        </w:rPr>
        <w:t>–</w:t>
      </w:r>
      <w:r w:rsidRPr="00F32285">
        <w:rPr>
          <w:rFonts w:ascii="Times New Roman" w:hAnsi="Times New Roman" w:cs="Times New Roman"/>
          <w:sz w:val="24"/>
          <w:szCs w:val="24"/>
        </w:rPr>
        <w:t xml:space="preserve"> Lietuvos žemės ūkio integruotos administravimo ir kontrolės sistemos (toliau </w:t>
      </w:r>
      <w:r w:rsidR="008F7DDF" w:rsidRPr="00F32285">
        <w:rPr>
          <w:rFonts w:ascii="Times New Roman" w:hAnsi="Times New Roman" w:cs="Times New Roman"/>
          <w:sz w:val="24"/>
          <w:szCs w:val="24"/>
        </w:rPr>
        <w:t>–</w:t>
      </w:r>
      <w:r w:rsidRPr="00F32285">
        <w:rPr>
          <w:rFonts w:ascii="Times New Roman" w:hAnsi="Times New Roman" w:cs="Times New Roman"/>
          <w:sz w:val="24"/>
          <w:szCs w:val="24"/>
        </w:rPr>
        <w:t xml:space="preserve"> IAKS), Europos žemės ūkio garantijų fondo ir Europos žemės ūkio fondo kaimo plėtrai priemonių įgyvendinimas.</w:t>
      </w:r>
    </w:p>
    <w:p w14:paraId="70E65AB8" w14:textId="477D4BA6" w:rsidR="00AA3B71" w:rsidRDefault="00F32285" w:rsidP="008F7DDF">
      <w:pPr>
        <w:spacing w:after="0" w:line="276"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GISS </w:t>
      </w:r>
      <w:r w:rsidRPr="00F32285">
        <w:rPr>
          <w:rFonts w:ascii="Times New Roman" w:hAnsi="Times New Roman" w:cs="Times New Roman"/>
          <w:sz w:val="24"/>
          <w:szCs w:val="24"/>
        </w:rPr>
        <w:t>kuria, plėtoja ir tvarko Paraiškų priėmimo informacinę sistemą (toliau</w:t>
      </w:r>
      <w:r w:rsidR="008F7DDF">
        <w:rPr>
          <w:rFonts w:ascii="Times New Roman" w:hAnsi="Times New Roman" w:cs="Times New Roman"/>
          <w:sz w:val="24"/>
          <w:szCs w:val="24"/>
        </w:rPr>
        <w:t xml:space="preserve"> </w:t>
      </w:r>
      <w:r w:rsidR="008F7DDF" w:rsidRPr="00F32285">
        <w:rPr>
          <w:rFonts w:ascii="Times New Roman" w:hAnsi="Times New Roman" w:cs="Times New Roman"/>
          <w:sz w:val="24"/>
          <w:szCs w:val="24"/>
        </w:rPr>
        <w:t>–</w:t>
      </w:r>
      <w:r>
        <w:rPr>
          <w:rFonts w:ascii="Times New Roman" w:hAnsi="Times New Roman" w:cs="Times New Roman"/>
          <w:sz w:val="24"/>
          <w:szCs w:val="24"/>
        </w:rPr>
        <w:t xml:space="preserve"> PPIS</w:t>
      </w:r>
      <w:r w:rsidRPr="00F32285">
        <w:rPr>
          <w:rFonts w:ascii="Times New Roman" w:hAnsi="Times New Roman" w:cs="Times New Roman"/>
          <w:sz w:val="24"/>
          <w:szCs w:val="24"/>
        </w:rPr>
        <w:t xml:space="preserve">), paremtą geografinės informacinės sistemos technologijomis. </w:t>
      </w:r>
      <w:r w:rsidR="00AA3B71" w:rsidRPr="00AA3B71">
        <w:rPr>
          <w:rFonts w:ascii="Times New Roman" w:hAnsi="Times New Roman" w:cs="Times New Roman"/>
          <w:sz w:val="24"/>
          <w:szCs w:val="24"/>
        </w:rPr>
        <w:t>PPIS kaupiami grafiniai žemės ūkio naudmenų laukų duomenys ir kita aprašomoji informacija, kurie itin svarbūs Žemės ūkio ministerijos reguliavimo sričiai priskirtoms kontrolės įstaigoms</w:t>
      </w:r>
      <w:r w:rsidR="00AA3B71">
        <w:rPr>
          <w:rFonts w:ascii="Times New Roman" w:hAnsi="Times New Roman" w:cs="Times New Roman"/>
          <w:sz w:val="24"/>
          <w:szCs w:val="24"/>
        </w:rPr>
        <w:t>, taip pat kitom</w:t>
      </w:r>
      <w:r w:rsidR="003A74E7">
        <w:rPr>
          <w:rFonts w:ascii="Times New Roman" w:hAnsi="Times New Roman" w:cs="Times New Roman"/>
          <w:sz w:val="24"/>
          <w:szCs w:val="24"/>
        </w:rPr>
        <w:t>s</w:t>
      </w:r>
      <w:r w:rsidR="00AA3B71">
        <w:rPr>
          <w:rFonts w:ascii="Times New Roman" w:hAnsi="Times New Roman" w:cs="Times New Roman"/>
          <w:sz w:val="24"/>
          <w:szCs w:val="24"/>
        </w:rPr>
        <w:t xml:space="preserve"> įstaigoms</w:t>
      </w:r>
      <w:r w:rsidR="003A74E7">
        <w:rPr>
          <w:rFonts w:ascii="Times New Roman" w:hAnsi="Times New Roman" w:cs="Times New Roman"/>
          <w:sz w:val="24"/>
          <w:szCs w:val="24"/>
        </w:rPr>
        <w:t>,</w:t>
      </w:r>
      <w:r w:rsidR="00AA3B71">
        <w:rPr>
          <w:rFonts w:ascii="Times New Roman" w:hAnsi="Times New Roman" w:cs="Times New Roman"/>
          <w:sz w:val="24"/>
          <w:szCs w:val="24"/>
        </w:rPr>
        <w:t xml:space="preserve"> </w:t>
      </w:r>
      <w:r w:rsidR="00AA3B71" w:rsidRPr="00AA3B71">
        <w:rPr>
          <w:rFonts w:ascii="Times New Roman" w:hAnsi="Times New Roman" w:cs="Times New Roman"/>
          <w:sz w:val="24"/>
          <w:szCs w:val="24"/>
        </w:rPr>
        <w:t>teikian</w:t>
      </w:r>
      <w:r w:rsidR="00AA3B71">
        <w:rPr>
          <w:rFonts w:ascii="Times New Roman" w:hAnsi="Times New Roman" w:cs="Times New Roman"/>
          <w:sz w:val="24"/>
          <w:szCs w:val="24"/>
        </w:rPr>
        <w:t>čioms</w:t>
      </w:r>
      <w:r w:rsidR="00AA3B71" w:rsidRPr="00AA3B71">
        <w:rPr>
          <w:rFonts w:ascii="Times New Roman" w:hAnsi="Times New Roman" w:cs="Times New Roman"/>
          <w:sz w:val="24"/>
          <w:szCs w:val="24"/>
        </w:rPr>
        <w:t xml:space="preserve"> Ūkio valdymo platformos paslaugas.</w:t>
      </w:r>
      <w:r w:rsidR="00AA3B71">
        <w:rPr>
          <w:rFonts w:ascii="Times New Roman" w:hAnsi="Times New Roman" w:cs="Times New Roman"/>
          <w:sz w:val="24"/>
          <w:szCs w:val="24"/>
        </w:rPr>
        <w:t xml:space="preserve"> </w:t>
      </w:r>
      <w:r w:rsidRPr="00F32285">
        <w:rPr>
          <w:rFonts w:ascii="Times New Roman" w:hAnsi="Times New Roman" w:cs="Times New Roman"/>
          <w:sz w:val="24"/>
          <w:szCs w:val="24"/>
        </w:rPr>
        <w:t xml:space="preserve">PPIS sistemoje teikiamos žemės ūkio veiklos subjektams svarbios elektroninės paslaugos: </w:t>
      </w:r>
    </w:p>
    <w:p w14:paraId="58A4FDD9" w14:textId="14F6EFB9" w:rsidR="00AA3B71" w:rsidRPr="00AA3B71" w:rsidRDefault="00F32285" w:rsidP="006A567F">
      <w:pPr>
        <w:pStyle w:val="Sraopastraipa"/>
        <w:numPr>
          <w:ilvl w:val="0"/>
          <w:numId w:val="12"/>
        </w:numPr>
        <w:spacing w:after="0"/>
        <w:jc w:val="both"/>
        <w:rPr>
          <w:rFonts w:ascii="Times New Roman" w:hAnsi="Times New Roman"/>
          <w:sz w:val="24"/>
          <w:szCs w:val="24"/>
        </w:rPr>
      </w:pPr>
      <w:r w:rsidRPr="00AA3B71">
        <w:rPr>
          <w:rFonts w:ascii="Times New Roman" w:hAnsi="Times New Roman"/>
          <w:sz w:val="24"/>
          <w:szCs w:val="24"/>
        </w:rPr>
        <w:t>priimamos paraiškos valstybės ir E</w:t>
      </w:r>
      <w:r w:rsidR="003A74E7">
        <w:rPr>
          <w:rFonts w:ascii="Times New Roman" w:hAnsi="Times New Roman"/>
          <w:sz w:val="24"/>
          <w:szCs w:val="24"/>
        </w:rPr>
        <w:t>S</w:t>
      </w:r>
      <w:r w:rsidRPr="00AA3B71">
        <w:rPr>
          <w:rFonts w:ascii="Times New Roman" w:hAnsi="Times New Roman"/>
          <w:sz w:val="24"/>
          <w:szCs w:val="24"/>
        </w:rPr>
        <w:t xml:space="preserve"> paramai žemės ūkiui ir kaimo plėtrai gauti, </w:t>
      </w:r>
    </w:p>
    <w:p w14:paraId="450BC0BC" w14:textId="77777777" w:rsidR="00AA3B71" w:rsidRPr="00AA3B71" w:rsidRDefault="00F32285" w:rsidP="006A567F">
      <w:pPr>
        <w:pStyle w:val="Sraopastraipa"/>
        <w:numPr>
          <w:ilvl w:val="0"/>
          <w:numId w:val="12"/>
        </w:numPr>
        <w:spacing w:after="0"/>
        <w:jc w:val="both"/>
        <w:rPr>
          <w:rFonts w:ascii="Times New Roman" w:hAnsi="Times New Roman"/>
          <w:sz w:val="24"/>
          <w:szCs w:val="24"/>
        </w:rPr>
      </w:pPr>
      <w:r w:rsidRPr="00AA3B71">
        <w:rPr>
          <w:rFonts w:ascii="Times New Roman" w:hAnsi="Times New Roman"/>
          <w:sz w:val="24"/>
          <w:szCs w:val="24"/>
        </w:rPr>
        <w:lastRenderedPageBreak/>
        <w:t xml:space="preserve">paraiškos sertifikuoti žemės ūkio gamybą; </w:t>
      </w:r>
    </w:p>
    <w:p w14:paraId="68870D06" w14:textId="77777777" w:rsidR="00AA3B71" w:rsidRPr="00AA3B71" w:rsidRDefault="00F32285" w:rsidP="006A567F">
      <w:pPr>
        <w:pStyle w:val="Sraopastraipa"/>
        <w:numPr>
          <w:ilvl w:val="0"/>
          <w:numId w:val="12"/>
        </w:numPr>
        <w:spacing w:after="0"/>
        <w:jc w:val="both"/>
        <w:rPr>
          <w:rFonts w:ascii="Times New Roman" w:hAnsi="Times New Roman"/>
          <w:sz w:val="24"/>
          <w:szCs w:val="24"/>
        </w:rPr>
      </w:pPr>
      <w:r w:rsidRPr="00AA3B71">
        <w:rPr>
          <w:rFonts w:ascii="Times New Roman" w:hAnsi="Times New Roman"/>
          <w:sz w:val="24"/>
          <w:szCs w:val="24"/>
        </w:rPr>
        <w:t xml:space="preserve">priimami žemės ūkio darbų apskaitos žurnalų duomenys; </w:t>
      </w:r>
    </w:p>
    <w:p w14:paraId="415842C6" w14:textId="77777777" w:rsidR="00AA3B71" w:rsidRPr="00AA3B71" w:rsidRDefault="00F32285" w:rsidP="006A567F">
      <w:pPr>
        <w:pStyle w:val="Sraopastraipa"/>
        <w:numPr>
          <w:ilvl w:val="0"/>
          <w:numId w:val="12"/>
        </w:numPr>
        <w:spacing w:after="0"/>
        <w:jc w:val="both"/>
        <w:rPr>
          <w:rFonts w:ascii="Times New Roman" w:hAnsi="Times New Roman"/>
          <w:sz w:val="24"/>
          <w:szCs w:val="24"/>
        </w:rPr>
      </w:pPr>
      <w:r w:rsidRPr="00AA3B71">
        <w:rPr>
          <w:rFonts w:ascii="Times New Roman" w:hAnsi="Times New Roman"/>
          <w:sz w:val="24"/>
          <w:szCs w:val="24"/>
        </w:rPr>
        <w:t xml:space="preserve">priimami pranešimai apie apleistų žemės ūkio naudmenų plotų netikslumus; </w:t>
      </w:r>
    </w:p>
    <w:p w14:paraId="00A2403F" w14:textId="77777777" w:rsidR="00AA3B71" w:rsidRPr="00AA3B71" w:rsidRDefault="00F32285" w:rsidP="006A567F">
      <w:pPr>
        <w:pStyle w:val="Sraopastraipa"/>
        <w:numPr>
          <w:ilvl w:val="0"/>
          <w:numId w:val="12"/>
        </w:numPr>
        <w:spacing w:after="0"/>
        <w:jc w:val="both"/>
        <w:rPr>
          <w:rFonts w:ascii="Times New Roman" w:hAnsi="Times New Roman"/>
          <w:sz w:val="24"/>
          <w:szCs w:val="24"/>
        </w:rPr>
      </w:pPr>
      <w:r w:rsidRPr="00AA3B71">
        <w:rPr>
          <w:rFonts w:ascii="Times New Roman" w:hAnsi="Times New Roman"/>
          <w:sz w:val="24"/>
          <w:szCs w:val="24"/>
        </w:rPr>
        <w:t xml:space="preserve">priimami pranešimai apie žemės plotų tinkamumo paramai gauti pokyčius; </w:t>
      </w:r>
    </w:p>
    <w:p w14:paraId="2F45BD73" w14:textId="77777777" w:rsidR="00AA3B71" w:rsidRPr="00AA3B71" w:rsidRDefault="00F32285" w:rsidP="006A567F">
      <w:pPr>
        <w:pStyle w:val="Sraopastraipa"/>
        <w:numPr>
          <w:ilvl w:val="0"/>
          <w:numId w:val="12"/>
        </w:numPr>
        <w:spacing w:after="0"/>
        <w:jc w:val="both"/>
        <w:rPr>
          <w:rFonts w:ascii="Times New Roman" w:hAnsi="Times New Roman"/>
          <w:sz w:val="24"/>
          <w:szCs w:val="24"/>
        </w:rPr>
      </w:pPr>
      <w:r w:rsidRPr="00AA3B71">
        <w:rPr>
          <w:rFonts w:ascii="Times New Roman" w:hAnsi="Times New Roman"/>
          <w:sz w:val="24"/>
          <w:szCs w:val="24"/>
        </w:rPr>
        <w:t xml:space="preserve">priimami pranešimai apie planuojamą augalų apsaugos produktų panaudojimą ir apie tai informuojami bičių laikytojai; </w:t>
      </w:r>
    </w:p>
    <w:p w14:paraId="07D11837" w14:textId="09FF58B1" w:rsidR="00AA3B71" w:rsidRPr="00AA3B71" w:rsidRDefault="00F32285" w:rsidP="006A567F">
      <w:pPr>
        <w:pStyle w:val="Sraopastraipa"/>
        <w:numPr>
          <w:ilvl w:val="0"/>
          <w:numId w:val="12"/>
        </w:numPr>
        <w:spacing w:after="0"/>
        <w:jc w:val="both"/>
        <w:rPr>
          <w:rFonts w:ascii="Times New Roman" w:hAnsi="Times New Roman"/>
          <w:sz w:val="24"/>
          <w:szCs w:val="24"/>
        </w:rPr>
      </w:pPr>
      <w:r w:rsidRPr="00AA3B71">
        <w:rPr>
          <w:rFonts w:ascii="Times New Roman" w:hAnsi="Times New Roman"/>
          <w:sz w:val="24"/>
          <w:szCs w:val="24"/>
        </w:rPr>
        <w:t xml:space="preserve">nuo 2023 m. </w:t>
      </w:r>
      <w:r w:rsidR="00AA3B71">
        <w:rPr>
          <w:rFonts w:ascii="Times New Roman" w:hAnsi="Times New Roman"/>
          <w:sz w:val="24"/>
          <w:szCs w:val="24"/>
        </w:rPr>
        <w:t>planuojama priimti</w:t>
      </w:r>
      <w:r w:rsidRPr="00AA3B71">
        <w:rPr>
          <w:rFonts w:ascii="Times New Roman" w:hAnsi="Times New Roman"/>
          <w:sz w:val="24"/>
          <w:szCs w:val="24"/>
        </w:rPr>
        <w:t xml:space="preserve"> žemės ūkio valdoje panaudotų mineralinių ir organinių trąšų duomen</w:t>
      </w:r>
      <w:r w:rsidR="00AA3B71">
        <w:rPr>
          <w:rFonts w:ascii="Times New Roman" w:hAnsi="Times New Roman"/>
          <w:sz w:val="24"/>
          <w:szCs w:val="24"/>
        </w:rPr>
        <w:t>i</w:t>
      </w:r>
      <w:r w:rsidRPr="00AA3B71">
        <w:rPr>
          <w:rFonts w:ascii="Times New Roman" w:hAnsi="Times New Roman"/>
          <w:sz w:val="24"/>
          <w:szCs w:val="24"/>
        </w:rPr>
        <w:t xml:space="preserve">s. </w:t>
      </w:r>
    </w:p>
    <w:p w14:paraId="2D6AF7C4" w14:textId="0F132429" w:rsidR="00F32285" w:rsidRDefault="004459F6" w:rsidP="008F7DDF">
      <w:pPr>
        <w:spacing w:after="0" w:line="276"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GISS taip pat </w:t>
      </w:r>
      <w:r w:rsidR="00F32285" w:rsidRPr="00F32285">
        <w:rPr>
          <w:rFonts w:ascii="Times New Roman" w:hAnsi="Times New Roman" w:cs="Times New Roman"/>
          <w:sz w:val="24"/>
          <w:szCs w:val="24"/>
        </w:rPr>
        <w:t xml:space="preserve">kuria, plėtoja ir tvarko Lietuvos Respublikos teritorijos M 1:5 000 kontrolinių žemės sklypų erdvinių duomenų rinkinį KŽS_DR5LT, kuris naudojamas atliekant visų pagal Europos žemės ūkio garantijų fondo priemonių pateiktų paraiškų administracines kryžmines patikras, siekiant užtikrinti veiksmingą paramos mokėjimą ir kontrolę. Prireikus vykstama į patikras vietoje tam, kad būtų maksimaliai eliminuotas netinkamas paramai plotas ir kad būtų galima patikrinti, ar žemės ūkio veiklos subjektams mokama tik už reikalavimus atitinkantį plotą. </w:t>
      </w:r>
    </w:p>
    <w:p w14:paraId="1C73A7DC" w14:textId="1CBC351C" w:rsidR="00FD1EEF" w:rsidRDefault="00F32285" w:rsidP="008F7DDF">
      <w:pPr>
        <w:spacing w:after="0" w:line="276" w:lineRule="auto"/>
        <w:ind w:firstLine="1276"/>
        <w:jc w:val="both"/>
        <w:rPr>
          <w:rFonts w:ascii="Times New Roman" w:hAnsi="Times New Roman" w:cs="Times New Roman"/>
          <w:sz w:val="24"/>
          <w:szCs w:val="24"/>
        </w:rPr>
      </w:pPr>
      <w:r w:rsidRPr="00F32285">
        <w:rPr>
          <w:rFonts w:ascii="Times New Roman" w:hAnsi="Times New Roman" w:cs="Times New Roman"/>
          <w:sz w:val="24"/>
          <w:szCs w:val="24"/>
        </w:rPr>
        <w:t xml:space="preserve">GISS atlieka </w:t>
      </w:r>
      <w:r w:rsidR="008549B2">
        <w:rPr>
          <w:rFonts w:ascii="Times New Roman" w:hAnsi="Times New Roman" w:cs="Times New Roman"/>
          <w:sz w:val="24"/>
          <w:szCs w:val="24"/>
        </w:rPr>
        <w:t xml:space="preserve">ir </w:t>
      </w:r>
      <w:r w:rsidRPr="00F32285">
        <w:rPr>
          <w:rFonts w:ascii="Times New Roman" w:hAnsi="Times New Roman" w:cs="Times New Roman"/>
          <w:sz w:val="24"/>
          <w:szCs w:val="24"/>
        </w:rPr>
        <w:t xml:space="preserve">kasmetinį KŽS_DR5LT kokybės vertinimą. Nuo KŽS_DR5LT kokybės priklauso kitų IAKS sistemų funkcionalumas ir kitų kontrolės procesų efektyvumas. </w:t>
      </w:r>
    </w:p>
    <w:p w14:paraId="17C90F37" w14:textId="62B7D6BF" w:rsidR="00FD1EEF" w:rsidRDefault="00FD1EEF" w:rsidP="00FD23BC">
      <w:pPr>
        <w:spacing w:line="276" w:lineRule="auto"/>
        <w:ind w:firstLine="709"/>
        <w:jc w:val="both"/>
        <w:rPr>
          <w:rFonts w:ascii="Times New Roman" w:hAnsi="Times New Roman" w:cs="Times New Roman"/>
          <w:sz w:val="24"/>
          <w:szCs w:val="24"/>
        </w:rPr>
      </w:pPr>
    </w:p>
    <w:p w14:paraId="41B63B1F" w14:textId="612687D3" w:rsidR="00AC5040" w:rsidRPr="00AC5040" w:rsidRDefault="00AC5040" w:rsidP="008F7DDF">
      <w:pPr>
        <w:spacing w:after="0" w:line="276" w:lineRule="auto"/>
        <w:ind w:firstLine="709"/>
        <w:jc w:val="center"/>
        <w:rPr>
          <w:rFonts w:ascii="Times New Roman" w:hAnsi="Times New Roman" w:cs="Times New Roman"/>
          <w:b/>
          <w:bCs/>
          <w:sz w:val="24"/>
          <w:szCs w:val="24"/>
        </w:rPr>
      </w:pPr>
      <w:r w:rsidRPr="00AC5040">
        <w:rPr>
          <w:rFonts w:ascii="Times New Roman" w:hAnsi="Times New Roman" w:cs="Times New Roman"/>
          <w:b/>
          <w:bCs/>
          <w:sz w:val="24"/>
          <w:szCs w:val="24"/>
        </w:rPr>
        <w:t>ŽEMĖS ŪKIO SUBJEKTŲ DUOMENŲ APSKAITA</w:t>
      </w:r>
    </w:p>
    <w:p w14:paraId="76BFE4D4" w14:textId="7F65CB6D" w:rsidR="00AC5040" w:rsidRPr="00AC5040" w:rsidRDefault="00AC5040" w:rsidP="008F7DDF">
      <w:pPr>
        <w:spacing w:after="0" w:line="276" w:lineRule="auto"/>
        <w:ind w:firstLine="1276"/>
        <w:jc w:val="both"/>
        <w:rPr>
          <w:rFonts w:ascii="Times New Roman" w:hAnsi="Times New Roman" w:cs="Times New Roman"/>
          <w:sz w:val="24"/>
          <w:szCs w:val="24"/>
        </w:rPr>
      </w:pPr>
      <w:r w:rsidRPr="00AC5040">
        <w:rPr>
          <w:rFonts w:ascii="Times New Roman" w:hAnsi="Times New Roman" w:cs="Times New Roman"/>
          <w:sz w:val="24"/>
          <w:szCs w:val="24"/>
        </w:rPr>
        <w:t xml:space="preserve">Lietuvos </w:t>
      </w:r>
      <w:r w:rsidR="00205CF4">
        <w:rPr>
          <w:rFonts w:ascii="Times New Roman" w:hAnsi="Times New Roman" w:cs="Times New Roman"/>
          <w:sz w:val="24"/>
          <w:szCs w:val="24"/>
        </w:rPr>
        <w:t>ū</w:t>
      </w:r>
      <w:r w:rsidRPr="00AC5040">
        <w:rPr>
          <w:rFonts w:ascii="Times New Roman" w:hAnsi="Times New Roman" w:cs="Times New Roman"/>
          <w:sz w:val="24"/>
          <w:szCs w:val="24"/>
        </w:rPr>
        <w:t xml:space="preserve">kių apskaitos duomenų tinklo (toliau – ŪADT) veiklos tikslas – vykdyti Lietuvos stojimo į ES įsipareigojimus, teikiant EK ūkininkų ūkių ir žemės ūkio bendrovių ekonominius, finansinius, gamybinius rodiklius, </w:t>
      </w:r>
      <w:r w:rsidR="003A74E7">
        <w:rPr>
          <w:rFonts w:ascii="Times New Roman" w:hAnsi="Times New Roman" w:cs="Times New Roman"/>
          <w:sz w:val="24"/>
          <w:szCs w:val="24"/>
        </w:rPr>
        <w:t>reikalingus</w:t>
      </w:r>
      <w:r w:rsidRPr="00AC5040">
        <w:rPr>
          <w:rFonts w:ascii="Times New Roman" w:hAnsi="Times New Roman" w:cs="Times New Roman"/>
          <w:sz w:val="24"/>
          <w:szCs w:val="24"/>
        </w:rPr>
        <w:t xml:space="preserve"> ES bendrajai žemės ūkio politikai formuoti ir vykdyti. ŽŪIKVC yra ryšių palaikymo su EK agentūra, bendradarbiaujanti su EK ŪADT klausimais. ŪADT skyriaus funkcijos:</w:t>
      </w:r>
    </w:p>
    <w:p w14:paraId="3ABA9DDD" w14:textId="7F1F0FF1" w:rsidR="00AC5040" w:rsidRPr="00AC5040" w:rsidRDefault="00AC5040" w:rsidP="006A567F">
      <w:pPr>
        <w:pStyle w:val="Sraopastraipa"/>
        <w:numPr>
          <w:ilvl w:val="0"/>
          <w:numId w:val="13"/>
        </w:numPr>
        <w:spacing w:after="0"/>
        <w:jc w:val="both"/>
        <w:rPr>
          <w:rFonts w:ascii="Times New Roman" w:hAnsi="Times New Roman"/>
          <w:sz w:val="24"/>
          <w:szCs w:val="24"/>
        </w:rPr>
      </w:pPr>
      <w:r w:rsidRPr="00AC5040">
        <w:rPr>
          <w:rFonts w:ascii="Times New Roman" w:hAnsi="Times New Roman"/>
          <w:sz w:val="24"/>
          <w:szCs w:val="24"/>
        </w:rPr>
        <w:t xml:space="preserve">apdoroti </w:t>
      </w:r>
      <w:r w:rsidR="003A74E7">
        <w:rPr>
          <w:rFonts w:ascii="Times New Roman" w:hAnsi="Times New Roman"/>
          <w:sz w:val="24"/>
          <w:szCs w:val="24"/>
        </w:rPr>
        <w:t xml:space="preserve">Lietuvos </w:t>
      </w:r>
      <w:r w:rsidRPr="00AC5040">
        <w:rPr>
          <w:rFonts w:ascii="Times New Roman" w:hAnsi="Times New Roman"/>
          <w:sz w:val="24"/>
          <w:szCs w:val="24"/>
        </w:rPr>
        <w:t>statistikos departamento žemės ūkio surašymo</w:t>
      </w:r>
      <w:r w:rsidR="003A74E7">
        <w:rPr>
          <w:rFonts w:ascii="Times New Roman" w:hAnsi="Times New Roman"/>
          <w:sz w:val="24"/>
          <w:szCs w:val="24"/>
        </w:rPr>
        <w:t xml:space="preserve"> </w:t>
      </w:r>
      <w:r w:rsidRPr="00AC5040">
        <w:rPr>
          <w:rFonts w:ascii="Times New Roman" w:hAnsi="Times New Roman"/>
          <w:sz w:val="24"/>
          <w:szCs w:val="24"/>
        </w:rPr>
        <w:t>/</w:t>
      </w:r>
      <w:r w:rsidR="003A74E7">
        <w:rPr>
          <w:rFonts w:ascii="Times New Roman" w:hAnsi="Times New Roman"/>
          <w:sz w:val="24"/>
          <w:szCs w:val="24"/>
        </w:rPr>
        <w:t xml:space="preserve"> </w:t>
      </w:r>
      <w:r w:rsidRPr="00AC5040">
        <w:rPr>
          <w:rFonts w:ascii="Times New Roman" w:hAnsi="Times New Roman"/>
          <w:sz w:val="24"/>
          <w:szCs w:val="24"/>
        </w:rPr>
        <w:t>struktūros tyrimų duomenis Lietuvos ūkių tipologijai nustatyti, parengti ūkių atrankos planą, kuris atspindėtų valstybės narės prekinių ūkių visumą pagal ūkių tipologiją;</w:t>
      </w:r>
    </w:p>
    <w:p w14:paraId="24470313" w14:textId="5A549FA3" w:rsidR="00AC5040" w:rsidRPr="00AC5040" w:rsidRDefault="00AC5040" w:rsidP="006A567F">
      <w:pPr>
        <w:pStyle w:val="Sraopastraipa"/>
        <w:numPr>
          <w:ilvl w:val="0"/>
          <w:numId w:val="13"/>
        </w:numPr>
        <w:spacing w:after="0"/>
        <w:jc w:val="both"/>
        <w:rPr>
          <w:rFonts w:ascii="Times New Roman" w:hAnsi="Times New Roman"/>
          <w:sz w:val="24"/>
          <w:szCs w:val="24"/>
        </w:rPr>
      </w:pPr>
      <w:r w:rsidRPr="00AC5040">
        <w:rPr>
          <w:rFonts w:ascii="Times New Roman" w:hAnsi="Times New Roman"/>
          <w:sz w:val="24"/>
          <w:szCs w:val="24"/>
        </w:rPr>
        <w:t>surinkti, apdoroti, atlikti patikrą ir pateikti ūkių duomenis į ES ŪADT sistemą</w:t>
      </w:r>
      <w:r w:rsidR="005672C2">
        <w:rPr>
          <w:rFonts w:ascii="Times New Roman" w:hAnsi="Times New Roman"/>
          <w:sz w:val="24"/>
          <w:szCs w:val="24"/>
        </w:rPr>
        <w:t>;</w:t>
      </w:r>
    </w:p>
    <w:p w14:paraId="534DB6EF" w14:textId="7960CD77" w:rsidR="00AC5040" w:rsidRPr="00AC5040" w:rsidRDefault="00AC5040" w:rsidP="006A567F">
      <w:pPr>
        <w:pStyle w:val="Sraopastraipa"/>
        <w:numPr>
          <w:ilvl w:val="0"/>
          <w:numId w:val="13"/>
        </w:numPr>
        <w:spacing w:after="0"/>
        <w:jc w:val="both"/>
        <w:rPr>
          <w:rFonts w:ascii="Times New Roman" w:hAnsi="Times New Roman"/>
          <w:sz w:val="24"/>
          <w:szCs w:val="24"/>
        </w:rPr>
      </w:pPr>
      <w:r w:rsidRPr="00AC5040">
        <w:rPr>
          <w:rFonts w:ascii="Times New Roman" w:hAnsi="Times New Roman"/>
          <w:sz w:val="24"/>
          <w:szCs w:val="24"/>
        </w:rPr>
        <w:t xml:space="preserve">atlikti pirminį ūkininkų ūkių ir </w:t>
      </w:r>
      <w:r w:rsidR="001151AA">
        <w:rPr>
          <w:rFonts w:ascii="Times New Roman" w:hAnsi="Times New Roman"/>
          <w:sz w:val="24"/>
          <w:szCs w:val="24"/>
        </w:rPr>
        <w:t xml:space="preserve">žemės ūkio bendrovių (toliau – </w:t>
      </w:r>
      <w:r w:rsidRPr="00AC5040">
        <w:rPr>
          <w:rFonts w:ascii="Times New Roman" w:hAnsi="Times New Roman"/>
          <w:sz w:val="24"/>
          <w:szCs w:val="24"/>
        </w:rPr>
        <w:t>ŽŪB</w:t>
      </w:r>
      <w:r w:rsidR="001151AA">
        <w:rPr>
          <w:rFonts w:ascii="Times New Roman" w:hAnsi="Times New Roman"/>
          <w:sz w:val="24"/>
          <w:szCs w:val="24"/>
        </w:rPr>
        <w:t>)</w:t>
      </w:r>
      <w:r w:rsidRPr="00AC5040">
        <w:rPr>
          <w:rFonts w:ascii="Times New Roman" w:hAnsi="Times New Roman"/>
          <w:sz w:val="24"/>
          <w:szCs w:val="24"/>
        </w:rPr>
        <w:t xml:space="preserve"> duomenų tvarkymo lygį – teikiamų EK ūkininkų ūkių duomenų kontroliavimą, testavimą, klaidų taisymą;</w:t>
      </w:r>
    </w:p>
    <w:p w14:paraId="676FD027" w14:textId="25887711" w:rsidR="00AC5040" w:rsidRPr="00AC5040" w:rsidRDefault="00AC5040" w:rsidP="006A567F">
      <w:pPr>
        <w:pStyle w:val="Sraopastraipa"/>
        <w:numPr>
          <w:ilvl w:val="0"/>
          <w:numId w:val="13"/>
        </w:numPr>
        <w:spacing w:after="0"/>
        <w:jc w:val="both"/>
        <w:rPr>
          <w:rFonts w:ascii="Times New Roman" w:hAnsi="Times New Roman"/>
          <w:sz w:val="24"/>
          <w:szCs w:val="24"/>
        </w:rPr>
      </w:pPr>
      <w:r w:rsidRPr="00AC5040">
        <w:rPr>
          <w:rFonts w:ascii="Times New Roman" w:hAnsi="Times New Roman"/>
          <w:sz w:val="24"/>
          <w:szCs w:val="24"/>
        </w:rPr>
        <w:lastRenderedPageBreak/>
        <w:t>atlikti antrąjį ūkininkų ūkių ir ŽŪB duomenų tvarkymo lygį – galutinį duomenų patvirtinimą pagal EK ŪADT sistemos kontroles ir testus;</w:t>
      </w:r>
    </w:p>
    <w:p w14:paraId="4791667F" w14:textId="1C905481" w:rsidR="00AC5040" w:rsidRPr="00AC5040" w:rsidRDefault="00AC5040" w:rsidP="006A567F">
      <w:pPr>
        <w:pStyle w:val="Sraopastraipa"/>
        <w:numPr>
          <w:ilvl w:val="0"/>
          <w:numId w:val="13"/>
        </w:numPr>
        <w:spacing w:after="0"/>
        <w:jc w:val="both"/>
        <w:rPr>
          <w:rFonts w:ascii="Times New Roman" w:hAnsi="Times New Roman"/>
          <w:sz w:val="24"/>
          <w:szCs w:val="24"/>
        </w:rPr>
      </w:pPr>
      <w:r w:rsidRPr="00AC5040">
        <w:rPr>
          <w:rFonts w:ascii="Times New Roman" w:hAnsi="Times New Roman"/>
          <w:sz w:val="24"/>
          <w:szCs w:val="24"/>
        </w:rPr>
        <w:t xml:space="preserve">apskaičiuoti </w:t>
      </w:r>
      <w:r w:rsidR="001151AA" w:rsidRPr="00AC5040">
        <w:rPr>
          <w:rFonts w:ascii="Times New Roman" w:hAnsi="Times New Roman"/>
          <w:sz w:val="24"/>
          <w:szCs w:val="24"/>
        </w:rPr>
        <w:t>Eurostat</w:t>
      </w:r>
      <w:r w:rsidR="001151AA">
        <w:rPr>
          <w:rFonts w:ascii="Times New Roman" w:hAnsi="Times New Roman"/>
          <w:sz w:val="24"/>
          <w:szCs w:val="24"/>
        </w:rPr>
        <w:t xml:space="preserve">o </w:t>
      </w:r>
      <w:r w:rsidRPr="00AC5040">
        <w:rPr>
          <w:rFonts w:ascii="Times New Roman" w:hAnsi="Times New Roman"/>
          <w:sz w:val="24"/>
          <w:szCs w:val="24"/>
        </w:rPr>
        <w:t>nustatytų augalininkystės ir gyvulininkystės produktų ar grupės produktų standartinės produkcijos reikšmes;</w:t>
      </w:r>
    </w:p>
    <w:p w14:paraId="3015F96B" w14:textId="68069075" w:rsidR="00AC5040" w:rsidRPr="00AC5040" w:rsidRDefault="00AC5040" w:rsidP="006A567F">
      <w:pPr>
        <w:pStyle w:val="Sraopastraipa"/>
        <w:numPr>
          <w:ilvl w:val="0"/>
          <w:numId w:val="13"/>
        </w:numPr>
        <w:spacing w:after="0"/>
        <w:jc w:val="both"/>
        <w:rPr>
          <w:rFonts w:ascii="Times New Roman" w:hAnsi="Times New Roman"/>
          <w:sz w:val="24"/>
          <w:szCs w:val="24"/>
        </w:rPr>
      </w:pPr>
      <w:r w:rsidRPr="00AC5040">
        <w:rPr>
          <w:rFonts w:ascii="Times New Roman" w:hAnsi="Times New Roman"/>
          <w:sz w:val="24"/>
          <w:szCs w:val="24"/>
        </w:rPr>
        <w:t>parengti kasmetinį  statistinį leidinį „Ūkių veiklos rezultatai“</w:t>
      </w:r>
      <w:r w:rsidR="001151AA">
        <w:rPr>
          <w:rFonts w:ascii="Times New Roman" w:hAnsi="Times New Roman"/>
          <w:sz w:val="24"/>
          <w:szCs w:val="24"/>
        </w:rPr>
        <w:t>.</w:t>
      </w:r>
    </w:p>
    <w:p w14:paraId="0D61605C" w14:textId="77777777" w:rsidR="0016520F" w:rsidRDefault="0016520F" w:rsidP="0016520F">
      <w:pPr>
        <w:spacing w:after="0" w:line="276" w:lineRule="auto"/>
        <w:ind w:firstLine="709"/>
        <w:jc w:val="both"/>
        <w:rPr>
          <w:rFonts w:ascii="Times New Roman" w:hAnsi="Times New Roman" w:cs="Times New Roman"/>
          <w:sz w:val="24"/>
          <w:szCs w:val="24"/>
        </w:rPr>
      </w:pPr>
    </w:p>
    <w:p w14:paraId="0B2C20FA" w14:textId="7B122817" w:rsidR="00F32285" w:rsidRDefault="008F7DDF" w:rsidP="008F7DDF">
      <w:pPr>
        <w:spacing w:line="276" w:lineRule="auto"/>
        <w:ind w:firstLine="1276"/>
        <w:jc w:val="both"/>
        <w:rPr>
          <w:rFonts w:ascii="Times New Roman" w:hAnsi="Times New Roman" w:cs="Times New Roman"/>
          <w:sz w:val="24"/>
          <w:szCs w:val="24"/>
        </w:rPr>
      </w:pPr>
      <w:r>
        <w:rPr>
          <w:rFonts w:ascii="Times New Roman" w:hAnsi="Times New Roman" w:cs="Times New Roman"/>
          <w:sz w:val="24"/>
          <w:szCs w:val="24"/>
        </w:rPr>
        <w:t>ŽŪIKVC</w:t>
      </w:r>
      <w:r w:rsidR="0016520F">
        <w:rPr>
          <w:rFonts w:ascii="Times New Roman" w:hAnsi="Times New Roman" w:cs="Times New Roman"/>
          <w:sz w:val="24"/>
          <w:szCs w:val="24"/>
        </w:rPr>
        <w:t xml:space="preserve"> savo reikmė</w:t>
      </w:r>
      <w:r w:rsidR="001151AA">
        <w:rPr>
          <w:rFonts w:ascii="Times New Roman" w:hAnsi="Times New Roman" w:cs="Times New Roman"/>
          <w:sz w:val="24"/>
          <w:szCs w:val="24"/>
        </w:rPr>
        <w:t>m</w:t>
      </w:r>
      <w:r w:rsidR="0016520F">
        <w:rPr>
          <w:rFonts w:ascii="Times New Roman" w:hAnsi="Times New Roman" w:cs="Times New Roman"/>
          <w:sz w:val="24"/>
          <w:szCs w:val="24"/>
        </w:rPr>
        <w:t xml:space="preserve">s ir komerciniais tikslais teikdavo ir spaustuvės paslaugas. </w:t>
      </w:r>
      <w:r w:rsidR="001151AA">
        <w:rPr>
          <w:rFonts w:ascii="Times New Roman" w:hAnsi="Times New Roman" w:cs="Times New Roman"/>
          <w:sz w:val="24"/>
          <w:szCs w:val="24"/>
        </w:rPr>
        <w:t>Atlik</w:t>
      </w:r>
      <w:r w:rsidR="0016520F">
        <w:rPr>
          <w:rFonts w:ascii="Times New Roman" w:hAnsi="Times New Roman" w:cs="Times New Roman"/>
          <w:sz w:val="24"/>
          <w:szCs w:val="24"/>
        </w:rPr>
        <w:t>us analizę</w:t>
      </w:r>
      <w:r w:rsidR="001151AA">
        <w:rPr>
          <w:rFonts w:ascii="Times New Roman" w:hAnsi="Times New Roman" w:cs="Times New Roman"/>
          <w:sz w:val="24"/>
          <w:szCs w:val="24"/>
        </w:rPr>
        <w:t xml:space="preserve"> bei</w:t>
      </w:r>
      <w:r w:rsidR="0016520F">
        <w:rPr>
          <w:rFonts w:ascii="Times New Roman" w:hAnsi="Times New Roman" w:cs="Times New Roman"/>
          <w:sz w:val="24"/>
          <w:szCs w:val="24"/>
        </w:rPr>
        <w:t xml:space="preserve"> įvertinus</w:t>
      </w:r>
      <w:r w:rsidR="001151AA">
        <w:rPr>
          <w:rFonts w:ascii="Times New Roman" w:hAnsi="Times New Roman" w:cs="Times New Roman"/>
          <w:sz w:val="24"/>
          <w:szCs w:val="24"/>
        </w:rPr>
        <w:t>,</w:t>
      </w:r>
      <w:r w:rsidR="0016520F">
        <w:rPr>
          <w:rFonts w:ascii="Times New Roman" w:hAnsi="Times New Roman" w:cs="Times New Roman"/>
          <w:sz w:val="24"/>
          <w:szCs w:val="24"/>
        </w:rPr>
        <w:t xml:space="preserve"> kiek įmonė gauna pajamų už šios funkcijos veiklą, kiek reikia spaustuvės paslaugų privalomai įmonės veiklai ir kiek kainuoja spaustuvės išlaikymas, buvo nuspręsta nuo </w:t>
      </w:r>
      <w:r w:rsidR="0016520F" w:rsidRPr="00F0147F">
        <w:rPr>
          <w:rFonts w:ascii="Times New Roman" w:hAnsi="Times New Roman" w:cs="Times New Roman"/>
          <w:sz w:val="24"/>
          <w:szCs w:val="24"/>
        </w:rPr>
        <w:t>2022 m</w:t>
      </w:r>
      <w:r w:rsidR="001151AA">
        <w:rPr>
          <w:rFonts w:ascii="Times New Roman" w:hAnsi="Times New Roman" w:cs="Times New Roman"/>
          <w:sz w:val="24"/>
          <w:szCs w:val="24"/>
        </w:rPr>
        <w:t>.</w:t>
      </w:r>
      <w:r w:rsidR="0016520F">
        <w:rPr>
          <w:rFonts w:ascii="Times New Roman" w:hAnsi="Times New Roman" w:cs="Times New Roman"/>
          <w:sz w:val="24"/>
          <w:szCs w:val="24"/>
        </w:rPr>
        <w:t xml:space="preserve"> pradžios atsisakyti šios nebūdingos įmonei veiklos.</w:t>
      </w:r>
    </w:p>
    <w:p w14:paraId="5935F010" w14:textId="0A57B5FC" w:rsidR="00AA452C" w:rsidRPr="00BB5818" w:rsidRDefault="00286E8B" w:rsidP="008F7DDF">
      <w:pPr>
        <w:spacing w:after="0" w:line="276" w:lineRule="auto"/>
        <w:rPr>
          <w:rFonts w:ascii="Times New Roman" w:hAnsi="Times New Roman" w:cs="Times New Roman"/>
          <w:sz w:val="20"/>
          <w:szCs w:val="20"/>
        </w:rPr>
      </w:pPr>
      <w:r>
        <w:rPr>
          <w:rFonts w:ascii="Times New Roman" w:hAnsi="Times New Roman" w:cs="Times New Roman"/>
          <w:b/>
          <w:bCs/>
          <w:sz w:val="20"/>
          <w:szCs w:val="20"/>
        </w:rPr>
        <w:t xml:space="preserve">2 </w:t>
      </w:r>
      <w:r w:rsidR="00BB5818" w:rsidRPr="00BB5818">
        <w:rPr>
          <w:rFonts w:ascii="Times New Roman" w:hAnsi="Times New Roman" w:cs="Times New Roman"/>
          <w:b/>
          <w:bCs/>
          <w:sz w:val="20"/>
          <w:szCs w:val="20"/>
        </w:rPr>
        <w:t>lentelė</w:t>
      </w:r>
      <w:r w:rsidR="00BB5818" w:rsidRPr="00BB5818">
        <w:rPr>
          <w:rFonts w:ascii="Times New Roman" w:hAnsi="Times New Roman" w:cs="Times New Roman"/>
          <w:sz w:val="20"/>
          <w:szCs w:val="20"/>
        </w:rPr>
        <w:t>. ŽŪIKVC prižiūrimo</w:t>
      </w:r>
      <w:r w:rsidR="008F7DDF">
        <w:rPr>
          <w:rFonts w:ascii="Times New Roman" w:hAnsi="Times New Roman" w:cs="Times New Roman"/>
          <w:sz w:val="20"/>
          <w:szCs w:val="20"/>
        </w:rPr>
        <w:t>s</w:t>
      </w:r>
      <w:r w:rsidR="00BB5818" w:rsidRPr="00BB5818">
        <w:rPr>
          <w:rFonts w:ascii="Times New Roman" w:hAnsi="Times New Roman" w:cs="Times New Roman"/>
          <w:sz w:val="20"/>
          <w:szCs w:val="20"/>
        </w:rPr>
        <w:t xml:space="preserve"> sistemos ir kita veikla</w:t>
      </w:r>
    </w:p>
    <w:tbl>
      <w:tblPr>
        <w:tblW w:w="9639" w:type="dxa"/>
        <w:tblInd w:w="-10" w:type="dxa"/>
        <w:tblLook w:val="04A0" w:firstRow="1" w:lastRow="0" w:firstColumn="1" w:lastColumn="0" w:noHBand="0" w:noVBand="1"/>
      </w:tblPr>
      <w:tblGrid>
        <w:gridCol w:w="9639"/>
      </w:tblGrid>
      <w:tr w:rsidR="00AA452C" w:rsidRPr="00AA452C" w14:paraId="0A11BB3F" w14:textId="77777777" w:rsidTr="008F7DDF">
        <w:trPr>
          <w:trHeight w:val="240"/>
        </w:trPr>
        <w:tc>
          <w:tcPr>
            <w:tcW w:w="963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0139C3" w14:textId="77777777" w:rsidR="00AA452C" w:rsidRPr="00AA452C" w:rsidRDefault="00AA452C" w:rsidP="00AA452C">
            <w:pPr>
              <w:spacing w:after="0" w:line="240" w:lineRule="auto"/>
              <w:rPr>
                <w:rFonts w:ascii="Times New Roman" w:eastAsia="Times New Roman" w:hAnsi="Times New Roman" w:cs="Times New Roman"/>
                <w:b/>
                <w:bCs/>
                <w:sz w:val="20"/>
                <w:szCs w:val="20"/>
                <w:lang w:eastAsia="lt-LT"/>
              </w:rPr>
            </w:pPr>
            <w:r w:rsidRPr="00AA452C">
              <w:rPr>
                <w:rFonts w:ascii="Times New Roman" w:eastAsia="Times New Roman" w:hAnsi="Times New Roman" w:cs="Times New Roman"/>
                <w:b/>
                <w:bCs/>
                <w:sz w:val="20"/>
                <w:szCs w:val="20"/>
                <w:lang w:eastAsia="lt-LT"/>
              </w:rPr>
              <w:t>REGISTRAI</w:t>
            </w:r>
          </w:p>
        </w:tc>
      </w:tr>
      <w:tr w:rsidR="00AA452C" w:rsidRPr="00AA452C" w14:paraId="3D5F20A4"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65490559" w14:textId="32AE8570"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L</w:t>
            </w:r>
            <w:r w:rsidR="001151AA">
              <w:rPr>
                <w:rFonts w:ascii="Times New Roman" w:eastAsia="Times New Roman" w:hAnsi="Times New Roman" w:cs="Times New Roman"/>
                <w:sz w:val="20"/>
                <w:szCs w:val="20"/>
                <w:lang w:eastAsia="lt-LT"/>
              </w:rPr>
              <w:t xml:space="preserve">ietuvos </w:t>
            </w:r>
            <w:r w:rsidRPr="00AA452C">
              <w:rPr>
                <w:rFonts w:ascii="Times New Roman" w:eastAsia="Times New Roman" w:hAnsi="Times New Roman" w:cs="Times New Roman"/>
                <w:sz w:val="20"/>
                <w:szCs w:val="20"/>
                <w:lang w:eastAsia="lt-LT"/>
              </w:rPr>
              <w:t>R</w:t>
            </w:r>
            <w:r w:rsidR="001151AA">
              <w:rPr>
                <w:rFonts w:ascii="Times New Roman" w:eastAsia="Times New Roman" w:hAnsi="Times New Roman" w:cs="Times New Roman"/>
                <w:sz w:val="20"/>
                <w:szCs w:val="20"/>
                <w:lang w:eastAsia="lt-LT"/>
              </w:rPr>
              <w:t>espublikos</w:t>
            </w:r>
            <w:r w:rsidRPr="00AA452C">
              <w:rPr>
                <w:rFonts w:ascii="Times New Roman" w:eastAsia="Times New Roman" w:hAnsi="Times New Roman" w:cs="Times New Roman"/>
                <w:sz w:val="20"/>
                <w:szCs w:val="20"/>
                <w:lang w:eastAsia="lt-LT"/>
              </w:rPr>
              <w:t xml:space="preserve"> žemės ūkio ir kaimo verslo registras (ŽŪKVR)</w:t>
            </w:r>
          </w:p>
        </w:tc>
      </w:tr>
      <w:tr w:rsidR="00AA452C" w:rsidRPr="00AA452C" w14:paraId="50A3AE80"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05741058"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Ūkininkų ūkių registras (ŪŪR)</w:t>
            </w:r>
          </w:p>
        </w:tc>
      </w:tr>
      <w:tr w:rsidR="00AA452C" w:rsidRPr="00AA452C" w14:paraId="2FBE4E99" w14:textId="77777777" w:rsidTr="00302DFB">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326A369F" w14:textId="0299055A" w:rsidR="00AA452C" w:rsidRPr="00F0147F"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L</w:t>
            </w:r>
            <w:r w:rsidR="001151AA">
              <w:rPr>
                <w:rFonts w:ascii="Times New Roman" w:eastAsia="Times New Roman" w:hAnsi="Times New Roman" w:cs="Times New Roman"/>
                <w:sz w:val="20"/>
                <w:szCs w:val="20"/>
                <w:lang w:eastAsia="lt-LT"/>
              </w:rPr>
              <w:t xml:space="preserve">ietuvos </w:t>
            </w:r>
            <w:r w:rsidRPr="00AA452C">
              <w:rPr>
                <w:rFonts w:ascii="Times New Roman" w:eastAsia="Times New Roman" w:hAnsi="Times New Roman" w:cs="Times New Roman"/>
                <w:sz w:val="20"/>
                <w:szCs w:val="20"/>
                <w:lang w:eastAsia="lt-LT"/>
              </w:rPr>
              <w:t>R</w:t>
            </w:r>
            <w:r w:rsidR="001151AA">
              <w:rPr>
                <w:rFonts w:ascii="Times New Roman" w:eastAsia="Times New Roman" w:hAnsi="Times New Roman" w:cs="Times New Roman"/>
                <w:sz w:val="20"/>
                <w:szCs w:val="20"/>
                <w:lang w:eastAsia="lt-LT"/>
              </w:rPr>
              <w:t>espublikos</w:t>
            </w:r>
            <w:r w:rsidRPr="00AA452C">
              <w:rPr>
                <w:rFonts w:ascii="Times New Roman" w:eastAsia="Times New Roman" w:hAnsi="Times New Roman" w:cs="Times New Roman"/>
                <w:sz w:val="20"/>
                <w:szCs w:val="20"/>
                <w:lang w:eastAsia="lt-LT"/>
              </w:rPr>
              <w:t xml:space="preserve"> traktorių, s</w:t>
            </w:r>
            <w:r w:rsidR="001151AA">
              <w:rPr>
                <w:rFonts w:ascii="Times New Roman" w:eastAsia="Times New Roman" w:hAnsi="Times New Roman" w:cs="Times New Roman"/>
                <w:sz w:val="20"/>
                <w:szCs w:val="20"/>
                <w:lang w:eastAsia="lt-LT"/>
              </w:rPr>
              <w:t>a</w:t>
            </w:r>
            <w:r w:rsidRPr="00AA452C">
              <w:rPr>
                <w:rFonts w:ascii="Times New Roman" w:eastAsia="Times New Roman" w:hAnsi="Times New Roman" w:cs="Times New Roman"/>
                <w:sz w:val="20"/>
                <w:szCs w:val="20"/>
                <w:lang w:eastAsia="lt-LT"/>
              </w:rPr>
              <w:t>vaeigių ir žemės ūkio mašinų ir jų priekabų registras (TSMPR)</w:t>
            </w:r>
          </w:p>
        </w:tc>
      </w:tr>
      <w:tr w:rsidR="00AA452C" w:rsidRPr="00AA452C" w14:paraId="74F52669" w14:textId="77777777" w:rsidTr="00302DFB">
        <w:trPr>
          <w:trHeight w:val="240"/>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A1F72"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Ūkinių gyvūnų registras (ŪGR)</w:t>
            </w:r>
          </w:p>
        </w:tc>
      </w:tr>
      <w:tr w:rsidR="00AA452C" w:rsidRPr="00AA452C" w14:paraId="647CA42F" w14:textId="77777777" w:rsidTr="00302DFB">
        <w:trPr>
          <w:trHeight w:val="240"/>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F8DB7"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Gyvūnų augintinių registras (GAR)</w:t>
            </w:r>
          </w:p>
        </w:tc>
      </w:tr>
      <w:tr w:rsidR="00AA452C" w:rsidRPr="00AA452C" w14:paraId="2D187056" w14:textId="77777777" w:rsidTr="00302DFB">
        <w:trPr>
          <w:trHeight w:val="240"/>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37EE9" w14:textId="436EFF13"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L</w:t>
            </w:r>
            <w:r w:rsidR="001151AA">
              <w:rPr>
                <w:rFonts w:ascii="Times New Roman" w:eastAsia="Times New Roman" w:hAnsi="Times New Roman" w:cs="Times New Roman"/>
                <w:sz w:val="20"/>
                <w:szCs w:val="20"/>
                <w:lang w:eastAsia="lt-LT"/>
              </w:rPr>
              <w:t xml:space="preserve">ietuvos </w:t>
            </w:r>
            <w:r w:rsidRPr="00AA452C">
              <w:rPr>
                <w:rFonts w:ascii="Times New Roman" w:eastAsia="Times New Roman" w:hAnsi="Times New Roman" w:cs="Times New Roman"/>
                <w:sz w:val="20"/>
                <w:szCs w:val="20"/>
                <w:lang w:eastAsia="lt-LT"/>
              </w:rPr>
              <w:t>R</w:t>
            </w:r>
            <w:r w:rsidR="001151AA">
              <w:rPr>
                <w:rFonts w:ascii="Times New Roman" w:eastAsia="Times New Roman" w:hAnsi="Times New Roman" w:cs="Times New Roman"/>
                <w:sz w:val="20"/>
                <w:szCs w:val="20"/>
                <w:lang w:eastAsia="lt-LT"/>
              </w:rPr>
              <w:t>espublikos</w:t>
            </w:r>
            <w:r w:rsidRPr="00AA452C">
              <w:rPr>
                <w:rFonts w:ascii="Times New Roman" w:eastAsia="Times New Roman" w:hAnsi="Times New Roman" w:cs="Times New Roman"/>
                <w:sz w:val="20"/>
                <w:szCs w:val="20"/>
                <w:lang w:eastAsia="lt-LT"/>
              </w:rPr>
              <w:t xml:space="preserve"> pašarų ūkio subjektų registras (PŪSR)</w:t>
            </w:r>
          </w:p>
        </w:tc>
      </w:tr>
      <w:tr w:rsidR="00AA452C" w:rsidRPr="00AA452C" w14:paraId="44DC7864" w14:textId="77777777" w:rsidTr="00302DFB">
        <w:trPr>
          <w:trHeight w:val="250"/>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A55DB" w14:textId="50EFE4AB"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L</w:t>
            </w:r>
            <w:r w:rsidR="001151AA">
              <w:rPr>
                <w:rFonts w:ascii="Times New Roman" w:eastAsia="Times New Roman" w:hAnsi="Times New Roman" w:cs="Times New Roman"/>
                <w:sz w:val="20"/>
                <w:szCs w:val="20"/>
                <w:lang w:eastAsia="lt-LT"/>
              </w:rPr>
              <w:t xml:space="preserve">ietuvos </w:t>
            </w:r>
            <w:r w:rsidRPr="00AA452C">
              <w:rPr>
                <w:rFonts w:ascii="Times New Roman" w:eastAsia="Times New Roman" w:hAnsi="Times New Roman" w:cs="Times New Roman"/>
                <w:sz w:val="20"/>
                <w:szCs w:val="20"/>
                <w:lang w:eastAsia="lt-LT"/>
              </w:rPr>
              <w:t>R</w:t>
            </w:r>
            <w:r w:rsidR="001151AA">
              <w:rPr>
                <w:rFonts w:ascii="Times New Roman" w:eastAsia="Times New Roman" w:hAnsi="Times New Roman" w:cs="Times New Roman"/>
                <w:sz w:val="20"/>
                <w:szCs w:val="20"/>
                <w:lang w:eastAsia="lt-LT"/>
              </w:rPr>
              <w:t>espublikos</w:t>
            </w:r>
            <w:r w:rsidRPr="00AA452C">
              <w:rPr>
                <w:rFonts w:ascii="Times New Roman" w:eastAsia="Times New Roman" w:hAnsi="Times New Roman" w:cs="Times New Roman"/>
                <w:sz w:val="20"/>
                <w:szCs w:val="20"/>
                <w:lang w:eastAsia="lt-LT"/>
              </w:rPr>
              <w:t xml:space="preserve"> fitosanitarinio registro IS (FR)</w:t>
            </w:r>
          </w:p>
        </w:tc>
      </w:tr>
      <w:tr w:rsidR="00AA452C" w:rsidRPr="00AA452C" w14:paraId="754FA626" w14:textId="77777777" w:rsidTr="00302DFB">
        <w:trPr>
          <w:trHeight w:val="240"/>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37941" w14:textId="77777777" w:rsidR="00AA452C" w:rsidRPr="00AA452C" w:rsidRDefault="00AA452C" w:rsidP="00AA452C">
            <w:pPr>
              <w:spacing w:after="0" w:line="240" w:lineRule="auto"/>
              <w:rPr>
                <w:rFonts w:ascii="Times New Roman" w:eastAsia="Times New Roman" w:hAnsi="Times New Roman" w:cs="Times New Roman"/>
                <w:b/>
                <w:bCs/>
                <w:sz w:val="20"/>
                <w:szCs w:val="20"/>
                <w:lang w:eastAsia="lt-LT"/>
              </w:rPr>
            </w:pPr>
            <w:r w:rsidRPr="00AA452C">
              <w:rPr>
                <w:rFonts w:ascii="Times New Roman" w:eastAsia="Times New Roman" w:hAnsi="Times New Roman" w:cs="Times New Roman"/>
                <w:b/>
                <w:bCs/>
                <w:sz w:val="20"/>
                <w:szCs w:val="20"/>
                <w:lang w:eastAsia="lt-LT"/>
              </w:rPr>
              <w:t>VALSTYBĖS INFORMACINĖS SISTEMOS</w:t>
            </w:r>
          </w:p>
        </w:tc>
      </w:tr>
      <w:tr w:rsidR="00AA452C" w:rsidRPr="00AA452C" w14:paraId="7ADF5885" w14:textId="77777777" w:rsidTr="00302DFB">
        <w:trPr>
          <w:trHeight w:val="240"/>
        </w:trPr>
        <w:tc>
          <w:tcPr>
            <w:tcW w:w="963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BA60375"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Traktorininko pažymėjimų IS (TPIS)</w:t>
            </w:r>
          </w:p>
        </w:tc>
      </w:tr>
      <w:tr w:rsidR="00AA452C" w:rsidRPr="00AA452C" w14:paraId="600F9EDB"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6553EF49"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Kooperatyvai</w:t>
            </w:r>
          </w:p>
        </w:tc>
      </w:tr>
      <w:tr w:rsidR="00AA452C" w:rsidRPr="00AA452C" w14:paraId="1A684BED"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524E2182"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Lietuvos žemės ūkio ir maisto produktų rinkos IS (LŽUMPRIS)</w:t>
            </w:r>
          </w:p>
        </w:tc>
      </w:tr>
      <w:tr w:rsidR="00AA452C" w:rsidRPr="00AA452C" w14:paraId="53749E30"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2E357274"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Galvijų genetinio vertinimo ir duomenų analizės sistema</w:t>
            </w:r>
          </w:p>
        </w:tc>
      </w:tr>
      <w:tr w:rsidR="00AA452C" w:rsidRPr="00AA452C" w14:paraId="6B9F2951"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3BE56D4E"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Gyvulių veislininkystės informacinė sistema (GYVIS)</w:t>
            </w:r>
          </w:p>
        </w:tc>
      </w:tr>
      <w:tr w:rsidR="00AA452C" w:rsidRPr="00AA452C" w14:paraId="44E04F3E"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5400FC6A"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Pieno apskaitos IS (PAIS)</w:t>
            </w:r>
          </w:p>
        </w:tc>
      </w:tr>
      <w:tr w:rsidR="00AA452C" w:rsidRPr="00AA452C" w14:paraId="580C1DB1"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6C4CC41A"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Tiesioginių išmokų už pieną IS (TIPIS)</w:t>
            </w:r>
          </w:p>
        </w:tc>
      </w:tr>
      <w:tr w:rsidR="00AA452C" w:rsidRPr="00AA452C" w14:paraId="09FB742E"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63DC0011"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Paraiškų priėmimo IS (PPIS)</w:t>
            </w:r>
          </w:p>
        </w:tc>
      </w:tr>
      <w:tr w:rsidR="00AA452C" w:rsidRPr="00AA452C" w14:paraId="6180C759"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0EA4C0B0"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Žemdirbių mokymo ir konsultavimo IS (ŽMIKIS)</w:t>
            </w:r>
          </w:p>
        </w:tc>
      </w:tr>
      <w:tr w:rsidR="00AA452C" w:rsidRPr="00AA452C" w14:paraId="73DD34B3" w14:textId="77777777" w:rsidTr="008F7DDF">
        <w:trPr>
          <w:trHeight w:val="250"/>
        </w:trPr>
        <w:tc>
          <w:tcPr>
            <w:tcW w:w="9639" w:type="dxa"/>
            <w:tcBorders>
              <w:top w:val="nil"/>
              <w:left w:val="single" w:sz="8" w:space="0" w:color="auto"/>
              <w:bottom w:val="single" w:sz="8" w:space="0" w:color="auto"/>
              <w:right w:val="single" w:sz="8" w:space="0" w:color="auto"/>
            </w:tcBorders>
            <w:shd w:val="clear" w:color="auto" w:fill="auto"/>
            <w:noWrap/>
            <w:vAlign w:val="center"/>
            <w:hideMark/>
          </w:tcPr>
          <w:p w14:paraId="246C9001"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Žemės ūkio ir maisto produktų sertifikavimo IS (ŽŪMPSIS)</w:t>
            </w:r>
          </w:p>
        </w:tc>
      </w:tr>
      <w:tr w:rsidR="00AA452C" w:rsidRPr="00AA452C" w14:paraId="76A91BE7"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083BBC07" w14:textId="77777777" w:rsidR="00AA452C" w:rsidRPr="00AA452C" w:rsidRDefault="00AA452C" w:rsidP="00AA452C">
            <w:pPr>
              <w:spacing w:after="0" w:line="240" w:lineRule="auto"/>
              <w:rPr>
                <w:rFonts w:ascii="Times New Roman" w:eastAsia="Times New Roman" w:hAnsi="Times New Roman" w:cs="Times New Roman"/>
                <w:b/>
                <w:bCs/>
                <w:sz w:val="20"/>
                <w:szCs w:val="20"/>
                <w:lang w:eastAsia="lt-LT"/>
              </w:rPr>
            </w:pPr>
            <w:r w:rsidRPr="00AA452C">
              <w:rPr>
                <w:rFonts w:ascii="Times New Roman" w:eastAsia="Times New Roman" w:hAnsi="Times New Roman" w:cs="Times New Roman"/>
                <w:b/>
                <w:bCs/>
                <w:sz w:val="20"/>
                <w:szCs w:val="20"/>
                <w:lang w:eastAsia="lt-LT"/>
              </w:rPr>
              <w:t>KITOS SISTEMOS</w:t>
            </w:r>
          </w:p>
        </w:tc>
      </w:tr>
      <w:tr w:rsidR="00AA452C" w:rsidRPr="00AA452C" w14:paraId="31795EC5"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hideMark/>
          </w:tcPr>
          <w:p w14:paraId="50A05212"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Žemės ūkio subjektų duomenų apskaita (ŪADT)</w:t>
            </w:r>
          </w:p>
        </w:tc>
      </w:tr>
      <w:tr w:rsidR="00AA452C" w:rsidRPr="00AA452C" w14:paraId="590C4FC9"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18358A6E"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Vidaus IS</w:t>
            </w:r>
          </w:p>
        </w:tc>
      </w:tr>
      <w:tr w:rsidR="00AA452C" w:rsidRPr="00AA452C" w14:paraId="51231437"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485DCA34" w14:textId="75AC7B8C"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EDV</w:t>
            </w:r>
            <w:r w:rsidR="001151AA">
              <w:rPr>
                <w:rFonts w:ascii="Times New Roman" w:eastAsia="Times New Roman" w:hAnsi="Times New Roman" w:cs="Times New Roman"/>
                <w:sz w:val="20"/>
                <w:szCs w:val="20"/>
                <w:lang w:eastAsia="lt-LT"/>
              </w:rPr>
              <w:t xml:space="preserve"> </w:t>
            </w:r>
            <w:r w:rsidRPr="00AA452C">
              <w:rPr>
                <w:rFonts w:ascii="Times New Roman" w:eastAsia="Times New Roman" w:hAnsi="Times New Roman" w:cs="Times New Roman"/>
                <w:sz w:val="20"/>
                <w:szCs w:val="20"/>
                <w:lang w:eastAsia="lt-LT"/>
              </w:rPr>
              <w:t>/</w:t>
            </w:r>
            <w:r w:rsidR="001151AA">
              <w:rPr>
                <w:rFonts w:ascii="Times New Roman" w:eastAsia="Times New Roman" w:hAnsi="Times New Roman" w:cs="Times New Roman"/>
                <w:sz w:val="20"/>
                <w:szCs w:val="20"/>
                <w:lang w:eastAsia="lt-LT"/>
              </w:rPr>
              <w:t xml:space="preserve"> </w:t>
            </w:r>
            <w:r w:rsidRPr="00AA452C">
              <w:rPr>
                <w:rFonts w:ascii="Times New Roman" w:eastAsia="Times New Roman" w:hAnsi="Times New Roman" w:cs="Times New Roman"/>
                <w:sz w:val="20"/>
                <w:szCs w:val="20"/>
                <w:lang w:eastAsia="lt-LT"/>
              </w:rPr>
              <w:t>VED išmokų skaičiavimai</w:t>
            </w:r>
          </w:p>
        </w:tc>
      </w:tr>
      <w:tr w:rsidR="00AA452C" w:rsidRPr="00AA452C" w14:paraId="1C545905"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49CB6E54"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Produktukainos.lt</w:t>
            </w:r>
          </w:p>
        </w:tc>
      </w:tr>
      <w:tr w:rsidR="00AA452C" w:rsidRPr="00AA452C" w14:paraId="5B9978C9"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6AE7D9C0" w14:textId="143C4A48"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 xml:space="preserve">Augalų genčių ir rūšių veislių ūkinio vertingumo tyrimo duomenų </w:t>
            </w:r>
            <w:r w:rsidR="001151AA">
              <w:rPr>
                <w:rFonts w:ascii="Times New Roman" w:eastAsia="Times New Roman" w:hAnsi="Times New Roman" w:cs="Times New Roman"/>
                <w:sz w:val="20"/>
                <w:szCs w:val="20"/>
                <w:lang w:eastAsia="lt-LT"/>
              </w:rPr>
              <w:t>IS</w:t>
            </w:r>
            <w:r w:rsidRPr="00AA452C">
              <w:rPr>
                <w:rFonts w:ascii="Times New Roman" w:eastAsia="Times New Roman" w:hAnsi="Times New Roman" w:cs="Times New Roman"/>
                <w:sz w:val="20"/>
                <w:szCs w:val="20"/>
                <w:lang w:eastAsia="lt-LT"/>
              </w:rPr>
              <w:t xml:space="preserve"> (AVETIS)</w:t>
            </w:r>
          </w:p>
        </w:tc>
      </w:tr>
      <w:tr w:rsidR="00AA452C" w:rsidRPr="00AA452C" w14:paraId="1B779C2F"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29BB8F5D" w14:textId="67FA767C"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lastRenderedPageBreak/>
              <w:t xml:space="preserve">Ekologinio sektoriaus duomenų administravimo </w:t>
            </w:r>
            <w:r w:rsidR="001151AA">
              <w:rPr>
                <w:rFonts w:ascii="Times New Roman" w:eastAsia="Times New Roman" w:hAnsi="Times New Roman" w:cs="Times New Roman"/>
                <w:sz w:val="20"/>
                <w:szCs w:val="20"/>
                <w:lang w:eastAsia="lt-LT"/>
              </w:rPr>
              <w:t>IS</w:t>
            </w:r>
          </w:p>
        </w:tc>
      </w:tr>
      <w:tr w:rsidR="00AA452C" w:rsidRPr="00AA452C" w14:paraId="2360ABD8"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56AF6FCB" w14:textId="0EA05415"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 xml:space="preserve">Užsienio prekybos ir rinkos apsaugos </w:t>
            </w:r>
            <w:r w:rsidR="001151AA">
              <w:rPr>
                <w:rFonts w:ascii="Times New Roman" w:eastAsia="Times New Roman" w:hAnsi="Times New Roman" w:cs="Times New Roman"/>
                <w:sz w:val="20"/>
                <w:szCs w:val="20"/>
                <w:lang w:eastAsia="lt-LT"/>
              </w:rPr>
              <w:t>IS</w:t>
            </w:r>
            <w:r w:rsidRPr="00AA452C">
              <w:rPr>
                <w:rFonts w:ascii="Times New Roman" w:eastAsia="Times New Roman" w:hAnsi="Times New Roman" w:cs="Times New Roman"/>
                <w:sz w:val="20"/>
                <w:szCs w:val="20"/>
                <w:lang w:eastAsia="lt-LT"/>
              </w:rPr>
              <w:t xml:space="preserve"> (UPRAIS)</w:t>
            </w:r>
          </w:p>
        </w:tc>
      </w:tr>
      <w:tr w:rsidR="00AA452C" w:rsidRPr="00AA452C" w14:paraId="67ED668C"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4EAD42ED"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Kiaulių IS</w:t>
            </w:r>
          </w:p>
        </w:tc>
      </w:tr>
      <w:tr w:rsidR="00AA452C" w:rsidRPr="00AA452C" w14:paraId="74CD70FD"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1983EAA5"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Arklių IS</w:t>
            </w:r>
          </w:p>
        </w:tc>
      </w:tr>
      <w:tr w:rsidR="00AA452C" w:rsidRPr="00AA452C" w14:paraId="79FEB6A9"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08748AD5"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ZUSR</w:t>
            </w:r>
          </w:p>
        </w:tc>
      </w:tr>
      <w:tr w:rsidR="00AA452C" w:rsidRPr="00AA452C" w14:paraId="483866D8"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3BB274D2"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KVIS</w:t>
            </w:r>
          </w:p>
        </w:tc>
      </w:tr>
      <w:tr w:rsidR="00AA452C" w:rsidRPr="00AA452C" w14:paraId="20E24817" w14:textId="77777777" w:rsidTr="008F7DDF">
        <w:trPr>
          <w:trHeight w:val="250"/>
        </w:trPr>
        <w:tc>
          <w:tcPr>
            <w:tcW w:w="9639" w:type="dxa"/>
            <w:tcBorders>
              <w:top w:val="nil"/>
              <w:left w:val="single" w:sz="8" w:space="0" w:color="auto"/>
              <w:bottom w:val="single" w:sz="8" w:space="0" w:color="auto"/>
              <w:right w:val="single" w:sz="8" w:space="0" w:color="auto"/>
            </w:tcBorders>
            <w:shd w:val="clear" w:color="auto" w:fill="auto"/>
            <w:noWrap/>
            <w:vAlign w:val="center"/>
            <w:hideMark/>
          </w:tcPr>
          <w:p w14:paraId="36CE3C0B"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Kitos IS ir paslaugos</w:t>
            </w:r>
          </w:p>
        </w:tc>
      </w:tr>
      <w:tr w:rsidR="00AA452C" w:rsidRPr="00AA452C" w14:paraId="7268675D"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23F468E2" w14:textId="77777777" w:rsidR="00AA452C" w:rsidRPr="00AA452C" w:rsidRDefault="00AA452C" w:rsidP="00AA452C">
            <w:pPr>
              <w:spacing w:after="0" w:line="240" w:lineRule="auto"/>
              <w:rPr>
                <w:rFonts w:ascii="Times New Roman" w:eastAsia="Times New Roman" w:hAnsi="Times New Roman" w:cs="Times New Roman"/>
                <w:b/>
                <w:bCs/>
                <w:sz w:val="20"/>
                <w:szCs w:val="20"/>
                <w:lang w:eastAsia="lt-LT"/>
              </w:rPr>
            </w:pPr>
            <w:r w:rsidRPr="00AA452C">
              <w:rPr>
                <w:rFonts w:ascii="Times New Roman" w:eastAsia="Times New Roman" w:hAnsi="Times New Roman" w:cs="Times New Roman"/>
                <w:b/>
                <w:bCs/>
                <w:sz w:val="20"/>
                <w:szCs w:val="20"/>
                <w:lang w:eastAsia="lt-LT"/>
              </w:rPr>
              <w:t>KITA VEIKLA</w:t>
            </w:r>
          </w:p>
        </w:tc>
      </w:tr>
      <w:tr w:rsidR="00AA452C" w:rsidRPr="00AA452C" w14:paraId="2FED421C"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2A523CA5"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Gyvūnų pasų išdavimas</w:t>
            </w:r>
          </w:p>
        </w:tc>
      </w:tr>
      <w:tr w:rsidR="00AA452C" w:rsidRPr="00AA452C" w14:paraId="00379C35"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3C0E008B"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Blankai</w:t>
            </w:r>
          </w:p>
        </w:tc>
      </w:tr>
      <w:tr w:rsidR="00AA452C" w:rsidRPr="00AA452C" w14:paraId="1EDBD2DC" w14:textId="77777777" w:rsidTr="008F7DDF">
        <w:trPr>
          <w:trHeight w:val="240"/>
        </w:trPr>
        <w:tc>
          <w:tcPr>
            <w:tcW w:w="9639" w:type="dxa"/>
            <w:tcBorders>
              <w:top w:val="nil"/>
              <w:left w:val="single" w:sz="8" w:space="0" w:color="auto"/>
              <w:bottom w:val="single" w:sz="4" w:space="0" w:color="auto"/>
              <w:right w:val="single" w:sz="8" w:space="0" w:color="auto"/>
            </w:tcBorders>
            <w:shd w:val="clear" w:color="auto" w:fill="auto"/>
            <w:noWrap/>
            <w:vAlign w:val="center"/>
            <w:hideMark/>
          </w:tcPr>
          <w:p w14:paraId="70704A35" w14:textId="77777777"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Projektai</w:t>
            </w:r>
          </w:p>
        </w:tc>
      </w:tr>
      <w:tr w:rsidR="00AA452C" w:rsidRPr="00AA452C" w14:paraId="78CD6CA6" w14:textId="77777777" w:rsidTr="008F7DDF">
        <w:trPr>
          <w:trHeight w:val="250"/>
        </w:trPr>
        <w:tc>
          <w:tcPr>
            <w:tcW w:w="9639" w:type="dxa"/>
            <w:tcBorders>
              <w:top w:val="nil"/>
              <w:left w:val="single" w:sz="8" w:space="0" w:color="auto"/>
              <w:bottom w:val="single" w:sz="8" w:space="0" w:color="auto"/>
              <w:right w:val="single" w:sz="8" w:space="0" w:color="auto"/>
            </w:tcBorders>
            <w:shd w:val="clear" w:color="auto" w:fill="auto"/>
            <w:noWrap/>
            <w:vAlign w:val="center"/>
            <w:hideMark/>
          </w:tcPr>
          <w:p w14:paraId="723510AB" w14:textId="37C665B9" w:rsidR="00AA452C" w:rsidRPr="00AA452C" w:rsidRDefault="00AA452C" w:rsidP="00AA452C">
            <w:pPr>
              <w:spacing w:after="0" w:line="240" w:lineRule="auto"/>
              <w:rPr>
                <w:rFonts w:ascii="Times New Roman" w:eastAsia="Times New Roman" w:hAnsi="Times New Roman" w:cs="Times New Roman"/>
                <w:sz w:val="20"/>
                <w:szCs w:val="20"/>
                <w:lang w:eastAsia="lt-LT"/>
              </w:rPr>
            </w:pPr>
            <w:r w:rsidRPr="00AA452C">
              <w:rPr>
                <w:rFonts w:ascii="Times New Roman" w:eastAsia="Times New Roman" w:hAnsi="Times New Roman" w:cs="Times New Roman"/>
                <w:sz w:val="20"/>
                <w:szCs w:val="20"/>
                <w:lang w:eastAsia="lt-LT"/>
              </w:rPr>
              <w:t>Spauda (nuo 2022 m</w:t>
            </w:r>
            <w:r w:rsidR="001151AA">
              <w:rPr>
                <w:rFonts w:ascii="Times New Roman" w:eastAsia="Times New Roman" w:hAnsi="Times New Roman" w:cs="Times New Roman"/>
                <w:sz w:val="20"/>
                <w:szCs w:val="20"/>
                <w:lang w:eastAsia="lt-LT"/>
              </w:rPr>
              <w:t>.</w:t>
            </w:r>
            <w:r w:rsidRPr="00AA452C">
              <w:rPr>
                <w:rFonts w:ascii="Times New Roman" w:eastAsia="Times New Roman" w:hAnsi="Times New Roman" w:cs="Times New Roman"/>
                <w:sz w:val="20"/>
                <w:szCs w:val="20"/>
                <w:lang w:eastAsia="lt-LT"/>
              </w:rPr>
              <w:t xml:space="preserve"> nebus teikiama)</w:t>
            </w:r>
          </w:p>
        </w:tc>
      </w:tr>
    </w:tbl>
    <w:p w14:paraId="216DA183" w14:textId="77777777" w:rsidR="00AA452C" w:rsidRDefault="00AA452C" w:rsidP="00FD23BC">
      <w:pPr>
        <w:spacing w:line="276" w:lineRule="auto"/>
        <w:ind w:firstLine="709"/>
        <w:jc w:val="both"/>
        <w:rPr>
          <w:rFonts w:ascii="Times New Roman" w:hAnsi="Times New Roman" w:cs="Times New Roman"/>
          <w:sz w:val="24"/>
          <w:szCs w:val="24"/>
        </w:rPr>
      </w:pPr>
    </w:p>
    <w:p w14:paraId="560AF1DE" w14:textId="5139379B" w:rsidR="005672C2" w:rsidRDefault="00003519" w:rsidP="008F7DDF">
      <w:pPr>
        <w:spacing w:after="0" w:line="276"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Apibendrinant pagrindines ŽŪIKVC veiklas, </w:t>
      </w:r>
      <w:r w:rsidR="00843A09">
        <w:rPr>
          <w:rFonts w:ascii="Times New Roman" w:hAnsi="Times New Roman" w:cs="Times New Roman"/>
          <w:sz w:val="24"/>
          <w:szCs w:val="24"/>
        </w:rPr>
        <w:t>galima teigti, kad veiklų spektras yra gana platus</w:t>
      </w:r>
      <w:r w:rsidR="001151AA">
        <w:rPr>
          <w:rFonts w:ascii="Times New Roman" w:hAnsi="Times New Roman" w:cs="Times New Roman"/>
          <w:sz w:val="24"/>
          <w:szCs w:val="24"/>
        </w:rPr>
        <w:t xml:space="preserve"> ir</w:t>
      </w:r>
      <w:r w:rsidR="00843A09">
        <w:rPr>
          <w:rFonts w:ascii="Times New Roman" w:hAnsi="Times New Roman" w:cs="Times New Roman"/>
          <w:sz w:val="24"/>
          <w:szCs w:val="24"/>
        </w:rPr>
        <w:t xml:space="preserve"> atsakomybė</w:t>
      </w:r>
      <w:r w:rsidR="001151AA">
        <w:rPr>
          <w:rFonts w:ascii="Times New Roman" w:hAnsi="Times New Roman" w:cs="Times New Roman"/>
          <w:sz w:val="24"/>
          <w:szCs w:val="24"/>
        </w:rPr>
        <w:t xml:space="preserve"> didelė</w:t>
      </w:r>
      <w:r w:rsidR="00843A09">
        <w:rPr>
          <w:rFonts w:ascii="Times New Roman" w:hAnsi="Times New Roman" w:cs="Times New Roman"/>
          <w:sz w:val="24"/>
          <w:szCs w:val="24"/>
        </w:rPr>
        <w:t>, nes prižiūrimos ypatingos svarbos sistemos ir reikalingas šių sistemų nepertraukiamas ir kokybiškas veikimas. Taip pat reikalingas ypač glaudus bendradarbiavimas įmonės viduje ir su suinteresuotomis šalimis. Pagrindin</w:t>
      </w:r>
      <w:r w:rsidR="00096CFE">
        <w:rPr>
          <w:rFonts w:ascii="Times New Roman" w:hAnsi="Times New Roman" w:cs="Times New Roman"/>
          <w:sz w:val="24"/>
          <w:szCs w:val="24"/>
        </w:rPr>
        <w:t>iai</w:t>
      </w:r>
      <w:r w:rsidR="00843A09">
        <w:rPr>
          <w:rFonts w:ascii="Times New Roman" w:hAnsi="Times New Roman" w:cs="Times New Roman"/>
          <w:sz w:val="24"/>
          <w:szCs w:val="24"/>
        </w:rPr>
        <w:t xml:space="preserve"> akcentai, </w:t>
      </w:r>
      <w:r w:rsidR="001151AA">
        <w:rPr>
          <w:rFonts w:ascii="Times New Roman" w:hAnsi="Times New Roman" w:cs="Times New Roman"/>
          <w:sz w:val="24"/>
          <w:szCs w:val="24"/>
        </w:rPr>
        <w:t xml:space="preserve">į </w:t>
      </w:r>
      <w:r w:rsidR="00843A09">
        <w:rPr>
          <w:rFonts w:ascii="Times New Roman" w:hAnsi="Times New Roman" w:cs="Times New Roman"/>
          <w:sz w:val="24"/>
          <w:szCs w:val="24"/>
        </w:rPr>
        <w:t>kur</w:t>
      </w:r>
      <w:r w:rsidR="001151AA">
        <w:rPr>
          <w:rFonts w:ascii="Times New Roman" w:hAnsi="Times New Roman" w:cs="Times New Roman"/>
          <w:sz w:val="24"/>
          <w:szCs w:val="24"/>
        </w:rPr>
        <w:t>iuos</w:t>
      </w:r>
      <w:r w:rsidR="00843A09">
        <w:rPr>
          <w:rFonts w:ascii="Times New Roman" w:hAnsi="Times New Roman" w:cs="Times New Roman"/>
          <w:sz w:val="24"/>
          <w:szCs w:val="24"/>
        </w:rPr>
        <w:t xml:space="preserve"> reiktų atkreipti dėmesį</w:t>
      </w:r>
      <w:r w:rsidR="001151AA">
        <w:rPr>
          <w:rFonts w:ascii="Times New Roman" w:hAnsi="Times New Roman" w:cs="Times New Roman"/>
          <w:sz w:val="24"/>
          <w:szCs w:val="24"/>
        </w:rPr>
        <w:t>,</w:t>
      </w:r>
      <w:r w:rsidR="00843A09">
        <w:rPr>
          <w:rFonts w:ascii="Times New Roman" w:hAnsi="Times New Roman" w:cs="Times New Roman"/>
          <w:sz w:val="24"/>
          <w:szCs w:val="24"/>
        </w:rPr>
        <w:t xml:space="preserve"> </w:t>
      </w:r>
      <w:r w:rsidR="00096CFE">
        <w:rPr>
          <w:rFonts w:ascii="Times New Roman" w:hAnsi="Times New Roman" w:cs="Times New Roman"/>
          <w:sz w:val="24"/>
          <w:szCs w:val="24"/>
        </w:rPr>
        <w:t>yra</w:t>
      </w:r>
      <w:r w:rsidR="00843A09">
        <w:rPr>
          <w:rFonts w:ascii="Times New Roman" w:hAnsi="Times New Roman" w:cs="Times New Roman"/>
          <w:sz w:val="24"/>
          <w:szCs w:val="24"/>
        </w:rPr>
        <w:t xml:space="preserve">: </w:t>
      </w:r>
    </w:p>
    <w:p w14:paraId="0122A1FC" w14:textId="55AA093E" w:rsidR="00843A09" w:rsidRDefault="001151AA" w:rsidP="00096CFE">
      <w:pPr>
        <w:pStyle w:val="Sraopastraipa"/>
        <w:numPr>
          <w:ilvl w:val="0"/>
          <w:numId w:val="14"/>
        </w:numPr>
        <w:spacing w:after="0"/>
        <w:ind w:left="0" w:firstLine="1069"/>
        <w:jc w:val="both"/>
        <w:rPr>
          <w:rFonts w:ascii="Times New Roman" w:hAnsi="Times New Roman"/>
          <w:sz w:val="24"/>
          <w:szCs w:val="24"/>
        </w:rPr>
      </w:pPr>
      <w:r>
        <w:rPr>
          <w:rFonts w:ascii="Times New Roman" w:hAnsi="Times New Roman"/>
          <w:sz w:val="24"/>
          <w:szCs w:val="24"/>
        </w:rPr>
        <w:t>r</w:t>
      </w:r>
      <w:r w:rsidR="00843A09">
        <w:rPr>
          <w:rFonts w:ascii="Times New Roman" w:hAnsi="Times New Roman"/>
          <w:sz w:val="24"/>
          <w:szCs w:val="24"/>
        </w:rPr>
        <w:t>egistrai ir informacinės sistemos yra prižiūrimos atskirų veiklos skyrių</w:t>
      </w:r>
      <w:r>
        <w:rPr>
          <w:rFonts w:ascii="Times New Roman" w:hAnsi="Times New Roman"/>
          <w:sz w:val="24"/>
          <w:szCs w:val="24"/>
        </w:rPr>
        <w:t>,</w:t>
      </w:r>
      <w:r w:rsidR="00843A09">
        <w:rPr>
          <w:rFonts w:ascii="Times New Roman" w:hAnsi="Times New Roman"/>
          <w:sz w:val="24"/>
          <w:szCs w:val="24"/>
        </w:rPr>
        <w:t xml:space="preserve"> </w:t>
      </w:r>
      <w:r>
        <w:rPr>
          <w:rFonts w:ascii="Times New Roman" w:hAnsi="Times New Roman"/>
          <w:sz w:val="24"/>
          <w:szCs w:val="24"/>
        </w:rPr>
        <w:t>t</w:t>
      </w:r>
      <w:r w:rsidR="00843A09">
        <w:rPr>
          <w:rFonts w:ascii="Times New Roman" w:hAnsi="Times New Roman"/>
          <w:sz w:val="24"/>
          <w:szCs w:val="24"/>
        </w:rPr>
        <w:t>rūksta bendros strategijos sistemų plėtroje ir tobulinime, tarpusavio veiksmų derinime</w:t>
      </w:r>
      <w:r>
        <w:rPr>
          <w:rFonts w:ascii="Times New Roman" w:hAnsi="Times New Roman"/>
          <w:sz w:val="24"/>
          <w:szCs w:val="24"/>
        </w:rPr>
        <w:t>;</w:t>
      </w:r>
    </w:p>
    <w:p w14:paraId="1B33FB3A" w14:textId="246A8D68" w:rsidR="00843A09" w:rsidRDefault="001151AA" w:rsidP="00096CFE">
      <w:pPr>
        <w:pStyle w:val="Sraopastraipa"/>
        <w:numPr>
          <w:ilvl w:val="0"/>
          <w:numId w:val="14"/>
        </w:numPr>
        <w:ind w:left="0" w:firstLine="1069"/>
        <w:jc w:val="both"/>
        <w:rPr>
          <w:rFonts w:ascii="Times New Roman" w:hAnsi="Times New Roman"/>
          <w:sz w:val="24"/>
          <w:szCs w:val="24"/>
        </w:rPr>
      </w:pPr>
      <w:r>
        <w:rPr>
          <w:rFonts w:ascii="Times New Roman" w:hAnsi="Times New Roman"/>
          <w:sz w:val="24"/>
          <w:szCs w:val="24"/>
        </w:rPr>
        <w:t>t</w:t>
      </w:r>
      <w:r w:rsidR="00843A09">
        <w:rPr>
          <w:rFonts w:ascii="Times New Roman" w:hAnsi="Times New Roman"/>
          <w:sz w:val="24"/>
          <w:szCs w:val="24"/>
        </w:rPr>
        <w:t>rūksta atliekamų paslaugų tinkamos apskaitos sistemos</w:t>
      </w:r>
      <w:r>
        <w:rPr>
          <w:rFonts w:ascii="Times New Roman" w:hAnsi="Times New Roman"/>
          <w:sz w:val="24"/>
          <w:szCs w:val="24"/>
        </w:rPr>
        <w:t>,</w:t>
      </w:r>
      <w:r w:rsidR="00843A09">
        <w:rPr>
          <w:rFonts w:ascii="Times New Roman" w:hAnsi="Times New Roman"/>
          <w:sz w:val="24"/>
          <w:szCs w:val="24"/>
        </w:rPr>
        <w:t xml:space="preserve"> </w:t>
      </w:r>
      <w:r>
        <w:rPr>
          <w:rFonts w:ascii="Times New Roman" w:hAnsi="Times New Roman"/>
          <w:sz w:val="24"/>
          <w:szCs w:val="24"/>
        </w:rPr>
        <w:t>d</w:t>
      </w:r>
      <w:r w:rsidR="00843A09">
        <w:rPr>
          <w:rFonts w:ascii="Times New Roman" w:hAnsi="Times New Roman"/>
          <w:sz w:val="24"/>
          <w:szCs w:val="24"/>
        </w:rPr>
        <w:t>ėl to sudėtinga identifikuoti sistemų naudojimosi intensyvumą, taip pat susiduriama su problemomis paskirstant darbus įmonės viduje</w:t>
      </w:r>
      <w:r w:rsidR="002D4F55">
        <w:rPr>
          <w:rFonts w:ascii="Times New Roman" w:hAnsi="Times New Roman"/>
          <w:sz w:val="24"/>
          <w:szCs w:val="24"/>
        </w:rPr>
        <w:t>, skiriant tinkamą apkrovimą darbuotojams</w:t>
      </w:r>
      <w:r>
        <w:rPr>
          <w:rFonts w:ascii="Times New Roman" w:hAnsi="Times New Roman"/>
          <w:sz w:val="24"/>
          <w:szCs w:val="24"/>
        </w:rPr>
        <w:t>;</w:t>
      </w:r>
    </w:p>
    <w:p w14:paraId="2EBA65A7" w14:textId="2C673D92" w:rsidR="00843A09" w:rsidRDefault="001151AA" w:rsidP="00096CFE">
      <w:pPr>
        <w:pStyle w:val="Sraopastraipa"/>
        <w:numPr>
          <w:ilvl w:val="0"/>
          <w:numId w:val="14"/>
        </w:numPr>
        <w:ind w:left="0" w:firstLine="1069"/>
        <w:jc w:val="both"/>
        <w:rPr>
          <w:rFonts w:ascii="Times New Roman" w:hAnsi="Times New Roman"/>
          <w:sz w:val="24"/>
          <w:szCs w:val="24"/>
        </w:rPr>
      </w:pPr>
      <w:r>
        <w:rPr>
          <w:rFonts w:ascii="Times New Roman" w:hAnsi="Times New Roman"/>
          <w:sz w:val="24"/>
          <w:szCs w:val="24"/>
        </w:rPr>
        <w:t>p</w:t>
      </w:r>
      <w:r w:rsidR="00843A09">
        <w:rPr>
          <w:rFonts w:ascii="Times New Roman" w:hAnsi="Times New Roman"/>
          <w:sz w:val="24"/>
          <w:szCs w:val="24"/>
        </w:rPr>
        <w:t>anašios funkcijos dirbant su sistemomis atliekamos skirting</w:t>
      </w:r>
      <w:r>
        <w:rPr>
          <w:rFonts w:ascii="Times New Roman" w:hAnsi="Times New Roman"/>
          <w:sz w:val="24"/>
          <w:szCs w:val="24"/>
        </w:rPr>
        <w:t>u</w:t>
      </w:r>
      <w:r w:rsidR="00843A09">
        <w:rPr>
          <w:rFonts w:ascii="Times New Roman" w:hAnsi="Times New Roman"/>
          <w:sz w:val="24"/>
          <w:szCs w:val="24"/>
        </w:rPr>
        <w:t xml:space="preserve">ose skyriuose, taip </w:t>
      </w:r>
      <w:r>
        <w:rPr>
          <w:rFonts w:ascii="Times New Roman" w:hAnsi="Times New Roman"/>
          <w:sz w:val="24"/>
          <w:szCs w:val="24"/>
        </w:rPr>
        <w:t xml:space="preserve">iš dalies </w:t>
      </w:r>
      <w:r w:rsidR="00843A09">
        <w:rPr>
          <w:rFonts w:ascii="Times New Roman" w:hAnsi="Times New Roman"/>
          <w:sz w:val="24"/>
          <w:szCs w:val="24"/>
        </w:rPr>
        <w:t>dubliuojasi darbai ir darbuotojai. Galima būtų įvertinti tam tikrų veiklos funkcijų centralizavimą</w:t>
      </w:r>
      <w:r>
        <w:rPr>
          <w:rFonts w:ascii="Times New Roman" w:hAnsi="Times New Roman"/>
          <w:sz w:val="24"/>
          <w:szCs w:val="24"/>
        </w:rPr>
        <w:t>;</w:t>
      </w:r>
    </w:p>
    <w:p w14:paraId="2ED34A01" w14:textId="7A005F74" w:rsidR="00843A09" w:rsidRDefault="001151AA" w:rsidP="00096CFE">
      <w:pPr>
        <w:pStyle w:val="Sraopastraipa"/>
        <w:numPr>
          <w:ilvl w:val="0"/>
          <w:numId w:val="14"/>
        </w:numPr>
        <w:ind w:left="0" w:firstLine="1069"/>
        <w:jc w:val="both"/>
        <w:rPr>
          <w:rFonts w:ascii="Times New Roman" w:hAnsi="Times New Roman"/>
          <w:sz w:val="24"/>
          <w:szCs w:val="24"/>
        </w:rPr>
      </w:pPr>
      <w:r>
        <w:rPr>
          <w:rFonts w:ascii="Times New Roman" w:hAnsi="Times New Roman"/>
          <w:sz w:val="24"/>
          <w:szCs w:val="24"/>
        </w:rPr>
        <w:t>t</w:t>
      </w:r>
      <w:r w:rsidR="00D17818">
        <w:rPr>
          <w:rFonts w:ascii="Times New Roman" w:hAnsi="Times New Roman"/>
          <w:sz w:val="24"/>
          <w:szCs w:val="24"/>
        </w:rPr>
        <w:t>obulintinas bendradarbiavimas su palaikančiųjų funkcijų įmonėje darbuotojais</w:t>
      </w:r>
      <w:r>
        <w:rPr>
          <w:rFonts w:ascii="Times New Roman" w:hAnsi="Times New Roman"/>
          <w:sz w:val="24"/>
          <w:szCs w:val="24"/>
        </w:rPr>
        <w:t>,</w:t>
      </w:r>
      <w:r w:rsidR="00D17818">
        <w:rPr>
          <w:rFonts w:ascii="Times New Roman" w:hAnsi="Times New Roman"/>
          <w:sz w:val="24"/>
          <w:szCs w:val="24"/>
        </w:rPr>
        <w:t xml:space="preserve"> </w:t>
      </w:r>
      <w:r>
        <w:rPr>
          <w:rFonts w:ascii="Times New Roman" w:hAnsi="Times New Roman"/>
          <w:sz w:val="24"/>
          <w:szCs w:val="24"/>
        </w:rPr>
        <w:t>n</w:t>
      </w:r>
      <w:r w:rsidR="00D17818">
        <w:rPr>
          <w:rFonts w:ascii="Times New Roman" w:hAnsi="Times New Roman"/>
          <w:sz w:val="24"/>
          <w:szCs w:val="24"/>
        </w:rPr>
        <w:t>ėra aiškios atsakomybių ribos</w:t>
      </w:r>
      <w:r>
        <w:rPr>
          <w:rFonts w:ascii="Times New Roman" w:hAnsi="Times New Roman"/>
          <w:sz w:val="24"/>
          <w:szCs w:val="24"/>
        </w:rPr>
        <w:t>;</w:t>
      </w:r>
    </w:p>
    <w:p w14:paraId="5473A92B" w14:textId="7B5AD36F" w:rsidR="00843A09" w:rsidRPr="00D17818" w:rsidRDefault="001151AA" w:rsidP="00096CFE">
      <w:pPr>
        <w:pStyle w:val="Sraopastraipa"/>
        <w:numPr>
          <w:ilvl w:val="0"/>
          <w:numId w:val="14"/>
        </w:numPr>
        <w:ind w:left="0" w:firstLine="1069"/>
        <w:jc w:val="both"/>
        <w:rPr>
          <w:rFonts w:ascii="Times New Roman" w:hAnsi="Times New Roman"/>
          <w:sz w:val="24"/>
          <w:szCs w:val="24"/>
        </w:rPr>
      </w:pPr>
      <w:r>
        <w:rPr>
          <w:rFonts w:ascii="Times New Roman" w:hAnsi="Times New Roman"/>
          <w:sz w:val="24"/>
          <w:szCs w:val="24"/>
        </w:rPr>
        <w:t>t</w:t>
      </w:r>
      <w:r w:rsidR="00D17818" w:rsidRPr="00D17818">
        <w:rPr>
          <w:rFonts w:ascii="Times New Roman" w:hAnsi="Times New Roman"/>
          <w:sz w:val="24"/>
          <w:szCs w:val="24"/>
        </w:rPr>
        <w:t xml:space="preserve">obulintinas klientų aptarnavimas, nes šiuo metu jis yra išskirstytas atskiruose skyriuose. Būtų naudinga įvertinti bendrą klientų aptarnavimo sistemą, nustatyti tinkamus aptarnavimo kokybės rodiklius. </w:t>
      </w:r>
    </w:p>
    <w:p w14:paraId="11F1B12D" w14:textId="77777777" w:rsidR="00FF1BA4" w:rsidRDefault="00FF1BA4" w:rsidP="00FD23BC">
      <w:pPr>
        <w:spacing w:line="276" w:lineRule="auto"/>
        <w:ind w:firstLine="709"/>
        <w:jc w:val="both"/>
        <w:rPr>
          <w:rFonts w:ascii="Times New Roman" w:hAnsi="Times New Roman" w:cs="Times New Roman"/>
          <w:sz w:val="24"/>
          <w:szCs w:val="24"/>
        </w:rPr>
      </w:pPr>
    </w:p>
    <w:p w14:paraId="58BD35D8" w14:textId="77777777" w:rsidR="00096CFE" w:rsidRDefault="00096CFE" w:rsidP="00FD23BC">
      <w:pPr>
        <w:spacing w:line="276" w:lineRule="auto"/>
        <w:ind w:firstLine="709"/>
        <w:jc w:val="both"/>
        <w:rPr>
          <w:rFonts w:ascii="Times New Roman" w:hAnsi="Times New Roman" w:cs="Times New Roman"/>
          <w:sz w:val="24"/>
          <w:szCs w:val="24"/>
        </w:rPr>
      </w:pPr>
    </w:p>
    <w:p w14:paraId="6DC786B8" w14:textId="77777777" w:rsidR="00096CFE" w:rsidRDefault="00096CFE" w:rsidP="00FD23BC">
      <w:pPr>
        <w:spacing w:line="276" w:lineRule="auto"/>
        <w:ind w:firstLine="709"/>
        <w:jc w:val="both"/>
        <w:rPr>
          <w:rFonts w:ascii="Times New Roman" w:hAnsi="Times New Roman" w:cs="Times New Roman"/>
          <w:sz w:val="24"/>
          <w:szCs w:val="24"/>
        </w:rPr>
      </w:pPr>
    </w:p>
    <w:p w14:paraId="1A882639" w14:textId="77777777" w:rsidR="00096CFE" w:rsidRDefault="00096CFE" w:rsidP="00FD23BC">
      <w:pPr>
        <w:spacing w:line="276" w:lineRule="auto"/>
        <w:ind w:firstLine="709"/>
        <w:jc w:val="both"/>
        <w:rPr>
          <w:rFonts w:ascii="Times New Roman" w:hAnsi="Times New Roman" w:cs="Times New Roman"/>
          <w:sz w:val="24"/>
          <w:szCs w:val="24"/>
        </w:rPr>
      </w:pPr>
    </w:p>
    <w:p w14:paraId="47D7172B" w14:textId="7F4727FE" w:rsidR="002B5AC9" w:rsidRDefault="002B5AC9" w:rsidP="002B5AC9">
      <w:pPr>
        <w:spacing w:line="276" w:lineRule="auto"/>
        <w:jc w:val="both"/>
        <w:rPr>
          <w:rFonts w:ascii="Times New Roman" w:hAnsi="Times New Roman" w:cs="Times New Roman"/>
          <w:sz w:val="24"/>
          <w:szCs w:val="24"/>
        </w:rPr>
      </w:pPr>
      <w:r>
        <w:rPr>
          <w:rFonts w:ascii="Times New Roman" w:hAnsi="Times New Roman" w:cs="Times New Roman"/>
          <w:iCs/>
          <w:color w:val="008000"/>
          <w:sz w:val="28"/>
          <w:szCs w:val="28"/>
        </w:rPr>
        <w:t>PALAIKOMOJI VEIKLA</w:t>
      </w:r>
    </w:p>
    <w:p w14:paraId="37B9E7E3" w14:textId="77777777" w:rsidR="00E158A0" w:rsidRPr="00A65BCF" w:rsidRDefault="00E158A0" w:rsidP="00A65BCF">
      <w:pPr>
        <w:spacing w:after="0" w:line="360" w:lineRule="auto"/>
        <w:jc w:val="both"/>
        <w:rPr>
          <w:rFonts w:ascii="Times New Roman" w:hAnsi="Times New Roman" w:cs="Times New Roman"/>
          <w:b/>
          <w:bCs/>
          <w:iCs/>
          <w:sz w:val="24"/>
          <w:szCs w:val="24"/>
        </w:rPr>
      </w:pPr>
      <w:r w:rsidRPr="00A65BCF">
        <w:rPr>
          <w:rFonts w:ascii="Times New Roman" w:hAnsi="Times New Roman" w:cs="Times New Roman"/>
          <w:b/>
          <w:bCs/>
          <w:iCs/>
          <w:sz w:val="24"/>
          <w:szCs w:val="24"/>
        </w:rPr>
        <w:t>ŽŪIKVC INFRASTRUKTŪRA</w:t>
      </w:r>
    </w:p>
    <w:p w14:paraId="49162AE7" w14:textId="7BFFD861" w:rsidR="001712BA" w:rsidRDefault="00E158A0" w:rsidP="00096CFE">
      <w:pPr>
        <w:spacing w:after="0" w:line="276" w:lineRule="auto"/>
        <w:ind w:firstLine="1276"/>
        <w:jc w:val="both"/>
        <w:rPr>
          <w:rFonts w:ascii="Times New Roman" w:hAnsi="Times New Roman" w:cs="Times New Roman"/>
          <w:sz w:val="24"/>
          <w:szCs w:val="24"/>
        </w:rPr>
      </w:pPr>
      <w:r w:rsidRPr="00225A58">
        <w:rPr>
          <w:rFonts w:ascii="Times New Roman" w:hAnsi="Times New Roman" w:cs="Times New Roman"/>
          <w:sz w:val="24"/>
          <w:szCs w:val="24"/>
        </w:rPr>
        <w:t>ŽŪIKVC savo veiklą vykdo trij</w:t>
      </w:r>
      <w:r w:rsidR="00BD7F9C">
        <w:rPr>
          <w:rFonts w:ascii="Times New Roman" w:hAnsi="Times New Roman" w:cs="Times New Roman"/>
          <w:sz w:val="24"/>
          <w:szCs w:val="24"/>
        </w:rPr>
        <w:t>uose biuruose</w:t>
      </w:r>
      <w:r w:rsidRPr="00225A58">
        <w:rPr>
          <w:rFonts w:ascii="Times New Roman" w:hAnsi="Times New Roman" w:cs="Times New Roman"/>
          <w:sz w:val="24"/>
          <w:szCs w:val="24"/>
        </w:rPr>
        <w:t>: Vinco Kudirkos g. 18-1, Simono Konarskio g. 49, Vilniuje,</w:t>
      </w:r>
      <w:r w:rsidR="00C27746">
        <w:rPr>
          <w:rFonts w:ascii="Times New Roman" w:hAnsi="Times New Roman" w:cs="Times New Roman"/>
          <w:sz w:val="24"/>
          <w:szCs w:val="24"/>
        </w:rPr>
        <w:t xml:space="preserve"> ir</w:t>
      </w:r>
      <w:r w:rsidRPr="00225A58">
        <w:rPr>
          <w:rFonts w:ascii="Times New Roman" w:hAnsi="Times New Roman" w:cs="Times New Roman"/>
          <w:sz w:val="24"/>
          <w:szCs w:val="24"/>
        </w:rPr>
        <w:t xml:space="preserve"> Savanorių pr. 363, Kaune. </w:t>
      </w:r>
      <w:r w:rsidR="00171EAD">
        <w:rPr>
          <w:rFonts w:ascii="Times New Roman" w:hAnsi="Times New Roman" w:cs="Times New Roman"/>
          <w:sz w:val="24"/>
          <w:szCs w:val="24"/>
        </w:rPr>
        <w:t>P</w:t>
      </w:r>
      <w:r w:rsidR="00171EAD" w:rsidRPr="00225A58">
        <w:rPr>
          <w:rFonts w:ascii="Times New Roman" w:hAnsi="Times New Roman" w:cs="Times New Roman"/>
          <w:sz w:val="24"/>
          <w:szCs w:val="24"/>
        </w:rPr>
        <w:t>atalpos</w:t>
      </w:r>
      <w:r w:rsidR="00CF0B77">
        <w:rPr>
          <w:rFonts w:ascii="Times New Roman" w:hAnsi="Times New Roman" w:cs="Times New Roman"/>
          <w:sz w:val="24"/>
          <w:szCs w:val="24"/>
        </w:rPr>
        <w:t>,</w:t>
      </w:r>
      <w:r w:rsidR="00171EAD" w:rsidRPr="00225A58">
        <w:rPr>
          <w:rFonts w:ascii="Times New Roman" w:hAnsi="Times New Roman" w:cs="Times New Roman"/>
          <w:sz w:val="24"/>
          <w:szCs w:val="24"/>
        </w:rPr>
        <w:t xml:space="preserve"> esančios </w:t>
      </w:r>
      <w:r w:rsidRPr="00225A58">
        <w:rPr>
          <w:rFonts w:ascii="Times New Roman" w:hAnsi="Times New Roman" w:cs="Times New Roman"/>
          <w:sz w:val="24"/>
          <w:szCs w:val="24"/>
        </w:rPr>
        <w:t>Vilniuje, Vinco Kudirkos g. 18-1</w:t>
      </w:r>
      <w:r w:rsidR="00CF0B77">
        <w:rPr>
          <w:rFonts w:ascii="Times New Roman" w:hAnsi="Times New Roman" w:cs="Times New Roman"/>
          <w:sz w:val="24"/>
          <w:szCs w:val="24"/>
        </w:rPr>
        <w:t>,</w:t>
      </w:r>
      <w:r w:rsidRPr="00225A58">
        <w:rPr>
          <w:rFonts w:ascii="Times New Roman" w:hAnsi="Times New Roman" w:cs="Times New Roman"/>
          <w:sz w:val="24"/>
          <w:szCs w:val="24"/>
        </w:rPr>
        <w:t xml:space="preserve"> valdomos patikėjimo teise, kitos – nuomojamos. </w:t>
      </w:r>
      <w:r w:rsidR="001712BA">
        <w:rPr>
          <w:rFonts w:ascii="Times New Roman" w:hAnsi="Times New Roman" w:cs="Times New Roman"/>
          <w:sz w:val="24"/>
          <w:szCs w:val="24"/>
        </w:rPr>
        <w:t xml:space="preserve">Abiejuose Vilniaus biuruose yra įrengtos serverinės. </w:t>
      </w:r>
    </w:p>
    <w:p w14:paraId="211CF514" w14:textId="6A30DAAD" w:rsidR="001712BA" w:rsidRDefault="00096CFE" w:rsidP="00096CFE">
      <w:pPr>
        <w:spacing w:after="0" w:line="276" w:lineRule="auto"/>
        <w:ind w:firstLine="1276"/>
        <w:jc w:val="both"/>
        <w:rPr>
          <w:rFonts w:ascii="Times New Roman" w:hAnsi="Times New Roman" w:cs="Times New Roman"/>
          <w:sz w:val="24"/>
          <w:szCs w:val="24"/>
        </w:rPr>
      </w:pPr>
      <w:r>
        <w:rPr>
          <w:rFonts w:ascii="Times New Roman" w:hAnsi="Times New Roman" w:cs="Times New Roman"/>
          <w:sz w:val="24"/>
          <w:szCs w:val="24"/>
        </w:rPr>
        <w:t>ŽŪIKVC</w:t>
      </w:r>
      <w:r w:rsidR="001712BA">
        <w:rPr>
          <w:rFonts w:ascii="Times New Roman" w:hAnsi="Times New Roman" w:cs="Times New Roman"/>
          <w:sz w:val="24"/>
          <w:szCs w:val="24"/>
        </w:rPr>
        <w:t xml:space="preserve"> susiduria su problema, kad patalpos nėra tinkamos efektyviai veiklai vykdyti. Visuose trijuose ofisuose jos yra per didelės, išdėstymas nepatogus, taip pat per didelės pastatų išlaikymo išlaidos lyginant su poreikiu. </w:t>
      </w:r>
    </w:p>
    <w:p w14:paraId="3BFF5C8E" w14:textId="1599A1C9" w:rsidR="001712BA" w:rsidRDefault="001712BA" w:rsidP="00096CFE">
      <w:pPr>
        <w:spacing w:after="0" w:line="276" w:lineRule="auto"/>
        <w:ind w:firstLine="1276"/>
        <w:jc w:val="both"/>
        <w:rPr>
          <w:rFonts w:ascii="Times New Roman" w:hAnsi="Times New Roman" w:cs="Times New Roman"/>
          <w:sz w:val="24"/>
          <w:szCs w:val="24"/>
        </w:rPr>
      </w:pPr>
      <w:r>
        <w:rPr>
          <w:rFonts w:ascii="Times New Roman" w:hAnsi="Times New Roman" w:cs="Times New Roman"/>
          <w:sz w:val="24"/>
          <w:szCs w:val="24"/>
        </w:rPr>
        <w:t>Ofisų optimizavimą apsunkina tai, kad atskiruose Vilni</w:t>
      </w:r>
      <w:r w:rsidR="001706A9">
        <w:rPr>
          <w:rFonts w:ascii="Times New Roman" w:hAnsi="Times New Roman" w:cs="Times New Roman"/>
          <w:sz w:val="24"/>
          <w:szCs w:val="24"/>
        </w:rPr>
        <w:t>uje įsikūrusiuose</w:t>
      </w:r>
      <w:r>
        <w:rPr>
          <w:rFonts w:ascii="Times New Roman" w:hAnsi="Times New Roman" w:cs="Times New Roman"/>
          <w:sz w:val="24"/>
          <w:szCs w:val="24"/>
        </w:rPr>
        <w:t xml:space="preserve"> ofisuose yra serverinės, kurių perkėlimas į kitas patalpas būtų gana brangus. Taip pat labai svarbus niuansas – trijų įmonių jungimo atveju, tikėtina,</w:t>
      </w:r>
      <w:r w:rsidR="00096CFE">
        <w:rPr>
          <w:rFonts w:ascii="Times New Roman" w:hAnsi="Times New Roman" w:cs="Times New Roman"/>
          <w:sz w:val="24"/>
          <w:szCs w:val="24"/>
        </w:rPr>
        <w:t xml:space="preserve"> kad</w:t>
      </w:r>
      <w:r>
        <w:rPr>
          <w:rFonts w:ascii="Times New Roman" w:hAnsi="Times New Roman" w:cs="Times New Roman"/>
          <w:sz w:val="24"/>
          <w:szCs w:val="24"/>
        </w:rPr>
        <w:t xml:space="preserve"> būtų ieškomos naujos pritaikytos patalpos. Tai reiškia</w:t>
      </w:r>
      <w:r w:rsidR="001706A9">
        <w:rPr>
          <w:rFonts w:ascii="Times New Roman" w:hAnsi="Times New Roman" w:cs="Times New Roman"/>
          <w:sz w:val="24"/>
          <w:szCs w:val="24"/>
        </w:rPr>
        <w:t>, kad</w:t>
      </w:r>
      <w:r>
        <w:rPr>
          <w:rFonts w:ascii="Times New Roman" w:hAnsi="Times New Roman" w:cs="Times New Roman"/>
          <w:sz w:val="24"/>
          <w:szCs w:val="24"/>
        </w:rPr>
        <w:t xml:space="preserve"> šiuo metu </w:t>
      </w:r>
      <w:r w:rsidR="00096CFE">
        <w:rPr>
          <w:rFonts w:ascii="Times New Roman" w:hAnsi="Times New Roman" w:cs="Times New Roman"/>
          <w:sz w:val="24"/>
          <w:szCs w:val="24"/>
        </w:rPr>
        <w:t>ŽŪIKVC</w:t>
      </w:r>
      <w:r>
        <w:rPr>
          <w:rFonts w:ascii="Times New Roman" w:hAnsi="Times New Roman" w:cs="Times New Roman"/>
          <w:sz w:val="24"/>
          <w:szCs w:val="24"/>
        </w:rPr>
        <w:t xml:space="preserve"> negali priimti efektyvių sprendimų, nes patalpų įrengimas ir pritaikymas yra ilgalaikė </w:t>
      </w:r>
      <w:r w:rsidRPr="00F0147F">
        <w:rPr>
          <w:rFonts w:ascii="Times New Roman" w:hAnsi="Times New Roman" w:cs="Times New Roman"/>
          <w:sz w:val="24"/>
          <w:szCs w:val="24"/>
        </w:rPr>
        <w:t>3</w:t>
      </w:r>
      <w:r w:rsidR="001706A9">
        <w:rPr>
          <w:rFonts w:ascii="Times New Roman" w:hAnsi="Times New Roman" w:cs="Times New Roman"/>
          <w:sz w:val="24"/>
          <w:szCs w:val="24"/>
        </w:rPr>
        <w:t>–</w:t>
      </w:r>
      <w:r w:rsidRPr="00F0147F">
        <w:rPr>
          <w:rFonts w:ascii="Times New Roman" w:hAnsi="Times New Roman" w:cs="Times New Roman"/>
          <w:sz w:val="24"/>
          <w:szCs w:val="24"/>
        </w:rPr>
        <w:t>5 met</w:t>
      </w:r>
      <w:r>
        <w:rPr>
          <w:rFonts w:ascii="Times New Roman" w:hAnsi="Times New Roman" w:cs="Times New Roman"/>
          <w:sz w:val="24"/>
          <w:szCs w:val="24"/>
        </w:rPr>
        <w:t xml:space="preserve">ų investicija, o </w:t>
      </w:r>
      <w:r w:rsidR="001706A9">
        <w:rPr>
          <w:rFonts w:ascii="Times New Roman" w:hAnsi="Times New Roman" w:cs="Times New Roman"/>
          <w:sz w:val="24"/>
          <w:szCs w:val="24"/>
        </w:rPr>
        <w:t xml:space="preserve">numatytas </w:t>
      </w:r>
      <w:r>
        <w:rPr>
          <w:rFonts w:ascii="Times New Roman" w:hAnsi="Times New Roman" w:cs="Times New Roman"/>
          <w:sz w:val="24"/>
          <w:szCs w:val="24"/>
        </w:rPr>
        <w:t xml:space="preserve">įmonių jungimas planuojamas </w:t>
      </w:r>
      <w:r w:rsidR="001706A9">
        <w:rPr>
          <w:rFonts w:ascii="Times New Roman" w:hAnsi="Times New Roman" w:cs="Times New Roman"/>
          <w:sz w:val="24"/>
          <w:szCs w:val="24"/>
        </w:rPr>
        <w:t xml:space="preserve">per šiuos </w:t>
      </w:r>
      <w:r>
        <w:rPr>
          <w:rFonts w:ascii="Times New Roman" w:hAnsi="Times New Roman" w:cs="Times New Roman"/>
          <w:sz w:val="24"/>
          <w:szCs w:val="24"/>
        </w:rPr>
        <w:t>met</w:t>
      </w:r>
      <w:r w:rsidR="001706A9">
        <w:rPr>
          <w:rFonts w:ascii="Times New Roman" w:hAnsi="Times New Roman" w:cs="Times New Roman"/>
          <w:sz w:val="24"/>
          <w:szCs w:val="24"/>
        </w:rPr>
        <w:t>us,</w:t>
      </w:r>
      <w:r>
        <w:rPr>
          <w:rFonts w:ascii="Times New Roman" w:hAnsi="Times New Roman" w:cs="Times New Roman"/>
          <w:sz w:val="24"/>
          <w:szCs w:val="24"/>
        </w:rPr>
        <w:t xml:space="preserve"> </w:t>
      </w:r>
      <w:r w:rsidR="001706A9">
        <w:rPr>
          <w:rFonts w:ascii="Times New Roman" w:hAnsi="Times New Roman" w:cs="Times New Roman"/>
          <w:sz w:val="24"/>
          <w:szCs w:val="24"/>
        </w:rPr>
        <w:t>t</w:t>
      </w:r>
      <w:r w:rsidR="00FB4BFC">
        <w:rPr>
          <w:rFonts w:ascii="Times New Roman" w:hAnsi="Times New Roman" w:cs="Times New Roman"/>
          <w:sz w:val="24"/>
          <w:szCs w:val="24"/>
        </w:rPr>
        <w:t xml:space="preserve">odėl </w:t>
      </w:r>
      <w:r w:rsidR="001706A9">
        <w:rPr>
          <w:rFonts w:ascii="Times New Roman" w:hAnsi="Times New Roman" w:cs="Times New Roman"/>
          <w:sz w:val="24"/>
          <w:szCs w:val="24"/>
        </w:rPr>
        <w:t xml:space="preserve">per </w:t>
      </w:r>
      <w:r w:rsidR="00FB4BFC">
        <w:rPr>
          <w:rFonts w:ascii="Times New Roman" w:hAnsi="Times New Roman" w:cs="Times New Roman"/>
          <w:sz w:val="24"/>
          <w:szCs w:val="24"/>
        </w:rPr>
        <w:t xml:space="preserve">artimiausius </w:t>
      </w:r>
      <w:r w:rsidR="00096CFE">
        <w:rPr>
          <w:rFonts w:ascii="Times New Roman" w:hAnsi="Times New Roman" w:cs="Times New Roman"/>
          <w:sz w:val="24"/>
          <w:szCs w:val="24"/>
        </w:rPr>
        <w:t>vienerius</w:t>
      </w:r>
      <w:r w:rsidR="00FB4BFC" w:rsidRPr="00F0147F">
        <w:rPr>
          <w:rFonts w:ascii="Times New Roman" w:hAnsi="Times New Roman" w:cs="Times New Roman"/>
          <w:sz w:val="24"/>
          <w:szCs w:val="24"/>
        </w:rPr>
        <w:t xml:space="preserve"> metus </w:t>
      </w:r>
      <w:r w:rsidR="00096CFE">
        <w:rPr>
          <w:rFonts w:ascii="Times New Roman" w:hAnsi="Times New Roman" w:cs="Times New Roman"/>
          <w:sz w:val="24"/>
          <w:szCs w:val="24"/>
        </w:rPr>
        <w:t>ŽŪIKVC</w:t>
      </w:r>
      <w:r w:rsidR="00FB4BFC">
        <w:rPr>
          <w:rFonts w:ascii="Times New Roman" w:hAnsi="Times New Roman" w:cs="Times New Roman"/>
          <w:sz w:val="24"/>
          <w:szCs w:val="24"/>
        </w:rPr>
        <w:t xml:space="preserve"> lieka ieškoti trumpalaikių ir mažiau efektyvių sprendimų nei tai būtų galima padaryti ilgalaikėje perspektyvoje. </w:t>
      </w:r>
    </w:p>
    <w:p w14:paraId="774B63C1" w14:textId="24E4FFB0" w:rsidR="00242BA7" w:rsidRPr="00FB4BFC" w:rsidRDefault="00096CFE" w:rsidP="00096CFE">
      <w:pPr>
        <w:spacing w:after="0" w:line="276" w:lineRule="auto"/>
        <w:ind w:firstLine="1276"/>
        <w:jc w:val="both"/>
        <w:rPr>
          <w:rFonts w:ascii="Times New Roman" w:hAnsi="Times New Roman" w:cs="Times New Roman"/>
          <w:sz w:val="24"/>
          <w:szCs w:val="24"/>
        </w:rPr>
      </w:pPr>
      <w:r>
        <w:rPr>
          <w:rFonts w:ascii="Times New Roman" w:hAnsi="Times New Roman" w:cs="Times New Roman"/>
          <w:sz w:val="24"/>
          <w:szCs w:val="24"/>
        </w:rPr>
        <w:t>ŽŪIKVC</w:t>
      </w:r>
      <w:r w:rsidR="00242BA7">
        <w:rPr>
          <w:rFonts w:ascii="Times New Roman" w:hAnsi="Times New Roman" w:cs="Times New Roman"/>
          <w:sz w:val="24"/>
          <w:szCs w:val="24"/>
        </w:rPr>
        <w:t xml:space="preserve"> taip pat turi perteklinio turto, kuris atsirado nutraukus spaustuvės veiklą. Bus organizuojami aukcionai ir siek</w:t>
      </w:r>
      <w:r>
        <w:rPr>
          <w:rFonts w:ascii="Times New Roman" w:hAnsi="Times New Roman" w:cs="Times New Roman"/>
          <w:sz w:val="24"/>
          <w:szCs w:val="24"/>
        </w:rPr>
        <w:t>i</w:t>
      </w:r>
      <w:r w:rsidR="00242BA7">
        <w:rPr>
          <w:rFonts w:ascii="Times New Roman" w:hAnsi="Times New Roman" w:cs="Times New Roman"/>
          <w:sz w:val="24"/>
          <w:szCs w:val="24"/>
        </w:rPr>
        <w:t xml:space="preserve">ama parduoti įrangą už rinkos kainą. </w:t>
      </w:r>
    </w:p>
    <w:p w14:paraId="0D7FF2AE" w14:textId="54B2B42E" w:rsidR="00E158A0" w:rsidRDefault="00F93B2C" w:rsidP="00096CFE">
      <w:pPr>
        <w:spacing w:line="276"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ŽŪIKVC yra </w:t>
      </w:r>
      <w:r w:rsidR="00C0583E">
        <w:rPr>
          <w:rFonts w:ascii="Times New Roman" w:hAnsi="Times New Roman" w:cs="Times New Roman"/>
          <w:sz w:val="24"/>
          <w:szCs w:val="24"/>
        </w:rPr>
        <w:t>aprūpin</w:t>
      </w:r>
      <w:r>
        <w:rPr>
          <w:rFonts w:ascii="Times New Roman" w:hAnsi="Times New Roman" w:cs="Times New Roman"/>
          <w:sz w:val="24"/>
          <w:szCs w:val="24"/>
        </w:rPr>
        <w:t>ęs</w:t>
      </w:r>
      <w:r w:rsidR="00C0583E">
        <w:rPr>
          <w:rFonts w:ascii="Times New Roman" w:hAnsi="Times New Roman" w:cs="Times New Roman"/>
          <w:sz w:val="24"/>
          <w:szCs w:val="24"/>
        </w:rPr>
        <w:t xml:space="preserve"> darbuotojus </w:t>
      </w:r>
      <w:r w:rsidR="00242BA7">
        <w:rPr>
          <w:rFonts w:ascii="Times New Roman" w:hAnsi="Times New Roman" w:cs="Times New Roman"/>
          <w:sz w:val="24"/>
          <w:szCs w:val="24"/>
        </w:rPr>
        <w:t>6</w:t>
      </w:r>
      <w:r>
        <w:rPr>
          <w:rFonts w:ascii="Times New Roman" w:hAnsi="Times New Roman" w:cs="Times New Roman"/>
          <w:sz w:val="24"/>
          <w:szCs w:val="24"/>
        </w:rPr>
        <w:t xml:space="preserve"> </w:t>
      </w:r>
      <w:r w:rsidR="00C0583E">
        <w:rPr>
          <w:rFonts w:ascii="Times New Roman" w:hAnsi="Times New Roman" w:cs="Times New Roman"/>
          <w:sz w:val="24"/>
          <w:szCs w:val="24"/>
        </w:rPr>
        <w:t>automobiliais</w:t>
      </w:r>
      <w:r w:rsidR="00C0583E" w:rsidRPr="00A30DC0">
        <w:rPr>
          <w:rFonts w:ascii="Times New Roman" w:hAnsi="Times New Roman" w:cs="Times New Roman"/>
          <w:sz w:val="24"/>
          <w:szCs w:val="24"/>
        </w:rPr>
        <w:t>.</w:t>
      </w:r>
      <w:r w:rsidR="00FB4BFC">
        <w:rPr>
          <w:rFonts w:ascii="Times New Roman" w:hAnsi="Times New Roman" w:cs="Times New Roman"/>
          <w:sz w:val="24"/>
          <w:szCs w:val="24"/>
        </w:rPr>
        <w:t xml:space="preserve"> Automobilių ūkis ir jo valdymas taip pat reikalauja patobulinimo ir realių poreikių įverti</w:t>
      </w:r>
      <w:r w:rsidR="001706A9">
        <w:rPr>
          <w:rFonts w:ascii="Times New Roman" w:hAnsi="Times New Roman" w:cs="Times New Roman"/>
          <w:sz w:val="24"/>
          <w:szCs w:val="24"/>
        </w:rPr>
        <w:t>n</w:t>
      </w:r>
      <w:r w:rsidR="00FB4BFC">
        <w:rPr>
          <w:rFonts w:ascii="Times New Roman" w:hAnsi="Times New Roman" w:cs="Times New Roman"/>
          <w:sz w:val="24"/>
          <w:szCs w:val="24"/>
        </w:rPr>
        <w:t xml:space="preserve">imo. </w:t>
      </w:r>
    </w:p>
    <w:p w14:paraId="7BC59E16" w14:textId="77777777" w:rsidR="00832D04" w:rsidRPr="00B273D9" w:rsidRDefault="00832D04" w:rsidP="00832D04">
      <w:pPr>
        <w:spacing w:after="0" w:line="360" w:lineRule="auto"/>
        <w:jc w:val="both"/>
        <w:rPr>
          <w:rFonts w:ascii="Times New Roman" w:hAnsi="Times New Roman" w:cs="Times New Roman"/>
          <w:b/>
          <w:bCs/>
          <w:iCs/>
          <w:sz w:val="24"/>
          <w:szCs w:val="24"/>
        </w:rPr>
      </w:pPr>
      <w:r w:rsidRPr="00B273D9">
        <w:rPr>
          <w:rFonts w:ascii="Times New Roman" w:hAnsi="Times New Roman" w:cs="Times New Roman"/>
          <w:b/>
          <w:bCs/>
          <w:iCs/>
          <w:sz w:val="24"/>
          <w:szCs w:val="24"/>
        </w:rPr>
        <w:t>FINANSINIAI IŠTEKLIAI</w:t>
      </w:r>
    </w:p>
    <w:p w14:paraId="663F0083" w14:textId="77777777" w:rsidR="00242BA7" w:rsidRDefault="00832D04" w:rsidP="00096CFE">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ŽŪIKVC</w:t>
      </w:r>
      <w:r w:rsidRPr="00225A58">
        <w:rPr>
          <w:rFonts w:ascii="Times New Roman" w:hAnsi="Times New Roman" w:cs="Times New Roman"/>
          <w:color w:val="000000" w:themeColor="text1"/>
          <w:sz w:val="24"/>
          <w:szCs w:val="24"/>
        </w:rPr>
        <w:t xml:space="preserve"> tęstinė veikla finansuojama </w:t>
      </w:r>
      <w:r>
        <w:rPr>
          <w:rFonts w:ascii="Times New Roman" w:hAnsi="Times New Roman" w:cs="Times New Roman"/>
          <w:color w:val="000000" w:themeColor="text1"/>
          <w:sz w:val="24"/>
          <w:szCs w:val="24"/>
        </w:rPr>
        <w:t xml:space="preserve">iš trijų </w:t>
      </w:r>
      <w:r w:rsidRPr="00225A58">
        <w:rPr>
          <w:rFonts w:ascii="Times New Roman" w:hAnsi="Times New Roman" w:cs="Times New Roman"/>
          <w:color w:val="000000" w:themeColor="text1"/>
          <w:sz w:val="24"/>
          <w:szCs w:val="24"/>
        </w:rPr>
        <w:t>šaltini</w:t>
      </w:r>
      <w:r>
        <w:rPr>
          <w:rFonts w:ascii="Times New Roman" w:hAnsi="Times New Roman" w:cs="Times New Roman"/>
          <w:color w:val="000000" w:themeColor="text1"/>
          <w:sz w:val="24"/>
          <w:szCs w:val="24"/>
        </w:rPr>
        <w:t>ų</w:t>
      </w:r>
      <w:r w:rsidRPr="00225A58">
        <w:rPr>
          <w:rFonts w:ascii="Times New Roman" w:hAnsi="Times New Roman" w:cs="Times New Roman"/>
          <w:color w:val="000000" w:themeColor="text1"/>
          <w:sz w:val="24"/>
          <w:szCs w:val="24"/>
        </w:rPr>
        <w:t xml:space="preserve">: </w:t>
      </w:r>
    </w:p>
    <w:p w14:paraId="170E7F79" w14:textId="66B726D2" w:rsidR="00242BA7" w:rsidRDefault="00832D04" w:rsidP="00096CFE">
      <w:pPr>
        <w:pStyle w:val="Sraopastraipa"/>
        <w:numPr>
          <w:ilvl w:val="0"/>
          <w:numId w:val="15"/>
        </w:numPr>
        <w:spacing w:after="0"/>
        <w:ind w:left="0" w:firstLine="1069"/>
        <w:jc w:val="both"/>
        <w:rPr>
          <w:rFonts w:ascii="Times New Roman" w:hAnsi="Times New Roman"/>
          <w:color w:val="000000" w:themeColor="text1"/>
          <w:sz w:val="24"/>
          <w:szCs w:val="24"/>
        </w:rPr>
      </w:pPr>
      <w:r w:rsidRPr="00242BA7">
        <w:rPr>
          <w:rFonts w:ascii="Times New Roman" w:hAnsi="Times New Roman"/>
          <w:color w:val="000000" w:themeColor="text1"/>
          <w:sz w:val="24"/>
          <w:szCs w:val="24"/>
        </w:rPr>
        <w:t xml:space="preserve">Lietuvos Respublikos valstybės biudžeto (vykdant ŽŪM strateginio plano priemones „Žemės ūkio informacinių ir kontrolės sistemų veiklos užtikrinimas“, „Žuvininkystės plėtra ir konkurencingumas“, „Kontrolinių žemės sklypų duomenų bazės vystymas“ ir </w:t>
      </w:r>
      <w:r w:rsidRPr="00242BA7">
        <w:rPr>
          <w:rFonts w:ascii="Times New Roman" w:hAnsi="Times New Roman"/>
          <w:sz w:val="24"/>
          <w:szCs w:val="24"/>
        </w:rPr>
        <w:t>„Ūkių apskaitos duomenų tinklo veiklos užtikrinimas“</w:t>
      </w:r>
      <w:r w:rsidRPr="00242BA7">
        <w:rPr>
          <w:rFonts w:ascii="Times New Roman" w:hAnsi="Times New Roman"/>
          <w:color w:val="000000" w:themeColor="text1"/>
          <w:sz w:val="24"/>
          <w:szCs w:val="24"/>
        </w:rPr>
        <w:t>)</w:t>
      </w:r>
      <w:r w:rsidR="001706A9">
        <w:rPr>
          <w:rFonts w:ascii="Times New Roman" w:hAnsi="Times New Roman"/>
          <w:color w:val="000000" w:themeColor="text1"/>
          <w:sz w:val="24"/>
          <w:szCs w:val="24"/>
        </w:rPr>
        <w:t>;</w:t>
      </w:r>
      <w:r w:rsidRPr="00242BA7">
        <w:rPr>
          <w:rFonts w:ascii="Times New Roman" w:hAnsi="Times New Roman"/>
          <w:color w:val="000000" w:themeColor="text1"/>
          <w:sz w:val="24"/>
          <w:szCs w:val="24"/>
        </w:rPr>
        <w:t xml:space="preserve"> </w:t>
      </w:r>
    </w:p>
    <w:p w14:paraId="7A96E3A5" w14:textId="1B592587" w:rsidR="00242BA7" w:rsidRDefault="00832D04" w:rsidP="00096CFE">
      <w:pPr>
        <w:pStyle w:val="Sraopastraipa"/>
        <w:numPr>
          <w:ilvl w:val="0"/>
          <w:numId w:val="15"/>
        </w:numPr>
        <w:spacing w:after="0"/>
        <w:ind w:left="0" w:firstLine="1069"/>
        <w:jc w:val="both"/>
        <w:rPr>
          <w:rFonts w:ascii="Times New Roman" w:hAnsi="Times New Roman"/>
          <w:color w:val="000000" w:themeColor="text1"/>
          <w:sz w:val="24"/>
          <w:szCs w:val="24"/>
        </w:rPr>
      </w:pPr>
      <w:r w:rsidRPr="00242BA7">
        <w:rPr>
          <w:rFonts w:ascii="Times New Roman" w:hAnsi="Times New Roman"/>
          <w:color w:val="000000" w:themeColor="text1"/>
          <w:sz w:val="24"/>
          <w:szCs w:val="24"/>
        </w:rPr>
        <w:t>ES fondų (vykdant priemonę „Techninė pagalba“ ir „Žuvininkystės duomenų rinkimas“)</w:t>
      </w:r>
      <w:r w:rsidR="001706A9">
        <w:rPr>
          <w:rFonts w:ascii="Times New Roman" w:hAnsi="Times New Roman"/>
          <w:color w:val="000000" w:themeColor="text1"/>
          <w:sz w:val="24"/>
          <w:szCs w:val="24"/>
        </w:rPr>
        <w:t>;</w:t>
      </w:r>
    </w:p>
    <w:p w14:paraId="530283DF" w14:textId="65C7A2AB" w:rsidR="00832D04" w:rsidRPr="00242BA7" w:rsidRDefault="00242BA7" w:rsidP="006A567F">
      <w:pPr>
        <w:pStyle w:val="Sraopastraipa"/>
        <w:numPr>
          <w:ilvl w:val="0"/>
          <w:numId w:val="1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Lėšos surenkamos iš įmokų, už blankų spausdinimą ir panašios veiklos</w:t>
      </w:r>
      <w:r w:rsidR="00832D04" w:rsidRPr="00242BA7">
        <w:rPr>
          <w:rFonts w:ascii="Times New Roman" w:hAnsi="Times New Roman"/>
          <w:color w:val="000000" w:themeColor="text1"/>
          <w:sz w:val="24"/>
          <w:szCs w:val="24"/>
        </w:rPr>
        <w:t xml:space="preserve">. </w:t>
      </w:r>
    </w:p>
    <w:p w14:paraId="5BA75170" w14:textId="68613DCD" w:rsidR="00430A81" w:rsidRDefault="00430A81" w:rsidP="00096CFE">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Taip pat </w:t>
      </w:r>
      <w:r w:rsidR="00096CFE">
        <w:rPr>
          <w:rFonts w:ascii="Times New Roman" w:hAnsi="Times New Roman" w:cs="Times New Roman"/>
          <w:color w:val="000000" w:themeColor="text1"/>
          <w:sz w:val="24"/>
          <w:szCs w:val="24"/>
        </w:rPr>
        <w:t>ŽŪIKVC</w:t>
      </w:r>
      <w:r>
        <w:rPr>
          <w:rFonts w:ascii="Times New Roman" w:hAnsi="Times New Roman" w:cs="Times New Roman"/>
          <w:color w:val="000000" w:themeColor="text1"/>
          <w:sz w:val="24"/>
          <w:szCs w:val="24"/>
        </w:rPr>
        <w:t xml:space="preserve"> dalyvauja bendruose projektuose kuriant tam tikrus visuomeninės paskirties informacinius įrankius, duomenų prieigas. Iš projektinių lėšų yra kompensuojamos </w:t>
      </w:r>
      <w:r w:rsidR="00096CFE">
        <w:rPr>
          <w:rFonts w:ascii="Times New Roman" w:hAnsi="Times New Roman" w:cs="Times New Roman"/>
          <w:color w:val="000000" w:themeColor="text1"/>
          <w:sz w:val="24"/>
          <w:szCs w:val="24"/>
        </w:rPr>
        <w:t>ŽŪIKVC</w:t>
      </w:r>
      <w:r>
        <w:rPr>
          <w:rFonts w:ascii="Times New Roman" w:hAnsi="Times New Roman" w:cs="Times New Roman"/>
          <w:color w:val="000000" w:themeColor="text1"/>
          <w:sz w:val="24"/>
          <w:szCs w:val="24"/>
        </w:rPr>
        <w:t xml:space="preserve"> išlaidos, darbuotojų atlyginimai. </w:t>
      </w:r>
    </w:p>
    <w:p w14:paraId="2F60AAD7" w14:textId="3CF3EBEA" w:rsidR="00430A81" w:rsidRDefault="00A85870" w:rsidP="00096CFE">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Didžiausia problema </w:t>
      </w:r>
      <w:r w:rsidR="001706A9">
        <w:rPr>
          <w:rFonts w:ascii="Times New Roman" w:hAnsi="Times New Roman" w:cs="Times New Roman"/>
          <w:color w:val="000000" w:themeColor="text1"/>
          <w:sz w:val="24"/>
          <w:szCs w:val="24"/>
        </w:rPr>
        <w:t xml:space="preserve">valdant </w:t>
      </w:r>
      <w:r>
        <w:rPr>
          <w:rFonts w:ascii="Times New Roman" w:hAnsi="Times New Roman" w:cs="Times New Roman"/>
          <w:color w:val="000000" w:themeColor="text1"/>
          <w:sz w:val="24"/>
          <w:szCs w:val="24"/>
        </w:rPr>
        <w:t>finans</w:t>
      </w:r>
      <w:r w:rsidR="001706A9">
        <w:rPr>
          <w:rFonts w:ascii="Times New Roman" w:hAnsi="Times New Roman" w:cs="Times New Roman"/>
          <w:color w:val="000000" w:themeColor="text1"/>
          <w:sz w:val="24"/>
          <w:szCs w:val="24"/>
        </w:rPr>
        <w:t xml:space="preserve">us </w:t>
      </w:r>
      <w:r>
        <w:rPr>
          <w:rFonts w:ascii="Times New Roman" w:hAnsi="Times New Roman" w:cs="Times New Roman"/>
          <w:color w:val="000000" w:themeColor="text1"/>
          <w:sz w:val="24"/>
          <w:szCs w:val="24"/>
        </w:rPr>
        <w:t xml:space="preserve">yra tai, kad paskutinius keletą metų įmonė patiria nuostolius ir turi sukaupusi virš </w:t>
      </w:r>
      <w:r w:rsidRPr="00F0147F">
        <w:rPr>
          <w:rFonts w:ascii="Times New Roman" w:hAnsi="Times New Roman" w:cs="Times New Roman"/>
          <w:color w:val="000000" w:themeColor="text1"/>
          <w:sz w:val="24"/>
          <w:szCs w:val="24"/>
        </w:rPr>
        <w:t xml:space="preserve">2 mln. Eur nepaskirstytojo nuostolio. Nuostolio suma gali pasiekti </w:t>
      </w:r>
      <w:r w:rsidR="00E64CF9" w:rsidRPr="00F0147F">
        <w:rPr>
          <w:rFonts w:ascii="Times New Roman" w:hAnsi="Times New Roman" w:cs="Times New Roman"/>
          <w:color w:val="000000" w:themeColor="text1"/>
          <w:sz w:val="24"/>
          <w:szCs w:val="24"/>
        </w:rPr>
        <w:t>nuosavo kapitalo dyd</w:t>
      </w:r>
      <w:r w:rsidR="00E64CF9">
        <w:rPr>
          <w:rFonts w:ascii="Times New Roman" w:hAnsi="Times New Roman" w:cs="Times New Roman"/>
          <w:color w:val="000000" w:themeColor="text1"/>
          <w:sz w:val="24"/>
          <w:szCs w:val="24"/>
        </w:rPr>
        <w:t xml:space="preserve">į, atitinkamai </w:t>
      </w:r>
      <w:r w:rsidR="00096CFE">
        <w:rPr>
          <w:rFonts w:ascii="Times New Roman" w:hAnsi="Times New Roman" w:cs="Times New Roman"/>
          <w:color w:val="000000" w:themeColor="text1"/>
          <w:sz w:val="24"/>
          <w:szCs w:val="24"/>
        </w:rPr>
        <w:t>ŽŪIKVC</w:t>
      </w:r>
      <w:r w:rsidR="00E64CF9">
        <w:rPr>
          <w:rFonts w:ascii="Times New Roman" w:hAnsi="Times New Roman" w:cs="Times New Roman"/>
          <w:color w:val="000000" w:themeColor="text1"/>
          <w:sz w:val="24"/>
          <w:szCs w:val="24"/>
        </w:rPr>
        <w:t xml:space="preserve"> gresia nemokumo problemos. Priežastys dėl nuostolio generavimo yra gana miglotos, tikėtina</w:t>
      </w:r>
      <w:r w:rsidR="001706A9">
        <w:rPr>
          <w:rFonts w:ascii="Times New Roman" w:hAnsi="Times New Roman" w:cs="Times New Roman"/>
          <w:color w:val="000000" w:themeColor="text1"/>
          <w:sz w:val="24"/>
          <w:szCs w:val="24"/>
        </w:rPr>
        <w:t>,</w:t>
      </w:r>
      <w:r w:rsidR="00E64CF9">
        <w:rPr>
          <w:rFonts w:ascii="Times New Roman" w:hAnsi="Times New Roman" w:cs="Times New Roman"/>
          <w:color w:val="000000" w:themeColor="text1"/>
          <w:sz w:val="24"/>
          <w:szCs w:val="24"/>
        </w:rPr>
        <w:t xml:space="preserve"> susijusios su nepakankama finansine drausme, kai </w:t>
      </w:r>
      <w:r w:rsidR="00096CFE">
        <w:rPr>
          <w:rFonts w:ascii="Times New Roman" w:hAnsi="Times New Roman" w:cs="Times New Roman"/>
          <w:color w:val="000000" w:themeColor="text1"/>
          <w:sz w:val="24"/>
          <w:szCs w:val="24"/>
        </w:rPr>
        <w:t>ŽŪIKVC</w:t>
      </w:r>
      <w:r w:rsidR="00E64CF9">
        <w:rPr>
          <w:rFonts w:ascii="Times New Roman" w:hAnsi="Times New Roman" w:cs="Times New Roman"/>
          <w:color w:val="000000" w:themeColor="text1"/>
          <w:sz w:val="24"/>
          <w:szCs w:val="24"/>
        </w:rPr>
        <w:t xml:space="preserve"> išleidžia daugiau nei surenka pajamų iš aukščiau įvard</w:t>
      </w:r>
      <w:r w:rsidR="001706A9">
        <w:rPr>
          <w:rFonts w:ascii="Times New Roman" w:hAnsi="Times New Roman" w:cs="Times New Roman"/>
          <w:color w:val="000000" w:themeColor="text1"/>
          <w:sz w:val="24"/>
          <w:szCs w:val="24"/>
        </w:rPr>
        <w:t>y</w:t>
      </w:r>
      <w:r w:rsidR="00E64CF9">
        <w:rPr>
          <w:rFonts w:ascii="Times New Roman" w:hAnsi="Times New Roman" w:cs="Times New Roman"/>
          <w:color w:val="000000" w:themeColor="text1"/>
          <w:sz w:val="24"/>
          <w:szCs w:val="24"/>
        </w:rPr>
        <w:t xml:space="preserve">tų šaltinių. </w:t>
      </w:r>
    </w:p>
    <w:p w14:paraId="0A38A6C7" w14:textId="74AE32D7" w:rsidR="00E64CF9" w:rsidRPr="00E64CF9" w:rsidRDefault="00E64CF9" w:rsidP="00096CFE">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Trumpuoju periodu </w:t>
      </w:r>
      <w:r w:rsidR="00096CFE">
        <w:rPr>
          <w:rFonts w:ascii="Times New Roman" w:hAnsi="Times New Roman" w:cs="Times New Roman"/>
          <w:color w:val="000000" w:themeColor="text1"/>
          <w:sz w:val="24"/>
          <w:szCs w:val="24"/>
        </w:rPr>
        <w:t>ŽŪIKVC</w:t>
      </w:r>
      <w:r>
        <w:rPr>
          <w:rFonts w:ascii="Times New Roman" w:hAnsi="Times New Roman" w:cs="Times New Roman"/>
          <w:color w:val="000000" w:themeColor="text1"/>
          <w:sz w:val="24"/>
          <w:szCs w:val="24"/>
        </w:rPr>
        <w:t xml:space="preserve"> gyvybingai svarbu išlaikyti finansinį mokumą, sustabdyti nuostolio didėjimą. Tolimesni žingsniai susiję su skaidriu ir aiškiu finansų valdymu</w:t>
      </w:r>
      <w:r w:rsidR="00BA38E7">
        <w:rPr>
          <w:rFonts w:ascii="Times New Roman" w:hAnsi="Times New Roman" w:cs="Times New Roman"/>
          <w:color w:val="000000" w:themeColor="text1"/>
          <w:sz w:val="24"/>
          <w:szCs w:val="24"/>
        </w:rPr>
        <w:t>, labai aiškia ir detalizuota išlaidų, pajamų ir finansavimo šaltinių apskaita</w:t>
      </w:r>
      <w:r>
        <w:rPr>
          <w:rFonts w:ascii="Times New Roman" w:hAnsi="Times New Roman" w:cs="Times New Roman"/>
          <w:color w:val="000000" w:themeColor="text1"/>
          <w:sz w:val="24"/>
          <w:szCs w:val="24"/>
        </w:rPr>
        <w:t xml:space="preserve"> bei pelno uždirbimu ateityje. </w:t>
      </w:r>
    </w:p>
    <w:p w14:paraId="445E96A2" w14:textId="77777777" w:rsidR="00832D04" w:rsidRPr="003B781C" w:rsidRDefault="00832D04" w:rsidP="00C928D9">
      <w:pPr>
        <w:spacing w:line="276" w:lineRule="auto"/>
        <w:ind w:firstLine="709"/>
        <w:jc w:val="both"/>
        <w:rPr>
          <w:rFonts w:ascii="Times New Roman" w:hAnsi="Times New Roman" w:cs="Times New Roman"/>
          <w:sz w:val="24"/>
          <w:szCs w:val="24"/>
        </w:rPr>
      </w:pPr>
    </w:p>
    <w:p w14:paraId="1C338019" w14:textId="77777777" w:rsidR="00E158A0" w:rsidRPr="003B781C" w:rsidRDefault="00E158A0" w:rsidP="003B781C">
      <w:pPr>
        <w:spacing w:after="0" w:line="360" w:lineRule="auto"/>
        <w:jc w:val="both"/>
        <w:rPr>
          <w:rFonts w:ascii="Times New Roman" w:hAnsi="Times New Roman" w:cs="Times New Roman"/>
          <w:b/>
          <w:bCs/>
          <w:iCs/>
          <w:sz w:val="24"/>
          <w:szCs w:val="24"/>
        </w:rPr>
      </w:pPr>
      <w:r w:rsidRPr="003B781C">
        <w:rPr>
          <w:rFonts w:ascii="Times New Roman" w:hAnsi="Times New Roman" w:cs="Times New Roman"/>
          <w:b/>
          <w:bCs/>
          <w:iCs/>
          <w:sz w:val="24"/>
          <w:szCs w:val="24"/>
        </w:rPr>
        <w:t>ŽMOGIŠKIEJI IŠTEKLIAI IR KOMPETENCIJOS</w:t>
      </w:r>
    </w:p>
    <w:p w14:paraId="3408C2F5" w14:textId="1EB60DBE" w:rsidR="003B781C" w:rsidRPr="00225A58" w:rsidRDefault="00CD6608" w:rsidP="00572498">
      <w:pPr>
        <w:pStyle w:val="prastasiniatinklio"/>
        <w:shd w:val="clear" w:color="auto" w:fill="FFFFFF"/>
        <w:tabs>
          <w:tab w:val="left" w:pos="1276"/>
        </w:tabs>
        <w:spacing w:before="0" w:beforeAutospacing="0" w:after="0" w:afterAutospacing="0" w:line="276" w:lineRule="auto"/>
        <w:ind w:firstLine="1276"/>
        <w:jc w:val="both"/>
      </w:pPr>
      <w:r>
        <w:t>Įmonės v</w:t>
      </w:r>
      <w:r w:rsidR="00E158A0" w:rsidRPr="00225A58">
        <w:t>eiklos specifik</w:t>
      </w:r>
      <w:r w:rsidR="00BF6C8A">
        <w:t>a</w:t>
      </w:r>
      <w:r w:rsidR="00E158A0" w:rsidRPr="00225A58">
        <w:t xml:space="preserve">, </w:t>
      </w:r>
      <w:r w:rsidR="00F93B2C">
        <w:t xml:space="preserve">atliekamos </w:t>
      </w:r>
      <w:r w:rsidR="00E158A0" w:rsidRPr="00225A58">
        <w:t>funkcij</w:t>
      </w:r>
      <w:r w:rsidR="00BF6C8A">
        <w:t>o</w:t>
      </w:r>
      <w:r w:rsidR="00E158A0" w:rsidRPr="00225A58">
        <w:t>s</w:t>
      </w:r>
      <w:r w:rsidR="00BF6C8A">
        <w:t>,</w:t>
      </w:r>
      <w:r w:rsidR="00E158A0" w:rsidRPr="00225A58">
        <w:t xml:space="preserve"> teikiamų paslaugų pobūd</w:t>
      </w:r>
      <w:r w:rsidR="00BF6C8A">
        <w:t>is</w:t>
      </w:r>
      <w:r>
        <w:t>, sieki</w:t>
      </w:r>
      <w:r w:rsidR="00F93B2C">
        <w:t xml:space="preserve">s </w:t>
      </w:r>
      <w:r>
        <w:t xml:space="preserve">atsižvelgti </w:t>
      </w:r>
      <w:r w:rsidR="00F93B2C">
        <w:t xml:space="preserve">į </w:t>
      </w:r>
      <w:r w:rsidR="00BF6C8A">
        <w:t>visuomenės poreikius</w:t>
      </w:r>
      <w:r w:rsidR="00E158A0" w:rsidRPr="00225A58">
        <w:t xml:space="preserve"> </w:t>
      </w:r>
      <w:r w:rsidR="00BF6C8A">
        <w:t>įpareigoja ŽŪI</w:t>
      </w:r>
      <w:r w:rsidR="00CF0B77">
        <w:t>K</w:t>
      </w:r>
      <w:r w:rsidR="00BF6C8A">
        <w:t xml:space="preserve">VC patikimai valdyti vieną iš strateginių išteklių </w:t>
      </w:r>
      <w:r w:rsidR="00CF0B77">
        <w:t>–</w:t>
      </w:r>
      <w:r w:rsidR="00BF6C8A">
        <w:t xml:space="preserve"> </w:t>
      </w:r>
      <w:r w:rsidR="00E158A0" w:rsidRPr="00225A58">
        <w:t>žmogišk</w:t>
      </w:r>
      <w:r w:rsidR="00BF6C8A">
        <w:t>uosius</w:t>
      </w:r>
      <w:r w:rsidR="00E158A0" w:rsidRPr="00225A58">
        <w:t xml:space="preserve"> ištekli</w:t>
      </w:r>
      <w:r w:rsidR="00BF6C8A">
        <w:t>us.</w:t>
      </w:r>
      <w:r w:rsidR="00E158A0" w:rsidRPr="00225A58">
        <w:t xml:space="preserve"> </w:t>
      </w:r>
      <w:r w:rsidR="00BF6C8A">
        <w:t>R</w:t>
      </w:r>
      <w:r w:rsidR="00E158A0" w:rsidRPr="00225A58">
        <w:t xml:space="preserve">acionalūs </w:t>
      </w:r>
      <w:r w:rsidR="00BF6C8A">
        <w:t>žmogiškųjų išteklių</w:t>
      </w:r>
      <w:r w:rsidR="00E158A0" w:rsidRPr="00225A58">
        <w:t xml:space="preserve"> valdymo sprendimai yra ypatingai svarbūs vidiniai veiksniai, lemiantys ŽŪIKVC veiklos rezultatus.</w:t>
      </w:r>
      <w:r w:rsidR="003B781C">
        <w:t xml:space="preserve"> </w:t>
      </w:r>
    </w:p>
    <w:p w14:paraId="243B115E" w14:textId="3F46C3B5" w:rsidR="003B781C" w:rsidRDefault="00BF6C8A" w:rsidP="00572498">
      <w:pPr>
        <w:pStyle w:val="prastasiniatinklio"/>
        <w:shd w:val="clear" w:color="auto" w:fill="FFFFFF"/>
        <w:tabs>
          <w:tab w:val="left" w:pos="1276"/>
        </w:tabs>
        <w:spacing w:before="0" w:beforeAutospacing="0" w:after="0" w:afterAutospacing="0" w:line="276" w:lineRule="auto"/>
        <w:ind w:firstLine="1276"/>
        <w:jc w:val="both"/>
      </w:pPr>
      <w:r>
        <w:t xml:space="preserve">Daugiau nei </w:t>
      </w:r>
      <w:r w:rsidR="0034580C">
        <w:t>60</w:t>
      </w:r>
      <w:r w:rsidR="00DA258A">
        <w:t xml:space="preserve"> proc. darbuotojų ŽŪIKVC dirba ilgiau nei 10 metų. </w:t>
      </w:r>
      <w:r w:rsidR="003B781C" w:rsidRPr="003B781C">
        <w:t xml:space="preserve">Personalo proceso dokumentams naudojama dokumentų valdymo sistema </w:t>
      </w:r>
      <w:r w:rsidR="001706A9">
        <w:t>„</w:t>
      </w:r>
      <w:r w:rsidR="003B781C" w:rsidRPr="003B781C">
        <w:t>Avilys</w:t>
      </w:r>
      <w:r w:rsidR="001706A9">
        <w:t>“</w:t>
      </w:r>
      <w:r w:rsidR="003B781C">
        <w:t>, darbuotojų duomenys administruojami Darbuotojų duomenų administravimo sistemoje.</w:t>
      </w:r>
    </w:p>
    <w:p w14:paraId="1EA7FCAE" w14:textId="18CEC67B" w:rsidR="003B781C" w:rsidRDefault="003B781C" w:rsidP="00572498">
      <w:pPr>
        <w:pStyle w:val="prastasiniatinklio"/>
        <w:shd w:val="clear" w:color="auto" w:fill="FFFFFF"/>
        <w:tabs>
          <w:tab w:val="left" w:pos="1276"/>
        </w:tabs>
        <w:spacing w:before="0" w:beforeAutospacing="0" w:after="0" w:afterAutospacing="0" w:line="276" w:lineRule="auto"/>
        <w:ind w:firstLine="1276"/>
        <w:jc w:val="both"/>
      </w:pPr>
      <w:r>
        <w:t>Atsižvelgiant į dabartinę situaciją rinkoje</w:t>
      </w:r>
      <w:r w:rsidR="00FE6117">
        <w:t xml:space="preserve"> ir tai</w:t>
      </w:r>
      <w:r w:rsidR="001706A9">
        <w:t>,</w:t>
      </w:r>
      <w:r w:rsidR="00FE6117">
        <w:t xml:space="preserve"> kaip organizuoja</w:t>
      </w:r>
      <w:r w:rsidR="00572498">
        <w:t>ma</w:t>
      </w:r>
      <w:r w:rsidR="00FE6117">
        <w:t>s žmogiškųjų išteklių valdymas kitose organizacijose bei koks dėmesys kreipiamas į darbuotojų gerovę ir jų įsitraukimą</w:t>
      </w:r>
      <w:r>
        <w:t xml:space="preserve">, tenka konstatuoti, jog </w:t>
      </w:r>
      <w:r w:rsidR="00572498">
        <w:t>ŽŪIKVC</w:t>
      </w:r>
      <w:r>
        <w:t xml:space="preserve"> turi didelių iššūkių </w:t>
      </w:r>
      <w:r w:rsidR="00FE6117">
        <w:t xml:space="preserve">žmogiškųjų išteklių valdyme. </w:t>
      </w:r>
    </w:p>
    <w:p w14:paraId="5416A949" w14:textId="5C19C2D3" w:rsidR="003B781C" w:rsidRPr="006C1925" w:rsidRDefault="00572498" w:rsidP="00572498">
      <w:pPr>
        <w:pStyle w:val="prastasiniatinklio"/>
        <w:shd w:val="clear" w:color="auto" w:fill="FFFFFF"/>
        <w:tabs>
          <w:tab w:val="left" w:pos="1276"/>
        </w:tabs>
        <w:spacing w:before="0" w:beforeAutospacing="0" w:after="0" w:afterAutospacing="0" w:line="276" w:lineRule="auto"/>
        <w:ind w:firstLine="1276"/>
        <w:jc w:val="both"/>
      </w:pPr>
      <w:r>
        <w:t>ŽŪIKVC</w:t>
      </w:r>
      <w:r w:rsidR="00FE6117">
        <w:t xml:space="preserve"> nėra naudojami tinkami informaciniai įrankiai personalo procesų ir analitikos valdymui. Dokumentų valdymo sistemoje yra ilgi dokumentų proceso etapai, tobulintinas dokumentų rengimas ir derinimas, taip pat neišnaudotos kitos </w:t>
      </w:r>
      <w:r w:rsidR="001706A9">
        <w:t>„</w:t>
      </w:r>
      <w:r w:rsidR="00FE6117">
        <w:t>Avilio</w:t>
      </w:r>
      <w:r w:rsidR="001706A9">
        <w:t>“</w:t>
      </w:r>
      <w:r w:rsidR="00FE6117">
        <w:t xml:space="preserve"> techninės galimybės. Visa tai reikalauja papildomų žmogiškųjų išteklių procesų suvaldymui, taip pat mažina darbuotojų pasitenkinimą nepagrįstai daug laiko skiriant sisteminiams vertės nekuriantiems darbams. </w:t>
      </w:r>
      <w:r w:rsidR="006C1925">
        <w:t>Taip pat COVID-</w:t>
      </w:r>
      <w:r w:rsidR="006C1925" w:rsidRPr="00F0147F">
        <w:t xml:space="preserve">19 pandemijos situacijoje </w:t>
      </w:r>
      <w:r>
        <w:t>ŽŪIKVC</w:t>
      </w:r>
      <w:r w:rsidR="006C1925">
        <w:t xml:space="preserve"> nėra skiriama papildomo dėmesio darbuotojų psichologinei būsenai</w:t>
      </w:r>
      <w:r w:rsidR="001706A9">
        <w:t xml:space="preserve"> </w:t>
      </w:r>
      <w:r w:rsidR="006C1925">
        <w:t>ir</w:t>
      </w:r>
      <w:r w:rsidR="001706A9">
        <w:t>,</w:t>
      </w:r>
      <w:r w:rsidR="006C1925">
        <w:t xml:space="preserve"> deja, darbuotojai </w:t>
      </w:r>
      <w:r w:rsidR="006C1925">
        <w:lastRenderedPageBreak/>
        <w:t>nėra tinkamai aprūpinami reikalinga IT įranga kasdieniniams darbams atlikti (nešiojam</w:t>
      </w:r>
      <w:r w:rsidR="001711E7">
        <w:t>a</w:t>
      </w:r>
      <w:r w:rsidR="006C1925">
        <w:t>i</w:t>
      </w:r>
      <w:r w:rsidR="001711E7">
        <w:t>s</w:t>
      </w:r>
      <w:r w:rsidR="006C1925">
        <w:t xml:space="preserve"> kompiuteriai</w:t>
      </w:r>
      <w:r w:rsidR="001711E7">
        <w:t>s</w:t>
      </w:r>
      <w:r w:rsidR="006C1925">
        <w:t>, telefonai</w:t>
      </w:r>
      <w:r w:rsidR="001711E7">
        <w:t>s</w:t>
      </w:r>
      <w:r w:rsidR="006C1925">
        <w:t>, ausinė</w:t>
      </w:r>
      <w:r w:rsidR="001711E7">
        <w:t>mi</w:t>
      </w:r>
      <w:r w:rsidR="006C1925">
        <w:t>s, vaizdo kamero</w:t>
      </w:r>
      <w:r w:rsidR="001711E7">
        <w:t>mi</w:t>
      </w:r>
      <w:r w:rsidR="006C1925">
        <w:t xml:space="preserve">s, </w:t>
      </w:r>
      <w:r w:rsidR="001711E7">
        <w:t>bendra</w:t>
      </w:r>
      <w:r w:rsidR="006C1925">
        <w:t xml:space="preserve"> programin</w:t>
      </w:r>
      <w:r w:rsidR="001711E7">
        <w:t>e</w:t>
      </w:r>
      <w:r w:rsidR="006C1925">
        <w:t xml:space="preserve"> įranga</w:t>
      </w:r>
      <w:r w:rsidR="001711E7">
        <w:t>, skirta bendrauti</w:t>
      </w:r>
      <w:r w:rsidR="006C1925">
        <w:t xml:space="preserve">). </w:t>
      </w:r>
    </w:p>
    <w:p w14:paraId="76C577E7" w14:textId="4D9DB29B" w:rsidR="00FE6117" w:rsidRDefault="00FE6117" w:rsidP="00572498">
      <w:pPr>
        <w:pStyle w:val="prastasiniatinklio"/>
        <w:shd w:val="clear" w:color="auto" w:fill="FFFFFF"/>
        <w:tabs>
          <w:tab w:val="left" w:pos="1276"/>
        </w:tabs>
        <w:spacing w:before="0" w:beforeAutospacing="0" w:after="0" w:afterAutospacing="0" w:line="276" w:lineRule="auto"/>
        <w:ind w:firstLine="1276"/>
        <w:jc w:val="both"/>
      </w:pPr>
      <w:r>
        <w:t xml:space="preserve">Kita probleminė sritis yra personalo valdymo strategijos nebuvimas ir tai susideda iš to, kad </w:t>
      </w:r>
      <w:r w:rsidR="00572498">
        <w:t>ŽŪIKVC</w:t>
      </w:r>
      <w:r>
        <w:t xml:space="preserve"> nėra aiškios darbo apmokėjimo sistemos</w:t>
      </w:r>
      <w:r w:rsidR="007551CB">
        <w:t>, nėra numatytas darbuotojų karjeros ir tobulėjimo planavimas ir valdymas, nepakankamas dėmesys skiriamas darbuotojų ugdymui. Jaučiamas darbuotojų įsitraukimo trūkumas, nėra aiškiai reglamentuojami darbo krūviai, atsakomybės, nėra veikiančios atgalin</w:t>
      </w:r>
      <w:r w:rsidR="001711E7">
        <w:t>io</w:t>
      </w:r>
      <w:r w:rsidR="007551CB">
        <w:t xml:space="preserve"> ryšio teikimo sistemos. </w:t>
      </w:r>
      <w:r w:rsidR="001711E7">
        <w:t>V</w:t>
      </w:r>
      <w:r w:rsidR="007551CB">
        <w:t>isa tai sąlygoja</w:t>
      </w:r>
      <w:r w:rsidR="001711E7">
        <w:t>,</w:t>
      </w:r>
      <w:r w:rsidR="007551CB">
        <w:t xml:space="preserve"> jog yra silpna </w:t>
      </w:r>
      <w:r w:rsidR="00572498">
        <w:t>ŽŪIKVC</w:t>
      </w:r>
      <w:r w:rsidR="007551CB">
        <w:t xml:space="preserve"> vidinė kultūra, </w:t>
      </w:r>
      <w:r w:rsidR="001711E7">
        <w:t xml:space="preserve">tai </w:t>
      </w:r>
      <w:r w:rsidR="007551CB">
        <w:t>kelia didelį pavojų tolimesnei tvariai įmonės veiklai. Neatidėlio</w:t>
      </w:r>
      <w:r w:rsidR="001711E7">
        <w:t xml:space="preserve">damas </w:t>
      </w:r>
      <w:r w:rsidR="00572498">
        <w:t>ŽŪIKVC</w:t>
      </w:r>
      <w:r w:rsidR="007551CB">
        <w:t xml:space="preserve"> turi imtis modernių ir šiuolaikiškų personalo valdymo ir įsitraukimą skatinančių priemonių įgyvendinimo. </w:t>
      </w:r>
    </w:p>
    <w:p w14:paraId="6A01D33E" w14:textId="26422921" w:rsidR="003B781C" w:rsidRDefault="003B781C" w:rsidP="00C928D9">
      <w:pPr>
        <w:pStyle w:val="prastasiniatinklio"/>
        <w:shd w:val="clear" w:color="auto" w:fill="FFFFFF"/>
        <w:tabs>
          <w:tab w:val="left" w:pos="1276"/>
        </w:tabs>
        <w:spacing w:before="0" w:beforeAutospacing="0" w:after="0" w:afterAutospacing="0" w:line="276" w:lineRule="auto"/>
        <w:ind w:firstLine="709"/>
        <w:jc w:val="both"/>
      </w:pPr>
    </w:p>
    <w:p w14:paraId="0C787826" w14:textId="77777777" w:rsidR="005C53AE" w:rsidRPr="005C53AE" w:rsidRDefault="005C53AE" w:rsidP="005C53AE">
      <w:pPr>
        <w:spacing w:after="0" w:line="360" w:lineRule="auto"/>
        <w:rPr>
          <w:rFonts w:ascii="Times New Roman" w:hAnsi="Times New Roman" w:cs="Times New Roman"/>
          <w:b/>
          <w:bCs/>
          <w:iCs/>
          <w:sz w:val="24"/>
          <w:szCs w:val="24"/>
        </w:rPr>
      </w:pPr>
      <w:r w:rsidRPr="005C53AE">
        <w:rPr>
          <w:rFonts w:ascii="Times New Roman" w:hAnsi="Times New Roman" w:cs="Times New Roman"/>
          <w:b/>
          <w:bCs/>
          <w:iCs/>
          <w:sz w:val="24"/>
          <w:szCs w:val="24"/>
        </w:rPr>
        <w:t>PASLAUGŲ IR APTARNAVIMO KOKYBĖ</w:t>
      </w:r>
    </w:p>
    <w:p w14:paraId="04A61017" w14:textId="4C5279E0" w:rsidR="005C53AE" w:rsidRDefault="005C53AE" w:rsidP="00572498">
      <w:pPr>
        <w:spacing w:after="0" w:line="276" w:lineRule="auto"/>
        <w:ind w:firstLine="1276"/>
        <w:jc w:val="both"/>
        <w:rPr>
          <w:rFonts w:ascii="Times New Roman" w:hAnsi="Times New Roman" w:cs="Times New Roman"/>
          <w:color w:val="000000" w:themeColor="text1"/>
          <w:sz w:val="24"/>
          <w:szCs w:val="24"/>
        </w:rPr>
      </w:pPr>
      <w:r w:rsidRPr="00225A58">
        <w:rPr>
          <w:rFonts w:ascii="Times New Roman" w:hAnsi="Times New Roman" w:cs="Times New Roman"/>
          <w:sz w:val="24"/>
          <w:szCs w:val="24"/>
        </w:rPr>
        <w:t>ŽŪIKVC, k</w:t>
      </w:r>
      <w:r>
        <w:rPr>
          <w:rFonts w:ascii="Times New Roman" w:hAnsi="Times New Roman" w:cs="Times New Roman"/>
          <w:sz w:val="24"/>
          <w:szCs w:val="24"/>
        </w:rPr>
        <w:t>u</w:t>
      </w:r>
      <w:r w:rsidRPr="00225A58">
        <w:rPr>
          <w:rFonts w:ascii="Times New Roman" w:hAnsi="Times New Roman" w:cs="Times New Roman"/>
          <w:sz w:val="24"/>
          <w:szCs w:val="24"/>
        </w:rPr>
        <w:t>r</w:t>
      </w:r>
      <w:r>
        <w:rPr>
          <w:rFonts w:ascii="Times New Roman" w:hAnsi="Times New Roman" w:cs="Times New Roman"/>
          <w:sz w:val="24"/>
          <w:szCs w:val="24"/>
        </w:rPr>
        <w:t>damas,</w:t>
      </w:r>
      <w:r w:rsidRPr="00225A58">
        <w:rPr>
          <w:rFonts w:ascii="Times New Roman" w:hAnsi="Times New Roman" w:cs="Times New Roman"/>
          <w:sz w:val="24"/>
          <w:szCs w:val="24"/>
        </w:rPr>
        <w:t xml:space="preserve"> administ</w:t>
      </w:r>
      <w:r>
        <w:rPr>
          <w:rFonts w:ascii="Times New Roman" w:hAnsi="Times New Roman" w:cs="Times New Roman"/>
          <w:sz w:val="24"/>
          <w:szCs w:val="24"/>
        </w:rPr>
        <w:t>ruodamas ir tobulindamas</w:t>
      </w:r>
      <w:r w:rsidRPr="00225A58">
        <w:rPr>
          <w:rFonts w:ascii="Times New Roman" w:hAnsi="Times New Roman" w:cs="Times New Roman"/>
          <w:sz w:val="24"/>
          <w:szCs w:val="24"/>
        </w:rPr>
        <w:t xml:space="preserve"> ŽŪM reguliavimo srities registr</w:t>
      </w:r>
      <w:r>
        <w:rPr>
          <w:rFonts w:ascii="Times New Roman" w:hAnsi="Times New Roman" w:cs="Times New Roman"/>
          <w:sz w:val="24"/>
          <w:szCs w:val="24"/>
        </w:rPr>
        <w:t>us</w:t>
      </w:r>
      <w:r w:rsidRPr="00225A58">
        <w:rPr>
          <w:rFonts w:ascii="Times New Roman" w:hAnsi="Times New Roman" w:cs="Times New Roman"/>
          <w:sz w:val="24"/>
          <w:szCs w:val="24"/>
        </w:rPr>
        <w:t xml:space="preserve"> ir informacin</w:t>
      </w:r>
      <w:r>
        <w:rPr>
          <w:rFonts w:ascii="Times New Roman" w:hAnsi="Times New Roman" w:cs="Times New Roman"/>
          <w:sz w:val="24"/>
          <w:szCs w:val="24"/>
        </w:rPr>
        <w:t>es</w:t>
      </w:r>
      <w:r w:rsidRPr="00225A58">
        <w:rPr>
          <w:rFonts w:ascii="Times New Roman" w:hAnsi="Times New Roman" w:cs="Times New Roman"/>
          <w:sz w:val="24"/>
          <w:szCs w:val="24"/>
        </w:rPr>
        <w:t xml:space="preserve"> sistem</w:t>
      </w:r>
      <w:r>
        <w:rPr>
          <w:rFonts w:ascii="Times New Roman" w:hAnsi="Times New Roman" w:cs="Times New Roman"/>
          <w:sz w:val="24"/>
          <w:szCs w:val="24"/>
        </w:rPr>
        <w:t>as</w:t>
      </w:r>
      <w:r w:rsidRPr="00225A58">
        <w:rPr>
          <w:rFonts w:ascii="Times New Roman" w:hAnsi="Times New Roman" w:cs="Times New Roman"/>
          <w:sz w:val="24"/>
          <w:szCs w:val="24"/>
        </w:rPr>
        <w:t>, teikia viešąsias, administracines, elektronines ir kitas paslaugas. ŽŪIKVC sukaupti duomenys teikiami valstybės institucijoms (ŽŪM, NMA</w:t>
      </w:r>
      <w:r>
        <w:rPr>
          <w:rFonts w:ascii="Times New Roman" w:hAnsi="Times New Roman" w:cs="Times New Roman"/>
          <w:sz w:val="24"/>
          <w:szCs w:val="24"/>
        </w:rPr>
        <w:t xml:space="preserve"> ir kt.</w:t>
      </w:r>
      <w:r w:rsidRPr="00225A58">
        <w:rPr>
          <w:rFonts w:ascii="Times New Roman" w:hAnsi="Times New Roman" w:cs="Times New Roman"/>
          <w:sz w:val="24"/>
          <w:szCs w:val="24"/>
        </w:rPr>
        <w:t>), savivaldybių administracijoms, Lietuvos statistikos departamentui, Policijos departamentui, užsienio institucijoms (EK, Eurostatui, „Europetnet“</w:t>
      </w:r>
      <w:r>
        <w:rPr>
          <w:rFonts w:ascii="Times New Roman" w:hAnsi="Times New Roman" w:cs="Times New Roman"/>
          <w:sz w:val="24"/>
          <w:szCs w:val="24"/>
        </w:rPr>
        <w:t xml:space="preserve"> </w:t>
      </w:r>
      <w:r w:rsidRPr="00225A58">
        <w:rPr>
          <w:rFonts w:ascii="Times New Roman" w:hAnsi="Times New Roman" w:cs="Times New Roman"/>
          <w:sz w:val="24"/>
          <w:szCs w:val="24"/>
        </w:rPr>
        <w:t>ir kt.), duomenų naudotojams, pasirašiusiems sutartis su ŽŪIKVC arba pagal pateiktus prašymus, žemės ūkio veiklos subjektams</w:t>
      </w:r>
      <w:r>
        <w:rPr>
          <w:rFonts w:ascii="Times New Roman" w:hAnsi="Times New Roman" w:cs="Times New Roman"/>
          <w:sz w:val="24"/>
          <w:szCs w:val="24"/>
        </w:rPr>
        <w:t xml:space="preserve"> (toliau – ūkininkai)</w:t>
      </w:r>
      <w:r w:rsidRPr="00225A58">
        <w:rPr>
          <w:rFonts w:ascii="Times New Roman" w:hAnsi="Times New Roman" w:cs="Times New Roman"/>
          <w:sz w:val="24"/>
          <w:szCs w:val="24"/>
        </w:rPr>
        <w:t xml:space="preserve">, produkcijos gamintojams, supirkėjams, perdirbėjams, rinkos analitikams, mokslininkams, studentams ir </w:t>
      </w:r>
      <w:r w:rsidRPr="00225A58">
        <w:rPr>
          <w:rFonts w:ascii="Times New Roman" w:hAnsi="Times New Roman" w:cs="Times New Roman"/>
          <w:color w:val="000000" w:themeColor="text1"/>
          <w:sz w:val="24"/>
          <w:szCs w:val="24"/>
        </w:rPr>
        <w:t>kt.</w:t>
      </w:r>
    </w:p>
    <w:p w14:paraId="7C3BEA53" w14:textId="576380C1" w:rsidR="005C53AE" w:rsidRPr="00225A58" w:rsidRDefault="005C53AE" w:rsidP="00572498">
      <w:pPr>
        <w:spacing w:after="0" w:line="276" w:lineRule="auto"/>
        <w:ind w:firstLine="1276"/>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ŽŪIKVC</w:t>
      </w:r>
      <w:r>
        <w:rPr>
          <w:rFonts w:ascii="Times New Roman" w:hAnsi="Times New Roman" w:cs="Times New Roman"/>
          <w:color w:val="000000" w:themeColor="text1"/>
          <w:sz w:val="24"/>
          <w:szCs w:val="24"/>
        </w:rPr>
        <w:t>,</w:t>
      </w:r>
      <w:r w:rsidRPr="00225A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nustatydamas </w:t>
      </w:r>
      <w:r w:rsidRPr="00225A58">
        <w:rPr>
          <w:rFonts w:ascii="Times New Roman" w:hAnsi="Times New Roman" w:cs="Times New Roman"/>
          <w:color w:val="000000" w:themeColor="text1"/>
          <w:sz w:val="24"/>
          <w:szCs w:val="24"/>
        </w:rPr>
        <w:t>naudotojų pasitenkinimo suteiktomis paslaugomis rodikl</w:t>
      </w:r>
      <w:r>
        <w:rPr>
          <w:rFonts w:ascii="Times New Roman" w:hAnsi="Times New Roman" w:cs="Times New Roman"/>
          <w:color w:val="000000" w:themeColor="text1"/>
          <w:sz w:val="24"/>
          <w:szCs w:val="24"/>
        </w:rPr>
        <w:t>ius, siekia išmatuoti klientų darbo su ŽŪIKVC patirčių lygį</w:t>
      </w:r>
      <w:r w:rsidRPr="00225A58">
        <w:rPr>
          <w:rFonts w:ascii="Times New Roman" w:hAnsi="Times New Roman" w:cs="Times New Roman"/>
          <w:color w:val="000000" w:themeColor="text1"/>
          <w:sz w:val="24"/>
          <w:szCs w:val="24"/>
        </w:rPr>
        <w:t xml:space="preserve">. Tai vienas iš paslaugų kokybės rodiklių, atspindintis </w:t>
      </w:r>
      <w:r>
        <w:rPr>
          <w:rFonts w:ascii="Times New Roman" w:hAnsi="Times New Roman" w:cs="Times New Roman"/>
          <w:color w:val="000000" w:themeColor="text1"/>
          <w:sz w:val="24"/>
          <w:szCs w:val="24"/>
        </w:rPr>
        <w:t xml:space="preserve">ŽŪIKVC </w:t>
      </w:r>
      <w:r w:rsidRPr="00225A58">
        <w:rPr>
          <w:rFonts w:ascii="Times New Roman" w:hAnsi="Times New Roman" w:cs="Times New Roman"/>
          <w:color w:val="000000" w:themeColor="text1"/>
          <w:sz w:val="24"/>
          <w:szCs w:val="24"/>
        </w:rPr>
        <w:t>teikiamų paslaugų kokybę, naudotojų poreikių patenkinimą</w:t>
      </w:r>
      <w:r>
        <w:rPr>
          <w:rFonts w:ascii="Times New Roman" w:hAnsi="Times New Roman" w:cs="Times New Roman"/>
          <w:color w:val="000000" w:themeColor="text1"/>
          <w:sz w:val="24"/>
          <w:szCs w:val="24"/>
        </w:rPr>
        <w:t>.</w:t>
      </w:r>
    </w:p>
    <w:p w14:paraId="21996ACA" w14:textId="77777777" w:rsidR="005C53AE" w:rsidRDefault="005C53AE" w:rsidP="005C53AE">
      <w:pPr>
        <w:spacing w:line="240" w:lineRule="auto"/>
        <w:jc w:val="both"/>
        <w:rPr>
          <w:rFonts w:ascii="Times New Roman" w:hAnsi="Times New Roman" w:cs="Times New Roman"/>
          <w:b/>
          <w:sz w:val="20"/>
        </w:rPr>
      </w:pPr>
      <w:r w:rsidRPr="00937983">
        <w:rPr>
          <w:rFonts w:ascii="Calibri" w:eastAsia="Calibri" w:hAnsi="Calibri" w:cs="Times New Roman"/>
          <w:noProof/>
          <w:lang w:eastAsia="lt-LT"/>
        </w:rPr>
        <w:lastRenderedPageBreak/>
        <w:drawing>
          <wp:inline distT="0" distB="0" distL="0" distR="0" wp14:anchorId="35A0F021" wp14:editId="1791730A">
            <wp:extent cx="6071870" cy="2219325"/>
            <wp:effectExtent l="0" t="0" r="5080" b="952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1870" cy="2219325"/>
                    </a:xfrm>
                    <a:prstGeom prst="rect">
                      <a:avLst/>
                    </a:prstGeom>
                    <a:noFill/>
                  </pic:spPr>
                </pic:pic>
              </a:graphicData>
            </a:graphic>
          </wp:inline>
        </w:drawing>
      </w:r>
    </w:p>
    <w:p w14:paraId="15A28BF2" w14:textId="77777777" w:rsidR="005C53AE" w:rsidRPr="00225A58" w:rsidRDefault="005C53AE" w:rsidP="005C53AE">
      <w:pPr>
        <w:spacing w:line="240" w:lineRule="auto"/>
        <w:jc w:val="both"/>
        <w:rPr>
          <w:rFonts w:ascii="Times New Roman" w:hAnsi="Times New Roman" w:cs="Times New Roman"/>
          <w:sz w:val="20"/>
        </w:rPr>
      </w:pPr>
      <w:r>
        <w:rPr>
          <w:rFonts w:ascii="Times New Roman" w:hAnsi="Times New Roman" w:cs="Times New Roman"/>
          <w:b/>
          <w:sz w:val="20"/>
        </w:rPr>
        <w:t>6</w:t>
      </w:r>
      <w:r w:rsidRPr="00225A58">
        <w:rPr>
          <w:rFonts w:ascii="Times New Roman" w:hAnsi="Times New Roman" w:cs="Times New Roman"/>
          <w:b/>
          <w:sz w:val="20"/>
        </w:rPr>
        <w:t xml:space="preserve"> pav.</w:t>
      </w:r>
      <w:r w:rsidRPr="00225A58">
        <w:rPr>
          <w:rFonts w:ascii="Times New Roman" w:hAnsi="Times New Roman" w:cs="Times New Roman"/>
          <w:sz w:val="20"/>
        </w:rPr>
        <w:t xml:space="preserve"> </w:t>
      </w:r>
      <w:r w:rsidRPr="00225A58">
        <w:rPr>
          <w:rFonts w:ascii="Times New Roman" w:hAnsi="Times New Roman" w:cs="Times New Roman"/>
          <w:i/>
          <w:sz w:val="20"/>
        </w:rPr>
        <w:t>ŽŪIKVC registrų ir informacinių sistemų naudotojų pasitenkinimas suteiktomis paslaugomis 201</w:t>
      </w:r>
      <w:r>
        <w:rPr>
          <w:rFonts w:ascii="Times New Roman" w:hAnsi="Times New Roman" w:cs="Times New Roman"/>
          <w:i/>
          <w:sz w:val="20"/>
        </w:rPr>
        <w:t>8</w:t>
      </w:r>
      <w:r w:rsidRPr="00225A58">
        <w:rPr>
          <w:rFonts w:ascii="Times New Roman" w:hAnsi="Times New Roman" w:cs="Times New Roman"/>
          <w:i/>
          <w:sz w:val="20"/>
        </w:rPr>
        <w:t>–20</w:t>
      </w:r>
      <w:r>
        <w:rPr>
          <w:rFonts w:ascii="Times New Roman" w:hAnsi="Times New Roman" w:cs="Times New Roman"/>
          <w:i/>
          <w:sz w:val="20"/>
        </w:rPr>
        <w:t>21</w:t>
      </w:r>
      <w:r w:rsidRPr="00225A58">
        <w:rPr>
          <w:rFonts w:ascii="Times New Roman" w:hAnsi="Times New Roman" w:cs="Times New Roman"/>
          <w:i/>
          <w:sz w:val="20"/>
        </w:rPr>
        <w:t xml:space="preserve"> m., proc.</w:t>
      </w:r>
    </w:p>
    <w:p w14:paraId="17DF7E1C" w14:textId="357392E1" w:rsidR="005C53AE" w:rsidRDefault="005C53AE" w:rsidP="00572498">
      <w:pPr>
        <w:spacing w:after="0" w:line="276" w:lineRule="auto"/>
        <w:ind w:firstLine="1276"/>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Siek</w:t>
      </w:r>
      <w:r>
        <w:rPr>
          <w:rFonts w:ascii="Times New Roman" w:hAnsi="Times New Roman" w:cs="Times New Roman"/>
          <w:color w:val="000000" w:themeColor="text1"/>
          <w:sz w:val="24"/>
          <w:szCs w:val="24"/>
        </w:rPr>
        <w:t>iant</w:t>
      </w:r>
      <w:r w:rsidRPr="00225A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didinti </w:t>
      </w:r>
      <w:r w:rsidRPr="00225A58">
        <w:rPr>
          <w:rFonts w:ascii="Times New Roman" w:hAnsi="Times New Roman" w:cs="Times New Roman"/>
          <w:color w:val="000000" w:themeColor="text1"/>
          <w:sz w:val="24"/>
          <w:szCs w:val="24"/>
        </w:rPr>
        <w:t>ŽŪIKVC</w:t>
      </w:r>
      <w:r>
        <w:rPr>
          <w:rFonts w:ascii="Times New Roman" w:hAnsi="Times New Roman" w:cs="Times New Roman"/>
          <w:color w:val="000000" w:themeColor="text1"/>
          <w:sz w:val="24"/>
          <w:szCs w:val="24"/>
        </w:rPr>
        <w:t xml:space="preserve"> klientų, kurie </w:t>
      </w:r>
      <w:r w:rsidRPr="00225A58">
        <w:rPr>
          <w:rFonts w:ascii="Times New Roman" w:hAnsi="Times New Roman" w:cs="Times New Roman"/>
          <w:color w:val="000000" w:themeColor="text1"/>
          <w:sz w:val="24"/>
          <w:szCs w:val="24"/>
        </w:rPr>
        <w:t>aktyviau naudotųsi paslaugomis</w:t>
      </w:r>
      <w:r>
        <w:rPr>
          <w:rFonts w:ascii="Times New Roman" w:hAnsi="Times New Roman" w:cs="Times New Roman"/>
          <w:color w:val="000000" w:themeColor="text1"/>
          <w:sz w:val="24"/>
          <w:szCs w:val="24"/>
        </w:rPr>
        <w:t>,</w:t>
      </w:r>
      <w:r w:rsidRPr="00225A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skaičių,</w:t>
      </w:r>
      <w:r w:rsidRPr="00225A58">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idelis</w:t>
      </w:r>
      <w:r w:rsidRPr="00225A58">
        <w:rPr>
          <w:rFonts w:ascii="Times New Roman" w:hAnsi="Times New Roman" w:cs="Times New Roman"/>
          <w:color w:val="000000" w:themeColor="text1"/>
          <w:sz w:val="24"/>
          <w:szCs w:val="24"/>
        </w:rPr>
        <w:t xml:space="preserve"> dėmes</w:t>
      </w:r>
      <w:r>
        <w:rPr>
          <w:rFonts w:ascii="Times New Roman" w:hAnsi="Times New Roman" w:cs="Times New Roman"/>
          <w:color w:val="000000" w:themeColor="text1"/>
          <w:sz w:val="24"/>
          <w:szCs w:val="24"/>
        </w:rPr>
        <w:t>ys</w:t>
      </w:r>
      <w:r w:rsidRPr="00225A58">
        <w:rPr>
          <w:rFonts w:ascii="Times New Roman" w:hAnsi="Times New Roman" w:cs="Times New Roman"/>
          <w:color w:val="000000" w:themeColor="text1"/>
          <w:sz w:val="24"/>
          <w:szCs w:val="24"/>
        </w:rPr>
        <w:t xml:space="preserve"> skiria</w:t>
      </w:r>
      <w:r>
        <w:rPr>
          <w:rFonts w:ascii="Times New Roman" w:hAnsi="Times New Roman" w:cs="Times New Roman"/>
          <w:color w:val="000000" w:themeColor="text1"/>
          <w:sz w:val="24"/>
          <w:szCs w:val="24"/>
        </w:rPr>
        <w:t>mas</w:t>
      </w:r>
      <w:r w:rsidRPr="00225A58">
        <w:rPr>
          <w:rFonts w:ascii="Times New Roman" w:hAnsi="Times New Roman" w:cs="Times New Roman"/>
          <w:color w:val="000000" w:themeColor="text1"/>
          <w:sz w:val="24"/>
          <w:szCs w:val="24"/>
        </w:rPr>
        <w:t xml:space="preserve"> registrų ir informacinių sistemų naudotojų mokymams. </w:t>
      </w:r>
      <w:r>
        <w:rPr>
          <w:rFonts w:ascii="Times New Roman" w:hAnsi="Times New Roman" w:cs="Times New Roman"/>
          <w:color w:val="000000" w:themeColor="text1"/>
          <w:sz w:val="24"/>
          <w:szCs w:val="24"/>
        </w:rPr>
        <w:t xml:space="preserve">Taip pat </w:t>
      </w:r>
      <w:r w:rsidRPr="00225A58">
        <w:rPr>
          <w:rFonts w:ascii="Times New Roman" w:hAnsi="Times New Roman" w:cs="Times New Roman"/>
          <w:color w:val="000000" w:themeColor="text1"/>
          <w:sz w:val="24"/>
          <w:szCs w:val="24"/>
        </w:rPr>
        <w:t>ŽŪIKVC skatina</w:t>
      </w:r>
      <w:r>
        <w:rPr>
          <w:rFonts w:ascii="Times New Roman" w:hAnsi="Times New Roman" w:cs="Times New Roman"/>
          <w:color w:val="000000" w:themeColor="text1"/>
          <w:sz w:val="24"/>
          <w:szCs w:val="24"/>
        </w:rPr>
        <w:t xml:space="preserve"> </w:t>
      </w:r>
      <w:r w:rsidRPr="00225A58">
        <w:rPr>
          <w:rFonts w:ascii="Times New Roman" w:hAnsi="Times New Roman" w:cs="Times New Roman"/>
          <w:color w:val="000000" w:themeColor="text1"/>
          <w:sz w:val="24"/>
          <w:szCs w:val="24"/>
        </w:rPr>
        <w:t>duomenų teikėjus savarankiškai naudotis</w:t>
      </w:r>
      <w:r>
        <w:rPr>
          <w:rFonts w:ascii="Times New Roman" w:hAnsi="Times New Roman" w:cs="Times New Roman"/>
          <w:color w:val="000000" w:themeColor="text1"/>
          <w:sz w:val="24"/>
          <w:szCs w:val="24"/>
        </w:rPr>
        <w:t xml:space="preserve"> ŽŪIKVC</w:t>
      </w:r>
      <w:r w:rsidRPr="00DB394A">
        <w:rPr>
          <w:rFonts w:ascii="Times New Roman" w:hAnsi="Times New Roman" w:cs="Times New Roman"/>
          <w:color w:val="000000" w:themeColor="text1"/>
          <w:sz w:val="24"/>
          <w:szCs w:val="24"/>
        </w:rPr>
        <w:t xml:space="preserve"> </w:t>
      </w:r>
      <w:r w:rsidRPr="00225A58">
        <w:rPr>
          <w:rFonts w:ascii="Times New Roman" w:hAnsi="Times New Roman" w:cs="Times New Roman"/>
          <w:color w:val="000000" w:themeColor="text1"/>
          <w:sz w:val="24"/>
          <w:szCs w:val="24"/>
        </w:rPr>
        <w:t>sukurtais programiniais įrankiais</w:t>
      </w:r>
      <w:r>
        <w:rPr>
          <w:rFonts w:ascii="Times New Roman" w:hAnsi="Times New Roman" w:cs="Times New Roman"/>
          <w:color w:val="000000" w:themeColor="text1"/>
          <w:sz w:val="24"/>
          <w:szCs w:val="24"/>
        </w:rPr>
        <w:t xml:space="preserve">, </w:t>
      </w:r>
      <w:r w:rsidRPr="00225A58">
        <w:rPr>
          <w:rFonts w:ascii="Times New Roman" w:hAnsi="Times New Roman" w:cs="Times New Roman"/>
          <w:color w:val="000000" w:themeColor="text1"/>
          <w:sz w:val="24"/>
          <w:szCs w:val="24"/>
        </w:rPr>
        <w:t xml:space="preserve">organizuoja </w:t>
      </w:r>
      <w:r>
        <w:rPr>
          <w:rFonts w:ascii="Times New Roman" w:hAnsi="Times New Roman" w:cs="Times New Roman"/>
          <w:color w:val="000000" w:themeColor="text1"/>
          <w:sz w:val="24"/>
          <w:szCs w:val="24"/>
        </w:rPr>
        <w:t xml:space="preserve">jiems </w:t>
      </w:r>
      <w:r w:rsidRPr="00225A58">
        <w:rPr>
          <w:rFonts w:ascii="Times New Roman" w:hAnsi="Times New Roman" w:cs="Times New Roman"/>
          <w:color w:val="000000" w:themeColor="text1"/>
          <w:sz w:val="24"/>
          <w:szCs w:val="24"/>
        </w:rPr>
        <w:t>mokymus</w:t>
      </w:r>
      <w:r>
        <w:rPr>
          <w:rFonts w:ascii="Times New Roman" w:hAnsi="Times New Roman" w:cs="Times New Roman"/>
          <w:color w:val="000000" w:themeColor="text1"/>
          <w:sz w:val="24"/>
          <w:szCs w:val="24"/>
        </w:rPr>
        <w:t>.</w:t>
      </w:r>
    </w:p>
    <w:p w14:paraId="2DD688FF" w14:textId="2E87E328" w:rsidR="00B671E8" w:rsidRDefault="00B671E8" w:rsidP="00572498">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Nors naudotojų pasitenkinimo rodiklis suteiktomis paslaugomis yra gana aukštas, tačiau </w:t>
      </w:r>
      <w:r w:rsidR="00520075">
        <w:rPr>
          <w:rFonts w:ascii="Times New Roman" w:hAnsi="Times New Roman" w:cs="Times New Roman"/>
          <w:color w:val="000000" w:themeColor="text1"/>
          <w:sz w:val="24"/>
          <w:szCs w:val="24"/>
        </w:rPr>
        <w:t xml:space="preserve">aptarnavimo srityje </w:t>
      </w:r>
      <w:r w:rsidR="00572498">
        <w:rPr>
          <w:rFonts w:ascii="Times New Roman" w:hAnsi="Times New Roman" w:cs="Times New Roman"/>
          <w:color w:val="000000" w:themeColor="text1"/>
          <w:sz w:val="24"/>
          <w:szCs w:val="24"/>
        </w:rPr>
        <w:t>ŽŪIKVC</w:t>
      </w:r>
      <w:r w:rsidR="00520075">
        <w:rPr>
          <w:rFonts w:ascii="Times New Roman" w:hAnsi="Times New Roman" w:cs="Times New Roman"/>
          <w:color w:val="000000" w:themeColor="text1"/>
          <w:sz w:val="24"/>
          <w:szCs w:val="24"/>
        </w:rPr>
        <w:t xml:space="preserve"> taip pat turi nemažai iššūkių. Iki </w:t>
      </w:r>
      <w:r w:rsidR="00520075">
        <w:rPr>
          <w:rFonts w:ascii="Times New Roman" w:hAnsi="Times New Roman" w:cs="Times New Roman"/>
          <w:color w:val="000000" w:themeColor="text1"/>
          <w:sz w:val="24"/>
          <w:szCs w:val="24"/>
          <w:lang w:val="en-US"/>
        </w:rPr>
        <w:t>2015 met</w:t>
      </w:r>
      <w:r w:rsidR="00520075">
        <w:rPr>
          <w:rFonts w:ascii="Times New Roman" w:hAnsi="Times New Roman" w:cs="Times New Roman"/>
          <w:color w:val="000000" w:themeColor="text1"/>
          <w:sz w:val="24"/>
          <w:szCs w:val="24"/>
        </w:rPr>
        <w:t xml:space="preserve">ų </w:t>
      </w:r>
      <w:r w:rsidR="00572498">
        <w:rPr>
          <w:rFonts w:ascii="Times New Roman" w:hAnsi="Times New Roman" w:cs="Times New Roman"/>
          <w:color w:val="000000" w:themeColor="text1"/>
          <w:sz w:val="24"/>
          <w:szCs w:val="24"/>
        </w:rPr>
        <w:t>ŽŪIKVC</w:t>
      </w:r>
      <w:r w:rsidR="00520075">
        <w:rPr>
          <w:rFonts w:ascii="Times New Roman" w:hAnsi="Times New Roman" w:cs="Times New Roman"/>
          <w:color w:val="000000" w:themeColor="text1"/>
          <w:sz w:val="24"/>
          <w:szCs w:val="24"/>
        </w:rPr>
        <w:t xml:space="preserve"> buvo Bendrosios informacijos skyrius, kuris „vieno langelio“ principu rūpinosi visomis užklausomis. Tačiau nuo </w:t>
      </w:r>
      <w:r w:rsidR="00520075" w:rsidRPr="00F0147F">
        <w:rPr>
          <w:rFonts w:ascii="Times New Roman" w:hAnsi="Times New Roman" w:cs="Times New Roman"/>
          <w:color w:val="000000" w:themeColor="text1"/>
          <w:sz w:val="24"/>
          <w:szCs w:val="24"/>
        </w:rPr>
        <w:t>2015 met</w:t>
      </w:r>
      <w:r w:rsidR="00520075">
        <w:rPr>
          <w:rFonts w:ascii="Times New Roman" w:hAnsi="Times New Roman" w:cs="Times New Roman"/>
          <w:color w:val="000000" w:themeColor="text1"/>
          <w:sz w:val="24"/>
          <w:szCs w:val="24"/>
        </w:rPr>
        <w:t xml:space="preserve">ų dėl neaiškių aplinkybių šis skyrius buvo panaikintas, keletas darbuotojų buvo perkelti į </w:t>
      </w:r>
      <w:r w:rsidR="00572498">
        <w:rPr>
          <w:rFonts w:ascii="Times New Roman" w:hAnsi="Times New Roman" w:cs="Times New Roman"/>
          <w:color w:val="000000" w:themeColor="text1"/>
          <w:sz w:val="24"/>
          <w:szCs w:val="24"/>
        </w:rPr>
        <w:t>D</w:t>
      </w:r>
      <w:r w:rsidR="00520075">
        <w:rPr>
          <w:rFonts w:ascii="Times New Roman" w:hAnsi="Times New Roman" w:cs="Times New Roman"/>
          <w:color w:val="000000" w:themeColor="text1"/>
          <w:sz w:val="24"/>
          <w:szCs w:val="24"/>
        </w:rPr>
        <w:t>okumentų valdymo skyrių ir toliau vykdo klientų aptarnavimą telefon</w:t>
      </w:r>
      <w:r w:rsidR="001711E7">
        <w:rPr>
          <w:rFonts w:ascii="Times New Roman" w:hAnsi="Times New Roman" w:cs="Times New Roman"/>
          <w:color w:val="000000" w:themeColor="text1"/>
          <w:sz w:val="24"/>
          <w:szCs w:val="24"/>
        </w:rPr>
        <w:t>u</w:t>
      </w:r>
      <w:r w:rsidR="00520075">
        <w:rPr>
          <w:rFonts w:ascii="Times New Roman" w:hAnsi="Times New Roman" w:cs="Times New Roman"/>
          <w:color w:val="000000" w:themeColor="text1"/>
          <w:sz w:val="24"/>
          <w:szCs w:val="24"/>
        </w:rPr>
        <w:t>, keletas darbuotojų perkelti į IT skyrių ir atlieka „helpdesk“ funkciją, taip pat dalis telefoninių skambučių yra nukreipiami tiesiogiai į veiklas. Ši decentralizacija įnešė sumaišties vidaus procesuose</w:t>
      </w:r>
      <w:r w:rsidR="00572498">
        <w:rPr>
          <w:rFonts w:ascii="Times New Roman" w:hAnsi="Times New Roman" w:cs="Times New Roman"/>
          <w:color w:val="000000" w:themeColor="text1"/>
          <w:sz w:val="24"/>
          <w:szCs w:val="24"/>
        </w:rPr>
        <w:t>,</w:t>
      </w:r>
      <w:r w:rsidR="00520075">
        <w:rPr>
          <w:rFonts w:ascii="Times New Roman" w:hAnsi="Times New Roman" w:cs="Times New Roman"/>
          <w:color w:val="000000" w:themeColor="text1"/>
          <w:sz w:val="24"/>
          <w:szCs w:val="24"/>
        </w:rPr>
        <w:t xml:space="preserve"> </w:t>
      </w:r>
      <w:r w:rsidR="00572498">
        <w:rPr>
          <w:rFonts w:ascii="Times New Roman" w:hAnsi="Times New Roman" w:cs="Times New Roman"/>
          <w:color w:val="000000" w:themeColor="text1"/>
          <w:sz w:val="24"/>
          <w:szCs w:val="24"/>
        </w:rPr>
        <w:t>n</w:t>
      </w:r>
      <w:r w:rsidR="00520075">
        <w:rPr>
          <w:rFonts w:ascii="Times New Roman" w:hAnsi="Times New Roman" w:cs="Times New Roman"/>
          <w:color w:val="000000" w:themeColor="text1"/>
          <w:sz w:val="24"/>
          <w:szCs w:val="24"/>
        </w:rPr>
        <w:t>es užklausos pradėtos registruoti atskirose sistemose, per m</w:t>
      </w:r>
      <w:r w:rsidR="001711E7">
        <w:rPr>
          <w:rFonts w:ascii="Times New Roman" w:hAnsi="Times New Roman" w:cs="Times New Roman"/>
          <w:color w:val="000000" w:themeColor="text1"/>
          <w:sz w:val="24"/>
          <w:szCs w:val="24"/>
        </w:rPr>
        <w:t>enkas</w:t>
      </w:r>
      <w:r w:rsidR="00520075">
        <w:rPr>
          <w:rFonts w:ascii="Times New Roman" w:hAnsi="Times New Roman" w:cs="Times New Roman"/>
          <w:color w:val="000000" w:themeColor="text1"/>
          <w:sz w:val="24"/>
          <w:szCs w:val="24"/>
        </w:rPr>
        <w:t xml:space="preserve"> </w:t>
      </w:r>
      <w:r w:rsidR="001711E7">
        <w:rPr>
          <w:rFonts w:ascii="Times New Roman" w:hAnsi="Times New Roman" w:cs="Times New Roman"/>
          <w:color w:val="000000" w:themeColor="text1"/>
          <w:sz w:val="24"/>
          <w:szCs w:val="24"/>
        </w:rPr>
        <w:t xml:space="preserve">iš </w:t>
      </w:r>
      <w:r w:rsidR="00520075">
        <w:rPr>
          <w:rFonts w:ascii="Times New Roman" w:hAnsi="Times New Roman" w:cs="Times New Roman"/>
          <w:color w:val="000000" w:themeColor="text1"/>
          <w:sz w:val="24"/>
          <w:szCs w:val="24"/>
        </w:rPr>
        <w:t xml:space="preserve">naudotojų </w:t>
      </w:r>
      <w:r w:rsidR="001711E7">
        <w:rPr>
          <w:rFonts w:ascii="Times New Roman" w:hAnsi="Times New Roman" w:cs="Times New Roman"/>
          <w:color w:val="000000" w:themeColor="text1"/>
          <w:sz w:val="24"/>
          <w:szCs w:val="24"/>
        </w:rPr>
        <w:t xml:space="preserve">gaunamas </w:t>
      </w:r>
      <w:r w:rsidR="00520075">
        <w:rPr>
          <w:rFonts w:ascii="Times New Roman" w:hAnsi="Times New Roman" w:cs="Times New Roman"/>
          <w:color w:val="000000" w:themeColor="text1"/>
          <w:sz w:val="24"/>
          <w:szCs w:val="24"/>
        </w:rPr>
        <w:t>grįžtamasis ryšis</w:t>
      </w:r>
      <w:r w:rsidR="00572498">
        <w:rPr>
          <w:rFonts w:ascii="Times New Roman" w:hAnsi="Times New Roman" w:cs="Times New Roman"/>
          <w:color w:val="000000" w:themeColor="text1"/>
          <w:sz w:val="24"/>
          <w:szCs w:val="24"/>
        </w:rPr>
        <w:t>.</w:t>
      </w:r>
      <w:r w:rsidR="00520075">
        <w:rPr>
          <w:rFonts w:ascii="Times New Roman" w:hAnsi="Times New Roman" w:cs="Times New Roman"/>
          <w:color w:val="000000" w:themeColor="text1"/>
          <w:sz w:val="24"/>
          <w:szCs w:val="24"/>
        </w:rPr>
        <w:t xml:space="preserve"> </w:t>
      </w:r>
      <w:r w:rsidR="00572498">
        <w:rPr>
          <w:rFonts w:ascii="Times New Roman" w:hAnsi="Times New Roman" w:cs="Times New Roman"/>
          <w:color w:val="000000" w:themeColor="text1"/>
          <w:sz w:val="24"/>
          <w:szCs w:val="24"/>
        </w:rPr>
        <w:t>ŽŪIKVC</w:t>
      </w:r>
      <w:r w:rsidR="00520075">
        <w:rPr>
          <w:rFonts w:ascii="Times New Roman" w:hAnsi="Times New Roman" w:cs="Times New Roman"/>
          <w:color w:val="000000" w:themeColor="text1"/>
          <w:sz w:val="24"/>
          <w:szCs w:val="24"/>
        </w:rPr>
        <w:t xml:space="preserve"> pagrindinių veiklų </w:t>
      </w:r>
      <w:r w:rsidR="001711E7">
        <w:rPr>
          <w:rFonts w:ascii="Times New Roman" w:hAnsi="Times New Roman" w:cs="Times New Roman"/>
          <w:color w:val="000000" w:themeColor="text1"/>
          <w:sz w:val="24"/>
          <w:szCs w:val="24"/>
        </w:rPr>
        <w:t>darbuotojai</w:t>
      </w:r>
      <w:r w:rsidR="00520075">
        <w:rPr>
          <w:rFonts w:ascii="Times New Roman" w:hAnsi="Times New Roman" w:cs="Times New Roman"/>
          <w:color w:val="000000" w:themeColor="text1"/>
          <w:sz w:val="24"/>
          <w:szCs w:val="24"/>
        </w:rPr>
        <w:t xml:space="preserve"> tapo apkrauti klientų skambučiais, nors jie neturi vadinamos</w:t>
      </w:r>
      <w:r w:rsidR="001711E7">
        <w:rPr>
          <w:rFonts w:ascii="Times New Roman" w:hAnsi="Times New Roman" w:cs="Times New Roman"/>
          <w:color w:val="000000" w:themeColor="text1"/>
          <w:sz w:val="24"/>
          <w:szCs w:val="24"/>
        </w:rPr>
        <w:t>ios</w:t>
      </w:r>
      <w:r w:rsidR="00520075">
        <w:rPr>
          <w:rFonts w:ascii="Times New Roman" w:hAnsi="Times New Roman" w:cs="Times New Roman"/>
          <w:color w:val="000000" w:themeColor="text1"/>
          <w:sz w:val="24"/>
          <w:szCs w:val="24"/>
        </w:rPr>
        <w:t xml:space="preserve"> </w:t>
      </w:r>
      <w:r w:rsidR="001711E7">
        <w:rPr>
          <w:rFonts w:ascii="Times New Roman" w:hAnsi="Times New Roman" w:cs="Times New Roman"/>
          <w:color w:val="000000" w:themeColor="text1"/>
          <w:sz w:val="24"/>
          <w:szCs w:val="24"/>
        </w:rPr>
        <w:t xml:space="preserve">skambučių centro </w:t>
      </w:r>
      <w:r w:rsidR="00520075">
        <w:rPr>
          <w:rFonts w:ascii="Times New Roman" w:hAnsi="Times New Roman" w:cs="Times New Roman"/>
          <w:color w:val="000000" w:themeColor="text1"/>
          <w:sz w:val="24"/>
          <w:szCs w:val="24"/>
        </w:rPr>
        <w:t xml:space="preserve">įrangos. </w:t>
      </w:r>
      <w:r w:rsidR="001711E7">
        <w:rPr>
          <w:rFonts w:ascii="Times New Roman" w:hAnsi="Times New Roman" w:cs="Times New Roman"/>
          <w:color w:val="000000" w:themeColor="text1"/>
          <w:sz w:val="24"/>
          <w:szCs w:val="24"/>
        </w:rPr>
        <w:t xml:space="preserve">Dėl to </w:t>
      </w:r>
      <w:r w:rsidR="00520075">
        <w:rPr>
          <w:rFonts w:ascii="Times New Roman" w:hAnsi="Times New Roman" w:cs="Times New Roman"/>
          <w:color w:val="000000" w:themeColor="text1"/>
          <w:sz w:val="24"/>
          <w:szCs w:val="24"/>
        </w:rPr>
        <w:t>sudėtingai valdoma kreipimųsi statistika, nėra tikslios analitinės informacijos, veiklos rodiklių</w:t>
      </w:r>
      <w:r w:rsidR="001711E7">
        <w:rPr>
          <w:rFonts w:ascii="Times New Roman" w:hAnsi="Times New Roman" w:cs="Times New Roman"/>
          <w:color w:val="000000" w:themeColor="text1"/>
          <w:sz w:val="24"/>
          <w:szCs w:val="24"/>
        </w:rPr>
        <w:t>, į</w:t>
      </w:r>
      <w:r w:rsidR="00520075">
        <w:rPr>
          <w:rFonts w:ascii="Times New Roman" w:hAnsi="Times New Roman" w:cs="Times New Roman"/>
          <w:color w:val="000000" w:themeColor="text1"/>
          <w:sz w:val="24"/>
          <w:szCs w:val="24"/>
        </w:rPr>
        <w:t xml:space="preserve">skaitant ir informacijos apie savarankiško naudojimosi </w:t>
      </w:r>
      <w:r w:rsidR="00FB6274">
        <w:rPr>
          <w:rFonts w:ascii="Times New Roman" w:hAnsi="Times New Roman" w:cs="Times New Roman"/>
          <w:color w:val="000000" w:themeColor="text1"/>
          <w:sz w:val="24"/>
          <w:szCs w:val="24"/>
        </w:rPr>
        <w:t xml:space="preserve">plėtrą. Kitaip tariant, trūksta </w:t>
      </w:r>
      <w:r w:rsidR="001711E7">
        <w:rPr>
          <w:rFonts w:ascii="Times New Roman" w:hAnsi="Times New Roman" w:cs="Times New Roman"/>
          <w:color w:val="000000" w:themeColor="text1"/>
          <w:sz w:val="24"/>
          <w:szCs w:val="24"/>
        </w:rPr>
        <w:t>bendros</w:t>
      </w:r>
      <w:r w:rsidR="00FB6274">
        <w:rPr>
          <w:rFonts w:ascii="Times New Roman" w:hAnsi="Times New Roman" w:cs="Times New Roman"/>
          <w:color w:val="000000" w:themeColor="text1"/>
          <w:sz w:val="24"/>
          <w:szCs w:val="24"/>
        </w:rPr>
        <w:t xml:space="preserve"> ir centralizuotos klientų aptarnavimo sistemos su veiklos rodikliai</w:t>
      </w:r>
      <w:r w:rsidR="001711E7">
        <w:rPr>
          <w:rFonts w:ascii="Times New Roman" w:hAnsi="Times New Roman" w:cs="Times New Roman"/>
          <w:color w:val="000000" w:themeColor="text1"/>
          <w:sz w:val="24"/>
          <w:szCs w:val="24"/>
        </w:rPr>
        <w:t>s</w:t>
      </w:r>
      <w:r w:rsidR="00FB6274">
        <w:rPr>
          <w:rFonts w:ascii="Times New Roman" w:hAnsi="Times New Roman" w:cs="Times New Roman"/>
          <w:color w:val="000000" w:themeColor="text1"/>
          <w:sz w:val="24"/>
          <w:szCs w:val="24"/>
        </w:rPr>
        <w:t xml:space="preserve"> ir aiškiais tikslais. </w:t>
      </w:r>
    </w:p>
    <w:p w14:paraId="6B04273F" w14:textId="19627CC6" w:rsidR="00FB6274" w:rsidRDefault="00FB6274" w:rsidP="005C53AE">
      <w:pPr>
        <w:spacing w:after="0" w:line="276" w:lineRule="auto"/>
        <w:ind w:firstLine="709"/>
        <w:jc w:val="both"/>
        <w:rPr>
          <w:rFonts w:ascii="Times New Roman" w:hAnsi="Times New Roman" w:cs="Times New Roman"/>
          <w:color w:val="000000" w:themeColor="text1"/>
          <w:sz w:val="24"/>
          <w:szCs w:val="24"/>
        </w:rPr>
      </w:pPr>
    </w:p>
    <w:p w14:paraId="72596628" w14:textId="1BE3A2FB" w:rsidR="00FB6274" w:rsidRPr="00B95496" w:rsidRDefault="00D44695" w:rsidP="00572498">
      <w:pPr>
        <w:spacing w:after="0" w:line="276" w:lineRule="auto"/>
        <w:jc w:val="both"/>
        <w:rPr>
          <w:rFonts w:ascii="Times New Roman" w:hAnsi="Times New Roman" w:cs="Times New Roman"/>
          <w:b/>
          <w:bCs/>
          <w:color w:val="000000" w:themeColor="text1"/>
          <w:sz w:val="24"/>
          <w:szCs w:val="24"/>
        </w:rPr>
      </w:pPr>
      <w:r w:rsidRPr="00B95496">
        <w:rPr>
          <w:rFonts w:ascii="Times New Roman" w:hAnsi="Times New Roman" w:cs="Times New Roman"/>
          <w:b/>
          <w:bCs/>
          <w:color w:val="000000" w:themeColor="text1"/>
          <w:sz w:val="24"/>
          <w:szCs w:val="24"/>
        </w:rPr>
        <w:t>TEISĖ IR PIRKIMAI</w:t>
      </w:r>
    </w:p>
    <w:p w14:paraId="7F7C9089" w14:textId="1171B5D4" w:rsidR="00B95496" w:rsidRDefault="00B95496" w:rsidP="00572498">
      <w:pPr>
        <w:spacing w:after="0" w:line="276" w:lineRule="auto"/>
        <w:ind w:firstLine="1276"/>
        <w:jc w:val="both"/>
        <w:rPr>
          <w:rFonts w:ascii="Times New Roman" w:hAnsi="Times New Roman" w:cs="Times New Roman"/>
          <w:color w:val="000000" w:themeColor="text1"/>
          <w:sz w:val="24"/>
          <w:szCs w:val="24"/>
        </w:rPr>
      </w:pPr>
      <w:r w:rsidRPr="00B95496">
        <w:rPr>
          <w:rFonts w:ascii="Times New Roman" w:hAnsi="Times New Roman" w:cs="Times New Roman"/>
          <w:color w:val="000000" w:themeColor="text1"/>
          <w:sz w:val="24"/>
          <w:szCs w:val="24"/>
        </w:rPr>
        <w:lastRenderedPageBreak/>
        <w:t xml:space="preserve">ŽŪIKVC veiklos pagrindinis tikslas yra įstatymų ir kitų teisės aktų nustatyta tvarka įgyvendinti valstybės socialinius ir politinius tikslus Žemės ūkio informacinės sistemos administravimo srityje. Įmonės veikla apima plačias sritis ir rūšis, nurodytas ŽŪIKVC įstatuose. </w:t>
      </w:r>
      <w:r>
        <w:rPr>
          <w:rFonts w:ascii="Times New Roman" w:hAnsi="Times New Roman" w:cs="Times New Roman"/>
          <w:color w:val="000000" w:themeColor="text1"/>
          <w:sz w:val="24"/>
          <w:szCs w:val="24"/>
        </w:rPr>
        <w:t>Teisės srityje pagrindin</w:t>
      </w:r>
      <w:r w:rsidR="00572498">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ai uždaviniai yra: </w:t>
      </w:r>
    </w:p>
    <w:p w14:paraId="68C1CF47" w14:textId="72B3BF0E" w:rsidR="00B95496" w:rsidRPr="00B95496" w:rsidRDefault="00AD0F65" w:rsidP="00572498">
      <w:pPr>
        <w:pStyle w:val="Sraopastraipa"/>
        <w:numPr>
          <w:ilvl w:val="0"/>
          <w:numId w:val="16"/>
        </w:numPr>
        <w:spacing w:after="0"/>
        <w:ind w:left="142" w:firstLine="927"/>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B95496" w:rsidRPr="00B95496">
        <w:rPr>
          <w:rFonts w:ascii="Times New Roman" w:hAnsi="Times New Roman"/>
          <w:color w:val="000000" w:themeColor="text1"/>
          <w:sz w:val="24"/>
          <w:szCs w:val="24"/>
        </w:rPr>
        <w:t>adėti ŽŪIKVC teisinėmis priemonėmis įgyvendinti teisės aktuose įtvirtintus tikslus ir uždavinius bei suteiktas teises ir įgaliojimus</w:t>
      </w:r>
      <w:r>
        <w:rPr>
          <w:rFonts w:ascii="Times New Roman" w:hAnsi="Times New Roman"/>
          <w:color w:val="000000" w:themeColor="text1"/>
          <w:sz w:val="24"/>
          <w:szCs w:val="24"/>
        </w:rPr>
        <w:t>;</w:t>
      </w:r>
    </w:p>
    <w:p w14:paraId="3965526C" w14:textId="74B574B8" w:rsidR="00D44695" w:rsidRPr="00B95496" w:rsidRDefault="00AD0F65" w:rsidP="00572498">
      <w:pPr>
        <w:pStyle w:val="Sraopastraipa"/>
        <w:numPr>
          <w:ilvl w:val="0"/>
          <w:numId w:val="16"/>
        </w:numPr>
        <w:spacing w:after="0"/>
        <w:ind w:left="0" w:firstLine="1069"/>
        <w:jc w:val="both"/>
        <w:rPr>
          <w:rFonts w:ascii="Times New Roman" w:hAnsi="Times New Roman"/>
          <w:color w:val="000000" w:themeColor="text1"/>
          <w:sz w:val="24"/>
          <w:szCs w:val="24"/>
        </w:rPr>
      </w:pPr>
      <w:r>
        <w:rPr>
          <w:rFonts w:ascii="Times New Roman" w:hAnsi="Times New Roman"/>
          <w:color w:val="000000" w:themeColor="text1"/>
          <w:sz w:val="24"/>
          <w:szCs w:val="24"/>
        </w:rPr>
        <w:t>u</w:t>
      </w:r>
      <w:r w:rsidR="00B95496" w:rsidRPr="00B95496">
        <w:rPr>
          <w:rFonts w:ascii="Times New Roman" w:hAnsi="Times New Roman"/>
          <w:color w:val="000000" w:themeColor="text1"/>
          <w:sz w:val="24"/>
          <w:szCs w:val="24"/>
        </w:rPr>
        <w:t>žtikrinti, kad teisės aktų projektai, kiti rengiami dokumentai ar jų projektai atitiktų nacionalinės ir ES teisės aktų reikalavimus.</w:t>
      </w:r>
    </w:p>
    <w:p w14:paraId="6417B3C9" w14:textId="31982DB4" w:rsidR="00B95496" w:rsidRDefault="00BF06A0" w:rsidP="00572498">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Vykdant teisės funkciją susiduriama su </w:t>
      </w:r>
      <w:r w:rsidR="00AD0F65">
        <w:rPr>
          <w:rFonts w:ascii="Times New Roman" w:hAnsi="Times New Roman" w:cs="Times New Roman"/>
          <w:color w:val="000000" w:themeColor="text1"/>
          <w:sz w:val="24"/>
          <w:szCs w:val="24"/>
        </w:rPr>
        <w:t xml:space="preserve">šiais </w:t>
      </w:r>
      <w:r>
        <w:rPr>
          <w:rFonts w:ascii="Times New Roman" w:hAnsi="Times New Roman" w:cs="Times New Roman"/>
          <w:color w:val="000000" w:themeColor="text1"/>
          <w:sz w:val="24"/>
          <w:szCs w:val="24"/>
        </w:rPr>
        <w:t xml:space="preserve">iššūkiais ir problematika: </w:t>
      </w:r>
      <w:r w:rsidRPr="00BF06A0">
        <w:rPr>
          <w:rFonts w:ascii="Times New Roman" w:hAnsi="Times New Roman" w:cs="Times New Roman"/>
          <w:color w:val="000000" w:themeColor="text1"/>
          <w:sz w:val="24"/>
          <w:szCs w:val="24"/>
        </w:rPr>
        <w:t>teisės aktų reikalavimų dažna kaita, teisės aktų kolizijos, nepakankama rengiamų dokumentų projektų kokybė, kartu su naujomis ŽŪIKVC funkcijomis augančios darbų apimtys</w:t>
      </w:r>
      <w:r>
        <w:rPr>
          <w:rFonts w:ascii="Times New Roman" w:hAnsi="Times New Roman" w:cs="Times New Roman"/>
          <w:color w:val="000000" w:themeColor="text1"/>
          <w:sz w:val="24"/>
          <w:szCs w:val="24"/>
        </w:rPr>
        <w:t>, t</w:t>
      </w:r>
      <w:r w:rsidRPr="00BF06A0">
        <w:rPr>
          <w:rFonts w:ascii="Times New Roman" w:hAnsi="Times New Roman" w:cs="Times New Roman"/>
          <w:color w:val="000000" w:themeColor="text1"/>
          <w:sz w:val="24"/>
          <w:szCs w:val="24"/>
        </w:rPr>
        <w:t>eisės aktų</w:t>
      </w:r>
      <w:r w:rsidR="00AD0F65">
        <w:rPr>
          <w:rFonts w:ascii="Times New Roman" w:hAnsi="Times New Roman" w:cs="Times New Roman"/>
          <w:color w:val="000000" w:themeColor="text1"/>
          <w:sz w:val="24"/>
          <w:szCs w:val="24"/>
        </w:rPr>
        <w:t>,</w:t>
      </w:r>
      <w:r w:rsidRPr="00BF06A0">
        <w:rPr>
          <w:rFonts w:ascii="Times New Roman" w:hAnsi="Times New Roman" w:cs="Times New Roman"/>
          <w:color w:val="000000" w:themeColor="text1"/>
          <w:sz w:val="24"/>
          <w:szCs w:val="24"/>
        </w:rPr>
        <w:t xml:space="preserve"> reglamentuojančių registrų ir IS veiklą</w:t>
      </w:r>
      <w:r w:rsidR="00AD0F65">
        <w:rPr>
          <w:rFonts w:ascii="Times New Roman" w:hAnsi="Times New Roman" w:cs="Times New Roman"/>
          <w:color w:val="000000" w:themeColor="text1"/>
          <w:sz w:val="24"/>
          <w:szCs w:val="24"/>
        </w:rPr>
        <w:t>,</w:t>
      </w:r>
      <w:r w:rsidRPr="00BF06A0">
        <w:rPr>
          <w:rFonts w:ascii="Times New Roman" w:hAnsi="Times New Roman" w:cs="Times New Roman"/>
          <w:color w:val="000000" w:themeColor="text1"/>
          <w:sz w:val="24"/>
          <w:szCs w:val="24"/>
        </w:rPr>
        <w:t xml:space="preserve"> trūkumas, vėlavimas.</w:t>
      </w:r>
      <w:r>
        <w:rPr>
          <w:rFonts w:ascii="Times New Roman" w:hAnsi="Times New Roman" w:cs="Times New Roman"/>
          <w:color w:val="000000" w:themeColor="text1"/>
          <w:sz w:val="24"/>
          <w:szCs w:val="24"/>
        </w:rPr>
        <w:t xml:space="preserve"> Taip pat jaučiamas ir vidinių atsakomybių tarp skyrių nelabai aiškus pasiskirstymas ir iš to kylančios sklandaus bendradarbiavimo problemos. </w:t>
      </w:r>
    </w:p>
    <w:p w14:paraId="53998F1A" w14:textId="2089BDD6" w:rsidR="00BF06A0" w:rsidRDefault="00BF06A0" w:rsidP="00572498">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ŽŪKVC vadovaujasi L</w:t>
      </w:r>
      <w:r w:rsidR="00AD0F65">
        <w:rPr>
          <w:rFonts w:ascii="Times New Roman" w:hAnsi="Times New Roman" w:cs="Times New Roman"/>
          <w:color w:val="000000" w:themeColor="text1"/>
          <w:sz w:val="24"/>
          <w:szCs w:val="24"/>
        </w:rPr>
        <w:t xml:space="preserve">ietuvos </w:t>
      </w:r>
      <w:r>
        <w:rPr>
          <w:rFonts w:ascii="Times New Roman" w:hAnsi="Times New Roman" w:cs="Times New Roman"/>
          <w:color w:val="000000" w:themeColor="text1"/>
          <w:sz w:val="24"/>
          <w:szCs w:val="24"/>
        </w:rPr>
        <w:t>R</w:t>
      </w:r>
      <w:r w:rsidR="00AD0F65">
        <w:rPr>
          <w:rFonts w:ascii="Times New Roman" w:hAnsi="Times New Roman" w:cs="Times New Roman"/>
          <w:color w:val="000000" w:themeColor="text1"/>
          <w:sz w:val="24"/>
          <w:szCs w:val="24"/>
        </w:rPr>
        <w:t>espublikos</w:t>
      </w:r>
      <w:r>
        <w:rPr>
          <w:rFonts w:ascii="Times New Roman" w:hAnsi="Times New Roman" w:cs="Times New Roman"/>
          <w:color w:val="000000" w:themeColor="text1"/>
          <w:sz w:val="24"/>
          <w:szCs w:val="24"/>
        </w:rPr>
        <w:t xml:space="preserve"> viešųjų pirkimų įstatymu ir turi perkančiosios organizacijos statusą, pirkimus organizuoja per CPO ir CVPIS sistemas. Deja, tenka pripažinti, kad šis perkančiosios organizacijos statutas </w:t>
      </w:r>
      <w:r w:rsidR="00572498">
        <w:rPr>
          <w:rFonts w:ascii="Times New Roman" w:hAnsi="Times New Roman" w:cs="Times New Roman"/>
          <w:color w:val="000000" w:themeColor="text1"/>
          <w:sz w:val="24"/>
          <w:szCs w:val="24"/>
        </w:rPr>
        <w:t>ŽŪIKVC</w:t>
      </w:r>
      <w:r>
        <w:rPr>
          <w:rFonts w:ascii="Times New Roman" w:hAnsi="Times New Roman" w:cs="Times New Roman"/>
          <w:color w:val="000000" w:themeColor="text1"/>
          <w:sz w:val="24"/>
          <w:szCs w:val="24"/>
        </w:rPr>
        <w:t xml:space="preserve"> su</w:t>
      </w:r>
      <w:r w:rsidR="00AD0F65">
        <w:rPr>
          <w:rFonts w:ascii="Times New Roman" w:hAnsi="Times New Roman" w:cs="Times New Roman"/>
          <w:color w:val="000000" w:themeColor="text1"/>
          <w:sz w:val="24"/>
          <w:szCs w:val="24"/>
        </w:rPr>
        <w:t>kelia</w:t>
      </w:r>
      <w:r>
        <w:rPr>
          <w:rFonts w:ascii="Times New Roman" w:hAnsi="Times New Roman" w:cs="Times New Roman"/>
          <w:color w:val="000000" w:themeColor="text1"/>
          <w:sz w:val="24"/>
          <w:szCs w:val="24"/>
        </w:rPr>
        <w:t xml:space="preserve"> daugiau problemų nei atneša naudos. Visų pirma, labai sudėtingas vidinis pirkimų procesas</w:t>
      </w:r>
      <w:r w:rsidR="00AD0F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įtraukiantis daug proceso dalyvių, daug proceso etapų, dokumentų, kas atima nepagrįstai daug laiko bei vilkina pirkimo procesą. Taip pat sistema apsunkina geriausių pirkimų galimybę tais atvejais</w:t>
      </w:r>
      <w:r w:rsidR="005005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kai perkamos prekės ar paslaugos yra specializuotos</w:t>
      </w:r>
      <w:r w:rsidR="004C1A6B">
        <w:rPr>
          <w:rFonts w:ascii="Times New Roman" w:hAnsi="Times New Roman" w:cs="Times New Roman"/>
          <w:color w:val="000000" w:themeColor="text1"/>
          <w:sz w:val="24"/>
          <w:szCs w:val="24"/>
        </w:rPr>
        <w:t xml:space="preserve"> ir jų techninių charakteristikų aprašymas yra gana sudėtingas. Tokiais atvejais </w:t>
      </w:r>
      <w:r w:rsidR="0050052B">
        <w:rPr>
          <w:rFonts w:ascii="Times New Roman" w:hAnsi="Times New Roman" w:cs="Times New Roman"/>
          <w:color w:val="000000" w:themeColor="text1"/>
          <w:sz w:val="24"/>
          <w:szCs w:val="24"/>
        </w:rPr>
        <w:t xml:space="preserve">ŽŪIKVC </w:t>
      </w:r>
      <w:r w:rsidR="004C1A6B">
        <w:rPr>
          <w:rFonts w:ascii="Times New Roman" w:hAnsi="Times New Roman" w:cs="Times New Roman"/>
          <w:color w:val="000000" w:themeColor="text1"/>
          <w:sz w:val="24"/>
          <w:szCs w:val="24"/>
        </w:rPr>
        <w:t xml:space="preserve">labai sunku gauti gerąją rinkos praktiką atitinkančias prekes ir paslaugas. Verta paminėti, kad organizuojant viešuosius pirkimus susiduriama ir su kitomis vidinėmis problemomis. Tobulintinos vietos yra: pirkimo poreikio pagrįstumo nustatymas, pirkimų planavimas, finansų kontrolė viso pirkimo metu. </w:t>
      </w:r>
    </w:p>
    <w:p w14:paraId="0019CD0B" w14:textId="6CA5ADC7" w:rsidR="00B95496" w:rsidRDefault="00B95496" w:rsidP="005C53AE">
      <w:pPr>
        <w:spacing w:after="0" w:line="276" w:lineRule="auto"/>
        <w:ind w:firstLine="709"/>
        <w:jc w:val="both"/>
        <w:rPr>
          <w:rFonts w:ascii="Times New Roman" w:hAnsi="Times New Roman" w:cs="Times New Roman"/>
          <w:color w:val="000000" w:themeColor="text1"/>
          <w:sz w:val="24"/>
          <w:szCs w:val="24"/>
        </w:rPr>
      </w:pPr>
    </w:p>
    <w:p w14:paraId="2B08A9B3" w14:textId="4EB6106C" w:rsidR="00D06406" w:rsidRPr="00D06406" w:rsidRDefault="00D06406" w:rsidP="0050052B">
      <w:pPr>
        <w:spacing w:after="0" w:line="276" w:lineRule="auto"/>
        <w:jc w:val="both"/>
        <w:rPr>
          <w:rFonts w:ascii="Times New Roman" w:hAnsi="Times New Roman" w:cs="Times New Roman"/>
          <w:b/>
          <w:bCs/>
          <w:color w:val="000000" w:themeColor="text1"/>
          <w:sz w:val="24"/>
          <w:szCs w:val="24"/>
        </w:rPr>
      </w:pPr>
      <w:r w:rsidRPr="00D06406">
        <w:rPr>
          <w:rFonts w:ascii="Times New Roman" w:hAnsi="Times New Roman" w:cs="Times New Roman"/>
          <w:b/>
          <w:bCs/>
          <w:color w:val="000000" w:themeColor="text1"/>
          <w:sz w:val="24"/>
          <w:szCs w:val="24"/>
        </w:rPr>
        <w:t>PROJEKTŲ VALDYMAS</w:t>
      </w:r>
    </w:p>
    <w:p w14:paraId="39A0DF98" w14:textId="5F44884B" w:rsidR="00D06406" w:rsidRDefault="0050052B" w:rsidP="0050052B">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ŽŪIKVC</w:t>
      </w:r>
      <w:r w:rsidR="0005547C" w:rsidRPr="0005547C">
        <w:rPr>
          <w:rFonts w:ascii="Times New Roman" w:hAnsi="Times New Roman" w:cs="Times New Roman"/>
          <w:color w:val="000000" w:themeColor="text1"/>
          <w:sz w:val="24"/>
          <w:szCs w:val="24"/>
        </w:rPr>
        <w:t xml:space="preserve"> projektai valdomi mišriuoju projektų valdymo būdu</w:t>
      </w:r>
      <w:r w:rsidR="00AD0F65">
        <w:rPr>
          <w:rFonts w:ascii="Times New Roman" w:hAnsi="Times New Roman" w:cs="Times New Roman"/>
          <w:color w:val="000000" w:themeColor="text1"/>
          <w:sz w:val="24"/>
          <w:szCs w:val="24"/>
        </w:rPr>
        <w:t>,</w:t>
      </w:r>
      <w:r w:rsidR="0005547C" w:rsidRPr="0005547C">
        <w:rPr>
          <w:rFonts w:ascii="Times New Roman" w:hAnsi="Times New Roman" w:cs="Times New Roman"/>
          <w:color w:val="000000" w:themeColor="text1"/>
          <w:sz w:val="24"/>
          <w:szCs w:val="24"/>
        </w:rPr>
        <w:t xml:space="preserve"> t.</w:t>
      </w:r>
      <w:r w:rsidR="00AD0F65">
        <w:rPr>
          <w:rFonts w:ascii="Times New Roman" w:hAnsi="Times New Roman" w:cs="Times New Roman"/>
          <w:color w:val="000000" w:themeColor="text1"/>
          <w:sz w:val="24"/>
          <w:szCs w:val="24"/>
        </w:rPr>
        <w:t xml:space="preserve"> </w:t>
      </w:r>
      <w:r w:rsidR="0005547C" w:rsidRPr="0005547C">
        <w:rPr>
          <w:rFonts w:ascii="Times New Roman" w:hAnsi="Times New Roman" w:cs="Times New Roman"/>
          <w:color w:val="000000" w:themeColor="text1"/>
          <w:sz w:val="24"/>
          <w:szCs w:val="24"/>
        </w:rPr>
        <w:t xml:space="preserve">y. klasikinis projektų valdymas taikomas iki IT darbų, ir </w:t>
      </w:r>
      <w:r w:rsidR="0005547C" w:rsidRPr="00302DFB">
        <w:rPr>
          <w:rFonts w:ascii="Times New Roman" w:hAnsi="Times New Roman" w:cs="Times New Roman"/>
          <w:i/>
          <w:color w:val="000000" w:themeColor="text1"/>
          <w:sz w:val="24"/>
          <w:szCs w:val="24"/>
        </w:rPr>
        <w:t>Agile</w:t>
      </w:r>
      <w:r w:rsidR="0005547C" w:rsidRPr="0005547C">
        <w:rPr>
          <w:rFonts w:ascii="Times New Roman" w:hAnsi="Times New Roman" w:cs="Times New Roman"/>
          <w:color w:val="000000" w:themeColor="text1"/>
          <w:sz w:val="24"/>
          <w:szCs w:val="24"/>
        </w:rPr>
        <w:t xml:space="preserve"> projektų valdymo metodika</w:t>
      </w:r>
      <w:r w:rsidR="00AD0F65">
        <w:rPr>
          <w:rFonts w:ascii="Times New Roman" w:hAnsi="Times New Roman" w:cs="Times New Roman"/>
          <w:color w:val="000000" w:themeColor="text1"/>
          <w:sz w:val="24"/>
          <w:szCs w:val="24"/>
        </w:rPr>
        <w:t>,</w:t>
      </w:r>
      <w:r w:rsidR="0005547C" w:rsidRPr="0005547C">
        <w:rPr>
          <w:rFonts w:ascii="Times New Roman" w:hAnsi="Times New Roman" w:cs="Times New Roman"/>
          <w:color w:val="000000" w:themeColor="text1"/>
          <w:sz w:val="24"/>
          <w:szCs w:val="24"/>
        </w:rPr>
        <w:t xml:space="preserve"> taikoma IT darbams. IT darbai</w:t>
      </w:r>
      <w:r w:rsidR="00AD0F65">
        <w:rPr>
          <w:rFonts w:ascii="Times New Roman" w:hAnsi="Times New Roman" w:cs="Times New Roman"/>
          <w:color w:val="000000" w:themeColor="text1"/>
          <w:sz w:val="24"/>
          <w:szCs w:val="24"/>
        </w:rPr>
        <w:t>,</w:t>
      </w:r>
      <w:r w:rsidR="0005547C" w:rsidRPr="0005547C">
        <w:rPr>
          <w:rFonts w:ascii="Times New Roman" w:hAnsi="Times New Roman" w:cs="Times New Roman"/>
          <w:color w:val="000000" w:themeColor="text1"/>
          <w:sz w:val="24"/>
          <w:szCs w:val="24"/>
        </w:rPr>
        <w:t xml:space="preserve"> t.</w:t>
      </w:r>
      <w:r w:rsidR="00AD0F65">
        <w:rPr>
          <w:rFonts w:ascii="Times New Roman" w:hAnsi="Times New Roman" w:cs="Times New Roman"/>
          <w:color w:val="000000" w:themeColor="text1"/>
          <w:sz w:val="24"/>
          <w:szCs w:val="24"/>
        </w:rPr>
        <w:t xml:space="preserve"> </w:t>
      </w:r>
      <w:r w:rsidR="0005547C" w:rsidRPr="0005547C">
        <w:rPr>
          <w:rFonts w:ascii="Times New Roman" w:hAnsi="Times New Roman" w:cs="Times New Roman"/>
          <w:color w:val="000000" w:themeColor="text1"/>
          <w:sz w:val="24"/>
          <w:szCs w:val="24"/>
        </w:rPr>
        <w:t>y. įmonės P3 procesas</w:t>
      </w:r>
      <w:r w:rsidR="00AD0F65">
        <w:rPr>
          <w:rFonts w:ascii="Times New Roman" w:hAnsi="Times New Roman" w:cs="Times New Roman"/>
          <w:color w:val="000000" w:themeColor="text1"/>
          <w:sz w:val="24"/>
          <w:szCs w:val="24"/>
        </w:rPr>
        <w:t>,</w:t>
      </w:r>
      <w:r w:rsidR="0005547C" w:rsidRPr="0005547C">
        <w:rPr>
          <w:rFonts w:ascii="Times New Roman" w:hAnsi="Times New Roman" w:cs="Times New Roman"/>
          <w:color w:val="000000" w:themeColor="text1"/>
          <w:sz w:val="24"/>
          <w:szCs w:val="24"/>
        </w:rPr>
        <w:t xml:space="preserve"> aprašyt</w:t>
      </w:r>
      <w:r w:rsidR="00AD0F65">
        <w:rPr>
          <w:rFonts w:ascii="Times New Roman" w:hAnsi="Times New Roman" w:cs="Times New Roman"/>
          <w:color w:val="000000" w:themeColor="text1"/>
          <w:sz w:val="24"/>
          <w:szCs w:val="24"/>
        </w:rPr>
        <w:t>i</w:t>
      </w:r>
      <w:r w:rsidR="0005547C" w:rsidRPr="0005547C">
        <w:rPr>
          <w:rFonts w:ascii="Times New Roman" w:hAnsi="Times New Roman" w:cs="Times New Roman"/>
          <w:color w:val="000000" w:themeColor="text1"/>
          <w:sz w:val="24"/>
          <w:szCs w:val="24"/>
        </w:rPr>
        <w:t xml:space="preserve"> ŽŪIKVC informacinių technologijų valdymo gairėse.</w:t>
      </w:r>
      <w:r w:rsidR="0005547C">
        <w:rPr>
          <w:rFonts w:ascii="Times New Roman" w:hAnsi="Times New Roman" w:cs="Times New Roman"/>
          <w:color w:val="000000" w:themeColor="text1"/>
          <w:sz w:val="24"/>
          <w:szCs w:val="24"/>
        </w:rPr>
        <w:t xml:space="preserve"> </w:t>
      </w:r>
    </w:p>
    <w:p w14:paraId="34C87E9E" w14:textId="152F96D4" w:rsidR="0005547C" w:rsidRDefault="0050052B" w:rsidP="0050052B">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ŽŪIKVC</w:t>
      </w:r>
      <w:r w:rsidR="0005547C">
        <w:rPr>
          <w:rFonts w:ascii="Times New Roman" w:hAnsi="Times New Roman" w:cs="Times New Roman"/>
          <w:color w:val="000000" w:themeColor="text1"/>
          <w:sz w:val="24"/>
          <w:szCs w:val="24"/>
        </w:rPr>
        <w:t xml:space="preserve"> yra išorinių ir vidinių projektų, kurie apima keletą įmonės skyrių, taip pat išorės suinteresuotas šalis. Įvertinus tai, kad </w:t>
      </w:r>
      <w:r>
        <w:rPr>
          <w:rFonts w:ascii="Times New Roman" w:hAnsi="Times New Roman" w:cs="Times New Roman"/>
          <w:color w:val="000000" w:themeColor="text1"/>
          <w:sz w:val="24"/>
          <w:szCs w:val="24"/>
        </w:rPr>
        <w:t>ŽŪIKVC</w:t>
      </w:r>
      <w:r w:rsidR="0005547C">
        <w:rPr>
          <w:rFonts w:ascii="Times New Roman" w:hAnsi="Times New Roman" w:cs="Times New Roman"/>
          <w:color w:val="000000" w:themeColor="text1"/>
          <w:sz w:val="24"/>
          <w:szCs w:val="24"/>
        </w:rPr>
        <w:t xml:space="preserve"> atliekama veikla yra svarbi ir projektų įgyvendin</w:t>
      </w:r>
      <w:r>
        <w:rPr>
          <w:rFonts w:ascii="Times New Roman" w:hAnsi="Times New Roman" w:cs="Times New Roman"/>
          <w:color w:val="000000" w:themeColor="text1"/>
          <w:sz w:val="24"/>
          <w:szCs w:val="24"/>
        </w:rPr>
        <w:t>i</w:t>
      </w:r>
      <w:r w:rsidR="0005547C">
        <w:rPr>
          <w:rFonts w:ascii="Times New Roman" w:hAnsi="Times New Roman" w:cs="Times New Roman"/>
          <w:color w:val="000000" w:themeColor="text1"/>
          <w:sz w:val="24"/>
          <w:szCs w:val="24"/>
        </w:rPr>
        <w:t xml:space="preserve">mas </w:t>
      </w:r>
      <w:r w:rsidR="00AD0F65">
        <w:rPr>
          <w:rFonts w:ascii="Times New Roman" w:hAnsi="Times New Roman" w:cs="Times New Roman"/>
          <w:color w:val="000000" w:themeColor="text1"/>
          <w:sz w:val="24"/>
          <w:szCs w:val="24"/>
        </w:rPr>
        <w:t xml:space="preserve">turi </w:t>
      </w:r>
      <w:r w:rsidR="0005547C">
        <w:rPr>
          <w:rFonts w:ascii="Times New Roman" w:hAnsi="Times New Roman" w:cs="Times New Roman"/>
          <w:color w:val="000000" w:themeColor="text1"/>
          <w:sz w:val="24"/>
          <w:szCs w:val="24"/>
        </w:rPr>
        <w:t>įtako</w:t>
      </w:r>
      <w:r w:rsidR="00AD0F65">
        <w:rPr>
          <w:rFonts w:ascii="Times New Roman" w:hAnsi="Times New Roman" w:cs="Times New Roman"/>
          <w:color w:val="000000" w:themeColor="text1"/>
          <w:sz w:val="24"/>
          <w:szCs w:val="24"/>
        </w:rPr>
        <w:t>s</w:t>
      </w:r>
      <w:r w:rsidR="0005547C">
        <w:rPr>
          <w:rFonts w:ascii="Times New Roman" w:hAnsi="Times New Roman" w:cs="Times New Roman"/>
          <w:color w:val="000000" w:themeColor="text1"/>
          <w:sz w:val="24"/>
          <w:szCs w:val="24"/>
        </w:rPr>
        <w:t xml:space="preserve"> rinkos dalyvi</w:t>
      </w:r>
      <w:r w:rsidR="00AD0F65">
        <w:rPr>
          <w:rFonts w:ascii="Times New Roman" w:hAnsi="Times New Roman" w:cs="Times New Roman"/>
          <w:color w:val="000000" w:themeColor="text1"/>
          <w:sz w:val="24"/>
          <w:szCs w:val="24"/>
        </w:rPr>
        <w:t>am</w:t>
      </w:r>
      <w:r w:rsidR="0005547C">
        <w:rPr>
          <w:rFonts w:ascii="Times New Roman" w:hAnsi="Times New Roman" w:cs="Times New Roman"/>
          <w:color w:val="000000" w:themeColor="text1"/>
          <w:sz w:val="24"/>
          <w:szCs w:val="24"/>
        </w:rPr>
        <w:t xml:space="preserve">s, tai </w:t>
      </w:r>
      <w:r w:rsidR="00AD0F65">
        <w:rPr>
          <w:rFonts w:ascii="Times New Roman" w:hAnsi="Times New Roman" w:cs="Times New Roman"/>
          <w:color w:val="000000" w:themeColor="text1"/>
          <w:sz w:val="24"/>
          <w:szCs w:val="24"/>
        </w:rPr>
        <w:t xml:space="preserve">reiškia, kad </w:t>
      </w:r>
      <w:r w:rsidR="0005547C">
        <w:rPr>
          <w:rFonts w:ascii="Times New Roman" w:hAnsi="Times New Roman" w:cs="Times New Roman"/>
          <w:color w:val="000000" w:themeColor="text1"/>
          <w:sz w:val="24"/>
          <w:szCs w:val="24"/>
        </w:rPr>
        <w:t xml:space="preserve">projektų valdymui turi būti skiriamas ypatingas dėmesys. </w:t>
      </w:r>
      <w:r w:rsidR="007F4CB1">
        <w:rPr>
          <w:rFonts w:ascii="Times New Roman" w:hAnsi="Times New Roman" w:cs="Times New Roman"/>
          <w:color w:val="000000" w:themeColor="text1"/>
          <w:sz w:val="24"/>
          <w:szCs w:val="24"/>
        </w:rPr>
        <w:lastRenderedPageBreak/>
        <w:t xml:space="preserve">Tenka konstatuoti, jog projektų valdymo veikla yra tobulintina, nes jaučiama nuolatinė įtampa viduje tarp projektą inicijuojančių asmenų ir tarp įgyvendinančios pusės, kuri dažniausiai yra IT dalyje. Pasigendama aiškios projekto dokumentacijos, projektų specifikacijų, projekto pradžios ir pabaigos tikslių datų nustatymo, gairių, laiko ir vykdymo stebėsenos mechanizmo. </w:t>
      </w:r>
      <w:r w:rsidR="006436CD">
        <w:rPr>
          <w:rFonts w:ascii="Times New Roman" w:hAnsi="Times New Roman" w:cs="Times New Roman"/>
          <w:color w:val="000000" w:themeColor="text1"/>
          <w:sz w:val="24"/>
          <w:szCs w:val="24"/>
        </w:rPr>
        <w:t>Dėl šių priežasčių atsiranda papildoma įtampa, vėlavimai, koregavimai ir kita pašalinė veikla</w:t>
      </w:r>
      <w:r w:rsidR="00AD0F65">
        <w:rPr>
          <w:rFonts w:ascii="Times New Roman" w:hAnsi="Times New Roman" w:cs="Times New Roman"/>
          <w:color w:val="000000" w:themeColor="text1"/>
          <w:sz w:val="24"/>
          <w:szCs w:val="24"/>
        </w:rPr>
        <w:t>,</w:t>
      </w:r>
      <w:r w:rsidR="006436CD">
        <w:rPr>
          <w:rFonts w:ascii="Times New Roman" w:hAnsi="Times New Roman" w:cs="Times New Roman"/>
          <w:color w:val="000000" w:themeColor="text1"/>
          <w:sz w:val="24"/>
          <w:szCs w:val="24"/>
        </w:rPr>
        <w:t xml:space="preserve"> </w:t>
      </w:r>
      <w:r w:rsidR="00AD0F65">
        <w:rPr>
          <w:rFonts w:ascii="Times New Roman" w:hAnsi="Times New Roman" w:cs="Times New Roman"/>
          <w:color w:val="000000" w:themeColor="text1"/>
          <w:sz w:val="24"/>
          <w:szCs w:val="24"/>
        </w:rPr>
        <w:t>t</w:t>
      </w:r>
      <w:r w:rsidR="006436CD">
        <w:rPr>
          <w:rFonts w:ascii="Times New Roman" w:hAnsi="Times New Roman" w:cs="Times New Roman"/>
          <w:color w:val="000000" w:themeColor="text1"/>
          <w:sz w:val="24"/>
          <w:szCs w:val="24"/>
        </w:rPr>
        <w:t xml:space="preserve">odėl </w:t>
      </w:r>
      <w:r>
        <w:rPr>
          <w:rFonts w:ascii="Times New Roman" w:hAnsi="Times New Roman" w:cs="Times New Roman"/>
          <w:color w:val="000000" w:themeColor="text1"/>
          <w:sz w:val="24"/>
          <w:szCs w:val="24"/>
        </w:rPr>
        <w:t>ŽŪIKVC</w:t>
      </w:r>
      <w:r w:rsidR="006436CD">
        <w:rPr>
          <w:rFonts w:ascii="Times New Roman" w:hAnsi="Times New Roman" w:cs="Times New Roman"/>
          <w:color w:val="000000" w:themeColor="text1"/>
          <w:sz w:val="24"/>
          <w:szCs w:val="24"/>
        </w:rPr>
        <w:t xml:space="preserve"> turi siekti pradėti dirbti taikydama bazines ir esmines projektų valdymo gaires bei stiprinti projektų valdymo kompetenciją. </w:t>
      </w:r>
    </w:p>
    <w:p w14:paraId="6AE8FE0E" w14:textId="07675181" w:rsidR="00656875" w:rsidRDefault="00656875" w:rsidP="005C53AE">
      <w:pPr>
        <w:spacing w:after="0" w:line="276" w:lineRule="auto"/>
        <w:ind w:firstLine="709"/>
        <w:jc w:val="both"/>
        <w:rPr>
          <w:rFonts w:ascii="Times New Roman" w:hAnsi="Times New Roman" w:cs="Times New Roman"/>
          <w:color w:val="000000" w:themeColor="text1"/>
          <w:sz w:val="24"/>
          <w:szCs w:val="24"/>
        </w:rPr>
      </w:pPr>
    </w:p>
    <w:p w14:paraId="21AE836D" w14:textId="024F9182" w:rsidR="00656875" w:rsidRPr="00656875" w:rsidRDefault="00656875" w:rsidP="0050052B">
      <w:pPr>
        <w:spacing w:after="0" w:line="276" w:lineRule="auto"/>
        <w:rPr>
          <w:rFonts w:ascii="Times New Roman" w:hAnsi="Times New Roman" w:cs="Times New Roman"/>
          <w:b/>
          <w:bCs/>
          <w:color w:val="000000" w:themeColor="text1"/>
          <w:sz w:val="24"/>
          <w:szCs w:val="24"/>
        </w:rPr>
      </w:pPr>
      <w:r w:rsidRPr="00656875">
        <w:rPr>
          <w:rFonts w:ascii="Times New Roman" w:hAnsi="Times New Roman" w:cs="Times New Roman"/>
          <w:b/>
          <w:bCs/>
          <w:color w:val="000000" w:themeColor="text1"/>
          <w:sz w:val="24"/>
          <w:szCs w:val="24"/>
        </w:rPr>
        <w:t>SAUGA IR PREVENCIJA</w:t>
      </w:r>
    </w:p>
    <w:p w14:paraId="1E69E916" w14:textId="5DBA124A" w:rsidR="00D06406" w:rsidRDefault="00656875" w:rsidP="0050052B">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Saugos ir prevencijos funkciją </w:t>
      </w:r>
      <w:r w:rsidR="0050052B">
        <w:rPr>
          <w:rFonts w:ascii="Times New Roman" w:hAnsi="Times New Roman" w:cs="Times New Roman"/>
          <w:color w:val="000000" w:themeColor="text1"/>
          <w:sz w:val="24"/>
          <w:szCs w:val="24"/>
        </w:rPr>
        <w:t>ŽŪIKVC</w:t>
      </w:r>
      <w:r>
        <w:rPr>
          <w:rFonts w:ascii="Times New Roman" w:hAnsi="Times New Roman" w:cs="Times New Roman"/>
          <w:color w:val="000000" w:themeColor="text1"/>
          <w:sz w:val="24"/>
          <w:szCs w:val="24"/>
        </w:rPr>
        <w:t xml:space="preserve"> galima detalizuoti į </w:t>
      </w:r>
      <w:r w:rsidR="00AD0F65">
        <w:rPr>
          <w:rFonts w:ascii="Times New Roman" w:hAnsi="Times New Roman" w:cs="Times New Roman"/>
          <w:color w:val="000000" w:themeColor="text1"/>
          <w:sz w:val="24"/>
          <w:szCs w:val="24"/>
        </w:rPr>
        <w:t>tokias</w:t>
      </w:r>
      <w:r>
        <w:rPr>
          <w:rFonts w:ascii="Times New Roman" w:hAnsi="Times New Roman" w:cs="Times New Roman"/>
          <w:color w:val="000000" w:themeColor="text1"/>
          <w:sz w:val="24"/>
          <w:szCs w:val="24"/>
        </w:rPr>
        <w:t xml:space="preserve"> veiklas: korupcijos prevencija, </w:t>
      </w:r>
      <w:r w:rsidR="009814BA">
        <w:rPr>
          <w:rFonts w:ascii="Times New Roman" w:hAnsi="Times New Roman" w:cs="Times New Roman"/>
          <w:color w:val="000000" w:themeColor="text1"/>
          <w:sz w:val="24"/>
          <w:szCs w:val="24"/>
        </w:rPr>
        <w:t xml:space="preserve">duomenų apsauga, darbų sauga, kokybės vadyba, informacijos sauga ir rizikų valdymas. </w:t>
      </w:r>
    </w:p>
    <w:p w14:paraId="66FD1EAE" w14:textId="712B5B76" w:rsidR="00EB077F" w:rsidRPr="000F688E" w:rsidRDefault="00EB077F" w:rsidP="0050052B">
      <w:pPr>
        <w:spacing w:after="0" w:line="276" w:lineRule="auto"/>
        <w:ind w:firstLine="1276"/>
        <w:jc w:val="both"/>
        <w:rPr>
          <w:rFonts w:ascii="Times New Roman" w:hAnsi="Times New Roman" w:cs="Times New Roman"/>
          <w:sz w:val="24"/>
          <w:szCs w:val="24"/>
        </w:rPr>
      </w:pPr>
      <w:r w:rsidRPr="00225A58">
        <w:rPr>
          <w:rFonts w:ascii="Times New Roman" w:hAnsi="Times New Roman" w:cs="Times New Roman"/>
          <w:sz w:val="24"/>
          <w:szCs w:val="24"/>
        </w:rPr>
        <w:t xml:space="preserve">ŽŪIKVC </w:t>
      </w:r>
      <w:r>
        <w:rPr>
          <w:rFonts w:ascii="Times New Roman" w:hAnsi="Times New Roman" w:cs="Times New Roman"/>
          <w:sz w:val="24"/>
          <w:szCs w:val="24"/>
        </w:rPr>
        <w:t xml:space="preserve">įgyvendinamų </w:t>
      </w:r>
      <w:r w:rsidRPr="00EB077F">
        <w:rPr>
          <w:rFonts w:ascii="Times New Roman" w:hAnsi="Times New Roman" w:cs="Times New Roman"/>
          <w:b/>
          <w:bCs/>
          <w:sz w:val="24"/>
          <w:szCs w:val="24"/>
        </w:rPr>
        <w:t>korupcijos prevencijos</w:t>
      </w:r>
      <w:r w:rsidRPr="00225A58">
        <w:rPr>
          <w:rFonts w:ascii="Times New Roman" w:hAnsi="Times New Roman" w:cs="Times New Roman"/>
          <w:sz w:val="24"/>
          <w:szCs w:val="24"/>
        </w:rPr>
        <w:t xml:space="preserve"> </w:t>
      </w:r>
      <w:r>
        <w:rPr>
          <w:rFonts w:ascii="Times New Roman" w:hAnsi="Times New Roman" w:cs="Times New Roman"/>
          <w:sz w:val="24"/>
          <w:szCs w:val="24"/>
        </w:rPr>
        <w:t xml:space="preserve">priemonių </w:t>
      </w:r>
      <w:r w:rsidRPr="00225A58">
        <w:rPr>
          <w:rFonts w:ascii="Times New Roman" w:hAnsi="Times New Roman" w:cs="Times New Roman"/>
          <w:sz w:val="24"/>
          <w:szCs w:val="24"/>
        </w:rPr>
        <w:t xml:space="preserve">tikslas – </w:t>
      </w:r>
      <w:r>
        <w:rPr>
          <w:rFonts w:ascii="Times New Roman" w:hAnsi="Times New Roman" w:cs="Times New Roman"/>
          <w:sz w:val="24"/>
          <w:szCs w:val="24"/>
        </w:rPr>
        <w:t>skaidri ŽŪIKVC</w:t>
      </w:r>
      <w:r w:rsidRPr="00DB394A">
        <w:rPr>
          <w:rFonts w:ascii="Times New Roman" w:hAnsi="Times New Roman" w:cs="Times New Roman"/>
          <w:sz w:val="24"/>
          <w:szCs w:val="24"/>
        </w:rPr>
        <w:t xml:space="preserve"> </w:t>
      </w:r>
      <w:r w:rsidRPr="00225A58">
        <w:rPr>
          <w:rFonts w:ascii="Times New Roman" w:hAnsi="Times New Roman" w:cs="Times New Roman"/>
          <w:sz w:val="24"/>
          <w:szCs w:val="24"/>
        </w:rPr>
        <w:t>veikl</w:t>
      </w:r>
      <w:r>
        <w:rPr>
          <w:rFonts w:ascii="Times New Roman" w:hAnsi="Times New Roman" w:cs="Times New Roman"/>
          <w:sz w:val="24"/>
          <w:szCs w:val="24"/>
        </w:rPr>
        <w:t xml:space="preserve">a, nešališki, ŽŪIKVC interesus atitinkantys </w:t>
      </w:r>
      <w:r w:rsidRPr="00225A58">
        <w:rPr>
          <w:rFonts w:ascii="Times New Roman" w:hAnsi="Times New Roman" w:cs="Times New Roman"/>
          <w:sz w:val="24"/>
          <w:szCs w:val="24"/>
        </w:rPr>
        <w:t xml:space="preserve">ir </w:t>
      </w:r>
      <w:r>
        <w:rPr>
          <w:rFonts w:ascii="Times New Roman" w:hAnsi="Times New Roman" w:cs="Times New Roman"/>
          <w:sz w:val="24"/>
          <w:szCs w:val="24"/>
        </w:rPr>
        <w:t>efektyvų turto valdymą užtikrinantys sprendimai</w:t>
      </w:r>
      <w:r w:rsidRPr="00225A58">
        <w:rPr>
          <w:rFonts w:ascii="Times New Roman" w:hAnsi="Times New Roman" w:cs="Times New Roman"/>
          <w:sz w:val="24"/>
          <w:szCs w:val="24"/>
        </w:rPr>
        <w:t xml:space="preserve">. </w:t>
      </w:r>
      <w:r>
        <w:rPr>
          <w:rFonts w:ascii="Times New Roman" w:hAnsi="Times New Roman" w:cs="Times New Roman"/>
          <w:sz w:val="24"/>
          <w:szCs w:val="24"/>
        </w:rPr>
        <w:t>Už k</w:t>
      </w:r>
      <w:r w:rsidRPr="00225A58">
        <w:rPr>
          <w:rFonts w:ascii="Times New Roman" w:hAnsi="Times New Roman" w:cs="Times New Roman"/>
          <w:sz w:val="24"/>
          <w:szCs w:val="24"/>
        </w:rPr>
        <w:t>orupcijos prevencij</w:t>
      </w:r>
      <w:r>
        <w:rPr>
          <w:rFonts w:ascii="Times New Roman" w:hAnsi="Times New Roman" w:cs="Times New Roman"/>
          <w:sz w:val="24"/>
          <w:szCs w:val="24"/>
        </w:rPr>
        <w:t>os priemonių kontrolę</w:t>
      </w:r>
      <w:r w:rsidRPr="00225A58">
        <w:rPr>
          <w:rFonts w:ascii="Times New Roman" w:hAnsi="Times New Roman" w:cs="Times New Roman"/>
          <w:sz w:val="24"/>
          <w:szCs w:val="24"/>
        </w:rPr>
        <w:t xml:space="preserve"> ŽŪIKVC atsaking</w:t>
      </w:r>
      <w:r>
        <w:rPr>
          <w:rFonts w:ascii="Times New Roman" w:hAnsi="Times New Roman" w:cs="Times New Roman"/>
          <w:sz w:val="24"/>
          <w:szCs w:val="24"/>
        </w:rPr>
        <w:t>as</w:t>
      </w:r>
      <w:r w:rsidRPr="00225A58">
        <w:rPr>
          <w:rFonts w:ascii="Times New Roman" w:hAnsi="Times New Roman" w:cs="Times New Roman"/>
          <w:sz w:val="24"/>
          <w:szCs w:val="24"/>
        </w:rPr>
        <w:t xml:space="preserve"> </w:t>
      </w:r>
      <w:r>
        <w:rPr>
          <w:rFonts w:ascii="Times New Roman" w:hAnsi="Times New Roman" w:cs="Times New Roman"/>
          <w:sz w:val="24"/>
          <w:szCs w:val="24"/>
        </w:rPr>
        <w:t xml:space="preserve">korupcijos prevencijos specialistas. </w:t>
      </w:r>
      <w:r w:rsidRPr="000F688E">
        <w:rPr>
          <w:rFonts w:ascii="Times New Roman" w:hAnsi="Times New Roman" w:cs="Times New Roman"/>
          <w:sz w:val="24"/>
          <w:szCs w:val="24"/>
        </w:rPr>
        <w:t>Šiuo metu paruošta arba derinama</w:t>
      </w:r>
      <w:r w:rsidR="00A477F0" w:rsidRPr="000F688E">
        <w:rPr>
          <w:rFonts w:ascii="Times New Roman" w:hAnsi="Times New Roman" w:cs="Times New Roman"/>
          <w:sz w:val="24"/>
          <w:szCs w:val="24"/>
        </w:rPr>
        <w:t xml:space="preserve">: </w:t>
      </w:r>
      <w:r w:rsidR="00E72065">
        <w:rPr>
          <w:rFonts w:ascii="Times New Roman" w:hAnsi="Times New Roman" w:cs="Times New Roman"/>
          <w:sz w:val="24"/>
          <w:szCs w:val="24"/>
        </w:rPr>
        <w:t>V</w:t>
      </w:r>
      <w:r w:rsidR="00A477F0" w:rsidRPr="000F688E">
        <w:rPr>
          <w:rFonts w:ascii="Times New Roman" w:hAnsi="Times New Roman" w:cs="Times New Roman"/>
          <w:sz w:val="24"/>
          <w:szCs w:val="24"/>
        </w:rPr>
        <w:t>iešųjų ir privačių interesų derinimo tvarkos aprašas</w:t>
      </w:r>
      <w:r w:rsidR="0050052B">
        <w:rPr>
          <w:rFonts w:ascii="Times New Roman" w:hAnsi="Times New Roman" w:cs="Times New Roman"/>
          <w:sz w:val="24"/>
          <w:szCs w:val="24"/>
        </w:rPr>
        <w:t>,</w:t>
      </w:r>
      <w:r w:rsidR="000F688E">
        <w:rPr>
          <w:rFonts w:ascii="Times New Roman" w:hAnsi="Times New Roman" w:cs="Times New Roman"/>
          <w:sz w:val="24"/>
          <w:szCs w:val="24"/>
        </w:rPr>
        <w:t xml:space="preserve"> </w:t>
      </w:r>
      <w:r w:rsidR="00E72065">
        <w:rPr>
          <w:rFonts w:ascii="Times New Roman" w:hAnsi="Times New Roman" w:cs="Times New Roman"/>
          <w:sz w:val="24"/>
          <w:szCs w:val="24"/>
        </w:rPr>
        <w:t>I</w:t>
      </w:r>
      <w:r w:rsidR="00A477F0" w:rsidRPr="000F688E">
        <w:rPr>
          <w:rFonts w:ascii="Times New Roman" w:hAnsi="Times New Roman" w:cs="Times New Roman"/>
          <w:sz w:val="24"/>
          <w:szCs w:val="24"/>
        </w:rPr>
        <w:t>nformacijos apie pažeidimus vidiniu kanalu teikimo ir tvarkymo tvarkos aprašas</w:t>
      </w:r>
      <w:r w:rsidR="0050052B">
        <w:rPr>
          <w:rFonts w:ascii="Times New Roman" w:hAnsi="Times New Roman" w:cs="Times New Roman"/>
          <w:sz w:val="24"/>
          <w:szCs w:val="24"/>
        </w:rPr>
        <w:t>,</w:t>
      </w:r>
      <w:r w:rsidR="000F688E">
        <w:rPr>
          <w:rFonts w:ascii="Times New Roman" w:hAnsi="Times New Roman" w:cs="Times New Roman"/>
          <w:sz w:val="24"/>
          <w:szCs w:val="24"/>
        </w:rPr>
        <w:t xml:space="preserve"> </w:t>
      </w:r>
      <w:r w:rsidR="00E72065">
        <w:rPr>
          <w:rFonts w:ascii="Times New Roman" w:hAnsi="Times New Roman" w:cs="Times New Roman"/>
          <w:sz w:val="24"/>
          <w:szCs w:val="24"/>
        </w:rPr>
        <w:t>L</w:t>
      </w:r>
      <w:r w:rsidR="00A477F0" w:rsidRPr="000F688E">
        <w:rPr>
          <w:rFonts w:ascii="Times New Roman" w:hAnsi="Times New Roman" w:cs="Times New Roman"/>
          <w:sz w:val="24"/>
          <w:szCs w:val="24"/>
        </w:rPr>
        <w:t>obistinės veiklos priežiūros centre tvarkos aprašas</w:t>
      </w:r>
      <w:r w:rsidR="0050052B">
        <w:rPr>
          <w:rFonts w:ascii="Times New Roman" w:hAnsi="Times New Roman" w:cs="Times New Roman"/>
          <w:sz w:val="24"/>
          <w:szCs w:val="24"/>
        </w:rPr>
        <w:t>,</w:t>
      </w:r>
      <w:r w:rsidR="000F688E">
        <w:rPr>
          <w:rFonts w:ascii="Times New Roman" w:hAnsi="Times New Roman" w:cs="Times New Roman"/>
          <w:sz w:val="24"/>
          <w:szCs w:val="24"/>
        </w:rPr>
        <w:t xml:space="preserve"> </w:t>
      </w:r>
      <w:r w:rsidR="00E72065">
        <w:rPr>
          <w:rFonts w:ascii="Times New Roman" w:hAnsi="Times New Roman" w:cs="Times New Roman"/>
          <w:sz w:val="24"/>
          <w:szCs w:val="24"/>
        </w:rPr>
        <w:t>E</w:t>
      </w:r>
      <w:r w:rsidR="00A477F0" w:rsidRPr="000F688E">
        <w:rPr>
          <w:rFonts w:ascii="Times New Roman" w:hAnsi="Times New Roman" w:cs="Times New Roman"/>
          <w:sz w:val="24"/>
          <w:szCs w:val="24"/>
        </w:rPr>
        <w:t>tikos kodekso nauja redakcija</w:t>
      </w:r>
      <w:r w:rsidR="0050052B">
        <w:rPr>
          <w:rFonts w:ascii="Times New Roman" w:hAnsi="Times New Roman" w:cs="Times New Roman"/>
          <w:sz w:val="24"/>
          <w:szCs w:val="24"/>
        </w:rPr>
        <w:t>.</w:t>
      </w:r>
      <w:r w:rsidR="000F688E">
        <w:rPr>
          <w:rFonts w:ascii="Times New Roman" w:hAnsi="Times New Roman" w:cs="Times New Roman"/>
          <w:sz w:val="24"/>
          <w:szCs w:val="24"/>
        </w:rPr>
        <w:t xml:space="preserve"> </w:t>
      </w:r>
      <w:r w:rsidR="0050052B">
        <w:rPr>
          <w:rFonts w:ascii="Times New Roman" w:hAnsi="Times New Roman" w:cs="Times New Roman"/>
          <w:sz w:val="24"/>
          <w:szCs w:val="24"/>
        </w:rPr>
        <w:t>A</w:t>
      </w:r>
      <w:r w:rsidR="00A477F0" w:rsidRPr="000F688E">
        <w:rPr>
          <w:rFonts w:ascii="Times New Roman" w:hAnsi="Times New Roman" w:cs="Times New Roman"/>
          <w:sz w:val="24"/>
          <w:szCs w:val="24"/>
        </w:rPr>
        <w:t>tlikta apklausa korupcijos tolerancijai nustatyti.</w:t>
      </w:r>
      <w:r w:rsidR="000F688E">
        <w:rPr>
          <w:rFonts w:ascii="Times New Roman" w:hAnsi="Times New Roman" w:cs="Times New Roman"/>
          <w:sz w:val="24"/>
          <w:szCs w:val="24"/>
        </w:rPr>
        <w:t xml:space="preserve"> Artimiausi darbai: a</w:t>
      </w:r>
      <w:r w:rsidR="000F688E" w:rsidRPr="000F688E">
        <w:rPr>
          <w:rFonts w:ascii="Times New Roman" w:hAnsi="Times New Roman" w:cs="Times New Roman"/>
          <w:sz w:val="24"/>
          <w:szCs w:val="24"/>
        </w:rPr>
        <w:t>smenų</w:t>
      </w:r>
      <w:r w:rsidR="00E72065">
        <w:rPr>
          <w:rFonts w:ascii="Times New Roman" w:hAnsi="Times New Roman" w:cs="Times New Roman"/>
          <w:sz w:val="24"/>
          <w:szCs w:val="24"/>
        </w:rPr>
        <w:t>,</w:t>
      </w:r>
      <w:r w:rsidR="000F688E" w:rsidRPr="000F688E">
        <w:rPr>
          <w:rFonts w:ascii="Times New Roman" w:hAnsi="Times New Roman" w:cs="Times New Roman"/>
          <w:sz w:val="24"/>
          <w:szCs w:val="24"/>
        </w:rPr>
        <w:t xml:space="preserve"> privalomai tikrinamų STT</w:t>
      </w:r>
      <w:r w:rsidR="00E72065">
        <w:rPr>
          <w:rFonts w:ascii="Times New Roman" w:hAnsi="Times New Roman" w:cs="Times New Roman"/>
          <w:sz w:val="24"/>
          <w:szCs w:val="24"/>
        </w:rPr>
        <w:t>,</w:t>
      </w:r>
      <w:r w:rsidR="000F688E" w:rsidRPr="000F688E">
        <w:rPr>
          <w:rFonts w:ascii="Times New Roman" w:hAnsi="Times New Roman" w:cs="Times New Roman"/>
          <w:sz w:val="24"/>
          <w:szCs w:val="24"/>
        </w:rPr>
        <w:t xml:space="preserve"> pareigybių sąraš</w:t>
      </w:r>
      <w:r w:rsidR="000F688E">
        <w:rPr>
          <w:rFonts w:ascii="Times New Roman" w:hAnsi="Times New Roman" w:cs="Times New Roman"/>
          <w:sz w:val="24"/>
          <w:szCs w:val="24"/>
        </w:rPr>
        <w:t>o sudarymas</w:t>
      </w:r>
      <w:r w:rsidR="0050052B">
        <w:rPr>
          <w:rFonts w:ascii="Times New Roman" w:hAnsi="Times New Roman" w:cs="Times New Roman"/>
          <w:sz w:val="24"/>
          <w:szCs w:val="24"/>
        </w:rPr>
        <w:t>,</w:t>
      </w:r>
      <w:r w:rsidR="000F688E">
        <w:rPr>
          <w:rFonts w:ascii="Times New Roman" w:hAnsi="Times New Roman" w:cs="Times New Roman"/>
          <w:sz w:val="24"/>
          <w:szCs w:val="24"/>
        </w:rPr>
        <w:t xml:space="preserve"> d</w:t>
      </w:r>
      <w:r w:rsidR="000F688E" w:rsidRPr="000F688E">
        <w:rPr>
          <w:rFonts w:ascii="Times New Roman" w:hAnsi="Times New Roman" w:cs="Times New Roman"/>
          <w:sz w:val="24"/>
          <w:szCs w:val="24"/>
        </w:rPr>
        <w:t>ovanų politik</w:t>
      </w:r>
      <w:r w:rsidR="000F688E">
        <w:rPr>
          <w:rFonts w:ascii="Times New Roman" w:hAnsi="Times New Roman" w:cs="Times New Roman"/>
          <w:sz w:val="24"/>
          <w:szCs w:val="24"/>
        </w:rPr>
        <w:t>os pasitvirtinimas</w:t>
      </w:r>
      <w:r w:rsidR="0050052B">
        <w:rPr>
          <w:rFonts w:ascii="Times New Roman" w:hAnsi="Times New Roman" w:cs="Times New Roman"/>
          <w:sz w:val="24"/>
          <w:szCs w:val="24"/>
        </w:rPr>
        <w:t>,</w:t>
      </w:r>
      <w:r w:rsidR="000F688E">
        <w:rPr>
          <w:rFonts w:ascii="Times New Roman" w:hAnsi="Times New Roman" w:cs="Times New Roman"/>
          <w:sz w:val="24"/>
          <w:szCs w:val="24"/>
        </w:rPr>
        <w:t xml:space="preserve"> n</w:t>
      </w:r>
      <w:r w:rsidR="000F688E" w:rsidRPr="000F688E">
        <w:rPr>
          <w:rFonts w:ascii="Times New Roman" w:hAnsi="Times New Roman" w:cs="Times New Roman"/>
          <w:sz w:val="24"/>
          <w:szCs w:val="24"/>
        </w:rPr>
        <w:t xml:space="preserve">ulinės tolerancijos </w:t>
      </w:r>
      <w:r w:rsidR="00E72065">
        <w:rPr>
          <w:rFonts w:ascii="Times New Roman" w:hAnsi="Times New Roman" w:cs="Times New Roman"/>
          <w:sz w:val="24"/>
          <w:szCs w:val="24"/>
        </w:rPr>
        <w:t xml:space="preserve">korupcijai </w:t>
      </w:r>
      <w:r w:rsidR="000F688E" w:rsidRPr="000F688E">
        <w:rPr>
          <w:rFonts w:ascii="Times New Roman" w:hAnsi="Times New Roman" w:cs="Times New Roman"/>
          <w:sz w:val="24"/>
          <w:szCs w:val="24"/>
        </w:rPr>
        <w:t>politik</w:t>
      </w:r>
      <w:r w:rsidR="000F688E">
        <w:rPr>
          <w:rFonts w:ascii="Times New Roman" w:hAnsi="Times New Roman" w:cs="Times New Roman"/>
          <w:sz w:val="24"/>
          <w:szCs w:val="24"/>
        </w:rPr>
        <w:t xml:space="preserve">os pasitvirtinimas. Didžiausias iššūkis šioje srityje – identifikuoti realias ir galimas korupcijos pasireiškimo tikimybes ir didesnį dėmesį skirti šiai praktinei veiklai. </w:t>
      </w:r>
    </w:p>
    <w:p w14:paraId="2A3546D3" w14:textId="5518017C" w:rsidR="009814BA" w:rsidRDefault="00D97685" w:rsidP="0050052B">
      <w:pPr>
        <w:spacing w:after="0" w:line="276" w:lineRule="auto"/>
        <w:ind w:firstLine="1276"/>
        <w:jc w:val="both"/>
        <w:rPr>
          <w:rFonts w:ascii="Times New Roman" w:hAnsi="Times New Roman" w:cs="Times New Roman"/>
          <w:color w:val="000000" w:themeColor="text1"/>
          <w:sz w:val="24"/>
          <w:szCs w:val="24"/>
        </w:rPr>
      </w:pPr>
      <w:r w:rsidRPr="00D97685">
        <w:rPr>
          <w:rFonts w:ascii="Times New Roman" w:hAnsi="Times New Roman" w:cs="Times New Roman"/>
          <w:b/>
          <w:bCs/>
          <w:color w:val="000000" w:themeColor="text1"/>
          <w:sz w:val="24"/>
          <w:szCs w:val="24"/>
        </w:rPr>
        <w:t>Duomenų apsaugos</w:t>
      </w:r>
      <w:r w:rsidRPr="00D97685">
        <w:rPr>
          <w:rFonts w:ascii="Times New Roman" w:hAnsi="Times New Roman" w:cs="Times New Roman"/>
          <w:color w:val="000000" w:themeColor="text1"/>
          <w:sz w:val="24"/>
          <w:szCs w:val="24"/>
        </w:rPr>
        <w:t xml:space="preserve"> pareigūnai (toliau – DAP) padeda </w:t>
      </w:r>
      <w:r w:rsidR="0050052B">
        <w:rPr>
          <w:rFonts w:ascii="Times New Roman" w:hAnsi="Times New Roman" w:cs="Times New Roman"/>
          <w:color w:val="000000" w:themeColor="text1"/>
          <w:sz w:val="24"/>
          <w:szCs w:val="24"/>
        </w:rPr>
        <w:t>ŽŪIKVC</w:t>
      </w:r>
      <w:r w:rsidRPr="00D97685">
        <w:rPr>
          <w:rFonts w:ascii="Times New Roman" w:hAnsi="Times New Roman" w:cs="Times New Roman"/>
          <w:color w:val="000000" w:themeColor="text1"/>
          <w:sz w:val="24"/>
          <w:szCs w:val="24"/>
        </w:rPr>
        <w:t xml:space="preserve"> užtikrinti atitiktį Bendrajam duomenų apsaugos reglamentui, taip pat dalyvauja sprendžiant visus klausimus, turinčius (galinčius turėti) įtakos asmens duomenų tinkamam tvarkymui ir apsaugai, teikia konsultacijas asmens duomenų apsaugos srityje, bendradarbiauja su priežiūros institucija ir yra kontaktiniai asmenys bendraujant su duomenų subjektais, didelį dėmesį skiria darbuotojų sąmoningumo ugdymui asmens duomenų apsaugos srityje. Vienas didžiausių asmens duomenų saugumo srityje kylančių iššūkių yra tinkamai, objektyviai ir laiku įsivertinti visas </w:t>
      </w:r>
      <w:r w:rsidR="0050052B">
        <w:rPr>
          <w:rFonts w:ascii="Times New Roman" w:hAnsi="Times New Roman" w:cs="Times New Roman"/>
          <w:color w:val="000000" w:themeColor="text1"/>
          <w:sz w:val="24"/>
          <w:szCs w:val="24"/>
        </w:rPr>
        <w:t>ŽŪIKVC</w:t>
      </w:r>
      <w:r w:rsidRPr="00D97685">
        <w:rPr>
          <w:rFonts w:ascii="Times New Roman" w:hAnsi="Times New Roman" w:cs="Times New Roman"/>
          <w:color w:val="000000" w:themeColor="text1"/>
          <w:sz w:val="24"/>
          <w:szCs w:val="24"/>
        </w:rPr>
        <w:t xml:space="preserve"> veikloje kylančias saugumo rizikas, išsigryninti prioritetus jose bei didžiausią dėmesį skirti didžiausias rizikas keliančioms sritims.</w:t>
      </w:r>
    </w:p>
    <w:p w14:paraId="08DAE8D0" w14:textId="78AE8A8C" w:rsidR="00EB077F" w:rsidRDefault="0063557E" w:rsidP="0050052B">
      <w:pPr>
        <w:spacing w:after="0" w:line="276" w:lineRule="auto"/>
        <w:ind w:firstLine="1276"/>
        <w:jc w:val="both"/>
        <w:rPr>
          <w:rFonts w:ascii="Times New Roman" w:hAnsi="Times New Roman" w:cs="Times New Roman"/>
          <w:color w:val="000000" w:themeColor="text1"/>
          <w:sz w:val="24"/>
          <w:szCs w:val="24"/>
        </w:rPr>
      </w:pPr>
      <w:r w:rsidRPr="0063557E">
        <w:rPr>
          <w:rFonts w:ascii="Times New Roman" w:hAnsi="Times New Roman" w:cs="Times New Roman"/>
          <w:b/>
          <w:bCs/>
          <w:color w:val="000000" w:themeColor="text1"/>
          <w:sz w:val="24"/>
          <w:szCs w:val="24"/>
        </w:rPr>
        <w:t>Darbų saugos</w:t>
      </w:r>
      <w:r w:rsidRPr="0063557E">
        <w:rPr>
          <w:rFonts w:ascii="Times New Roman" w:hAnsi="Times New Roman" w:cs="Times New Roman"/>
          <w:color w:val="000000" w:themeColor="text1"/>
          <w:sz w:val="24"/>
          <w:szCs w:val="24"/>
        </w:rPr>
        <w:t xml:space="preserve"> uždaviniai – kontroliuoti</w:t>
      </w:r>
      <w:r w:rsidR="00E72065">
        <w:rPr>
          <w:rFonts w:ascii="Times New Roman" w:hAnsi="Times New Roman" w:cs="Times New Roman"/>
          <w:color w:val="000000" w:themeColor="text1"/>
          <w:sz w:val="24"/>
          <w:szCs w:val="24"/>
        </w:rPr>
        <w:t>,</w:t>
      </w:r>
      <w:r w:rsidRPr="0063557E">
        <w:rPr>
          <w:rFonts w:ascii="Times New Roman" w:hAnsi="Times New Roman" w:cs="Times New Roman"/>
          <w:color w:val="000000" w:themeColor="text1"/>
          <w:sz w:val="24"/>
          <w:szCs w:val="24"/>
        </w:rPr>
        <w:t xml:space="preserve"> kaip </w:t>
      </w:r>
      <w:r w:rsidR="0050052B">
        <w:rPr>
          <w:rFonts w:ascii="Times New Roman" w:hAnsi="Times New Roman" w:cs="Times New Roman"/>
          <w:color w:val="000000" w:themeColor="text1"/>
          <w:sz w:val="24"/>
          <w:szCs w:val="24"/>
        </w:rPr>
        <w:t>ŽŪIKVC</w:t>
      </w:r>
      <w:r w:rsidRPr="0063557E">
        <w:rPr>
          <w:rFonts w:ascii="Times New Roman" w:hAnsi="Times New Roman" w:cs="Times New Roman"/>
          <w:color w:val="000000" w:themeColor="text1"/>
          <w:sz w:val="24"/>
          <w:szCs w:val="24"/>
        </w:rPr>
        <w:t xml:space="preserve"> laikomasi L</w:t>
      </w:r>
      <w:r w:rsidR="00E72065">
        <w:rPr>
          <w:rFonts w:ascii="Times New Roman" w:hAnsi="Times New Roman" w:cs="Times New Roman"/>
          <w:color w:val="000000" w:themeColor="text1"/>
          <w:sz w:val="24"/>
          <w:szCs w:val="24"/>
        </w:rPr>
        <w:t xml:space="preserve">ietuvos </w:t>
      </w:r>
      <w:r>
        <w:rPr>
          <w:rFonts w:ascii="Times New Roman" w:hAnsi="Times New Roman" w:cs="Times New Roman"/>
          <w:color w:val="000000" w:themeColor="text1"/>
          <w:sz w:val="24"/>
          <w:szCs w:val="24"/>
        </w:rPr>
        <w:t>R</w:t>
      </w:r>
      <w:r w:rsidR="00E72065">
        <w:rPr>
          <w:rFonts w:ascii="Times New Roman" w:hAnsi="Times New Roman" w:cs="Times New Roman"/>
          <w:color w:val="000000" w:themeColor="text1"/>
          <w:sz w:val="24"/>
          <w:szCs w:val="24"/>
        </w:rPr>
        <w:t>espublikos</w:t>
      </w:r>
      <w:r w:rsidRPr="0063557E">
        <w:rPr>
          <w:rFonts w:ascii="Times New Roman" w:hAnsi="Times New Roman" w:cs="Times New Roman"/>
          <w:color w:val="000000" w:themeColor="text1"/>
          <w:sz w:val="24"/>
          <w:szCs w:val="24"/>
        </w:rPr>
        <w:t xml:space="preserve"> teisės aktų reikalavimų, susijusių su darbuotojų sauga ir sveikata, priešgaisrine saug</w:t>
      </w:r>
      <w:r>
        <w:rPr>
          <w:rFonts w:ascii="Times New Roman" w:hAnsi="Times New Roman" w:cs="Times New Roman"/>
          <w:color w:val="000000" w:themeColor="text1"/>
          <w:sz w:val="24"/>
          <w:szCs w:val="24"/>
        </w:rPr>
        <w:t>a</w:t>
      </w:r>
      <w:r w:rsidRPr="0063557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3557E">
        <w:rPr>
          <w:rFonts w:ascii="Times New Roman" w:hAnsi="Times New Roman" w:cs="Times New Roman"/>
          <w:color w:val="000000" w:themeColor="text1"/>
          <w:sz w:val="24"/>
          <w:szCs w:val="24"/>
        </w:rPr>
        <w:t xml:space="preserve">Funkcijos – padėti </w:t>
      </w:r>
      <w:r w:rsidR="0050052B">
        <w:rPr>
          <w:rFonts w:ascii="Times New Roman" w:hAnsi="Times New Roman" w:cs="Times New Roman"/>
          <w:color w:val="000000" w:themeColor="text1"/>
          <w:sz w:val="24"/>
          <w:szCs w:val="24"/>
        </w:rPr>
        <w:t xml:space="preserve">ŽŪIKVC </w:t>
      </w:r>
      <w:r w:rsidRPr="0063557E">
        <w:rPr>
          <w:rFonts w:ascii="Times New Roman" w:hAnsi="Times New Roman" w:cs="Times New Roman"/>
          <w:color w:val="000000" w:themeColor="text1"/>
          <w:sz w:val="24"/>
          <w:szCs w:val="24"/>
        </w:rPr>
        <w:t xml:space="preserve">įgyvendinti darbuotojų saugos ir sveikatos priemones, padėti įgyvendinti gaisrinės saugos </w:t>
      </w:r>
      <w:r w:rsidRPr="0063557E">
        <w:rPr>
          <w:rFonts w:ascii="Times New Roman" w:hAnsi="Times New Roman" w:cs="Times New Roman"/>
          <w:color w:val="000000" w:themeColor="text1"/>
          <w:sz w:val="24"/>
          <w:szCs w:val="24"/>
        </w:rPr>
        <w:lastRenderedPageBreak/>
        <w:t>priemones</w:t>
      </w:r>
      <w:r>
        <w:rPr>
          <w:rFonts w:ascii="Times New Roman" w:hAnsi="Times New Roman" w:cs="Times New Roman"/>
          <w:color w:val="000000" w:themeColor="text1"/>
          <w:sz w:val="24"/>
          <w:szCs w:val="24"/>
        </w:rPr>
        <w:t xml:space="preserve">. </w:t>
      </w:r>
      <w:r w:rsidRPr="0063557E">
        <w:rPr>
          <w:rFonts w:ascii="Times New Roman" w:hAnsi="Times New Roman" w:cs="Times New Roman"/>
          <w:color w:val="000000" w:themeColor="text1"/>
          <w:sz w:val="24"/>
          <w:szCs w:val="24"/>
        </w:rPr>
        <w:t>Šiuo metu pagrindinis dėmesys – saugaus darbo organizavimo priemonių įgyvendinimas siekiant sumažinti dėl C</w:t>
      </w:r>
      <w:r w:rsidR="00E72065">
        <w:rPr>
          <w:rFonts w:ascii="Times New Roman" w:hAnsi="Times New Roman" w:cs="Times New Roman"/>
          <w:color w:val="000000" w:themeColor="text1"/>
          <w:sz w:val="24"/>
          <w:szCs w:val="24"/>
        </w:rPr>
        <w:t>OVID</w:t>
      </w:r>
      <w:r w:rsidRPr="0063557E">
        <w:rPr>
          <w:rFonts w:ascii="Times New Roman" w:hAnsi="Times New Roman" w:cs="Times New Roman"/>
          <w:color w:val="000000" w:themeColor="text1"/>
          <w:sz w:val="24"/>
          <w:szCs w:val="24"/>
        </w:rPr>
        <w:t>-19 ligos atsiradusia</w:t>
      </w:r>
      <w:r w:rsidR="00E72065">
        <w:rPr>
          <w:rFonts w:ascii="Times New Roman" w:hAnsi="Times New Roman" w:cs="Times New Roman"/>
          <w:color w:val="000000" w:themeColor="text1"/>
          <w:sz w:val="24"/>
          <w:szCs w:val="24"/>
        </w:rPr>
        <w:t>s</w:t>
      </w:r>
      <w:r w:rsidRPr="0063557E">
        <w:rPr>
          <w:rFonts w:ascii="Times New Roman" w:hAnsi="Times New Roman" w:cs="Times New Roman"/>
          <w:color w:val="000000" w:themeColor="text1"/>
          <w:sz w:val="24"/>
          <w:szCs w:val="24"/>
        </w:rPr>
        <w:t xml:space="preserve"> rizika</w:t>
      </w:r>
      <w:r w:rsidR="00E72065">
        <w:rPr>
          <w:rFonts w:ascii="Times New Roman" w:hAnsi="Times New Roman" w:cs="Times New Roman"/>
          <w:color w:val="000000" w:themeColor="text1"/>
          <w:sz w:val="24"/>
          <w:szCs w:val="24"/>
        </w:rPr>
        <w:t>s</w:t>
      </w:r>
      <w:r w:rsidRPr="0063557E">
        <w:rPr>
          <w:rFonts w:ascii="Times New Roman" w:hAnsi="Times New Roman" w:cs="Times New Roman"/>
          <w:color w:val="000000" w:themeColor="text1"/>
          <w:sz w:val="24"/>
          <w:szCs w:val="24"/>
        </w:rPr>
        <w:t>, darbuotojų mokymų organizavimui.</w:t>
      </w:r>
      <w:r>
        <w:rPr>
          <w:rFonts w:ascii="Times New Roman" w:hAnsi="Times New Roman" w:cs="Times New Roman"/>
          <w:color w:val="000000" w:themeColor="text1"/>
          <w:sz w:val="24"/>
          <w:szCs w:val="24"/>
        </w:rPr>
        <w:t xml:space="preserve"> </w:t>
      </w:r>
      <w:r w:rsidRPr="0063557E">
        <w:rPr>
          <w:rFonts w:ascii="Times New Roman" w:hAnsi="Times New Roman" w:cs="Times New Roman"/>
          <w:color w:val="000000" w:themeColor="text1"/>
          <w:sz w:val="24"/>
          <w:szCs w:val="24"/>
        </w:rPr>
        <w:t>Pagrindiniai iššūkiai:</w:t>
      </w:r>
      <w:r>
        <w:rPr>
          <w:rFonts w:ascii="Times New Roman" w:hAnsi="Times New Roman" w:cs="Times New Roman"/>
          <w:color w:val="000000" w:themeColor="text1"/>
          <w:sz w:val="24"/>
          <w:szCs w:val="24"/>
        </w:rPr>
        <w:t xml:space="preserve"> b</w:t>
      </w:r>
      <w:r w:rsidRPr="0063557E">
        <w:rPr>
          <w:rFonts w:ascii="Times New Roman" w:hAnsi="Times New Roman" w:cs="Times New Roman"/>
          <w:color w:val="000000" w:themeColor="text1"/>
          <w:sz w:val="24"/>
          <w:szCs w:val="24"/>
        </w:rPr>
        <w:t>esikeičianti darbo aplinka</w:t>
      </w:r>
      <w:r w:rsidR="00E720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3557E">
        <w:rPr>
          <w:rFonts w:ascii="Times New Roman" w:hAnsi="Times New Roman" w:cs="Times New Roman"/>
          <w:color w:val="000000" w:themeColor="text1"/>
          <w:sz w:val="24"/>
          <w:szCs w:val="24"/>
        </w:rPr>
        <w:t>požiūris ir dėmesys darbo saugos organizavimui ir psichosocialinių veik</w:t>
      </w:r>
      <w:r>
        <w:rPr>
          <w:rFonts w:ascii="Times New Roman" w:hAnsi="Times New Roman" w:cs="Times New Roman"/>
          <w:color w:val="000000" w:themeColor="text1"/>
          <w:sz w:val="24"/>
          <w:szCs w:val="24"/>
        </w:rPr>
        <w:t>s</w:t>
      </w:r>
      <w:r w:rsidRPr="0063557E">
        <w:rPr>
          <w:rFonts w:ascii="Times New Roman" w:hAnsi="Times New Roman" w:cs="Times New Roman"/>
          <w:color w:val="000000" w:themeColor="text1"/>
          <w:sz w:val="24"/>
          <w:szCs w:val="24"/>
        </w:rPr>
        <w:t>nių svarbai.</w:t>
      </w:r>
    </w:p>
    <w:p w14:paraId="4FFBEED5" w14:textId="5BA5173F" w:rsidR="000719D6" w:rsidRPr="000719D6" w:rsidRDefault="000719D6" w:rsidP="0050052B">
      <w:pPr>
        <w:spacing w:after="0" w:line="276" w:lineRule="auto"/>
        <w:ind w:firstLine="1276"/>
        <w:jc w:val="both"/>
        <w:rPr>
          <w:rFonts w:ascii="Times New Roman" w:hAnsi="Times New Roman" w:cs="Times New Roman"/>
          <w:color w:val="000000" w:themeColor="text1"/>
          <w:sz w:val="24"/>
          <w:szCs w:val="24"/>
        </w:rPr>
      </w:pPr>
      <w:r w:rsidRPr="000719D6">
        <w:rPr>
          <w:rFonts w:ascii="Times New Roman" w:hAnsi="Times New Roman" w:cs="Times New Roman"/>
          <w:b/>
          <w:bCs/>
          <w:color w:val="000000" w:themeColor="text1"/>
          <w:sz w:val="24"/>
          <w:szCs w:val="24"/>
        </w:rPr>
        <w:t>Kokybės sistema</w:t>
      </w:r>
      <w:r w:rsidRPr="000719D6">
        <w:rPr>
          <w:rFonts w:ascii="Times New Roman" w:hAnsi="Times New Roman" w:cs="Times New Roman"/>
          <w:color w:val="000000" w:themeColor="text1"/>
          <w:sz w:val="24"/>
          <w:szCs w:val="24"/>
        </w:rPr>
        <w:t xml:space="preserve"> yra būdas, kuriuo organizacija valdo tarpusavyje susijusias savo veiklos dalis siekdama savo tikslų</w:t>
      </w:r>
      <w:r>
        <w:rPr>
          <w:rFonts w:ascii="Times New Roman" w:hAnsi="Times New Roman" w:cs="Times New Roman"/>
          <w:color w:val="000000" w:themeColor="text1"/>
          <w:sz w:val="24"/>
          <w:szCs w:val="24"/>
        </w:rPr>
        <w:t xml:space="preserve">. </w:t>
      </w:r>
      <w:r w:rsidRPr="000719D6">
        <w:rPr>
          <w:rFonts w:ascii="Times New Roman" w:hAnsi="Times New Roman" w:cs="Times New Roman"/>
          <w:color w:val="000000" w:themeColor="text1"/>
          <w:sz w:val="24"/>
          <w:szCs w:val="24"/>
        </w:rPr>
        <w:t>ŽŪIKVC įdiegti standartai: ISO/IEC 9001:2015 standartas (kokybė), ISO/IEC 27001:2013 standartas (saugumas). Šie standartai sudaro ŽŪIKVC integruotą vadybos sistemą</w:t>
      </w:r>
      <w:r>
        <w:rPr>
          <w:rFonts w:ascii="Times New Roman" w:hAnsi="Times New Roman" w:cs="Times New Roman"/>
          <w:color w:val="000000" w:themeColor="text1"/>
          <w:sz w:val="24"/>
          <w:szCs w:val="24"/>
        </w:rPr>
        <w:t xml:space="preserve">. </w:t>
      </w:r>
      <w:r w:rsidRPr="000719D6">
        <w:rPr>
          <w:rFonts w:ascii="Times New Roman" w:hAnsi="Times New Roman" w:cs="Times New Roman"/>
          <w:color w:val="000000" w:themeColor="text1"/>
          <w:sz w:val="24"/>
          <w:szCs w:val="24"/>
        </w:rPr>
        <w:t>Problemos</w:t>
      </w:r>
      <w:r w:rsidR="00E72065">
        <w:rPr>
          <w:rFonts w:ascii="Times New Roman" w:hAnsi="Times New Roman" w:cs="Times New Roman"/>
          <w:color w:val="000000" w:themeColor="text1"/>
          <w:sz w:val="24"/>
          <w:szCs w:val="24"/>
        </w:rPr>
        <w:t>,</w:t>
      </w:r>
      <w:r w:rsidRPr="000719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su kuriomis susiduria </w:t>
      </w:r>
      <w:r w:rsidR="0050052B">
        <w:rPr>
          <w:rFonts w:ascii="Times New Roman" w:hAnsi="Times New Roman" w:cs="Times New Roman"/>
          <w:color w:val="000000" w:themeColor="text1"/>
          <w:sz w:val="24"/>
          <w:szCs w:val="24"/>
        </w:rPr>
        <w:t>ŽŪIKVC</w:t>
      </w:r>
      <w:r>
        <w:rPr>
          <w:rFonts w:ascii="Times New Roman" w:hAnsi="Times New Roman" w:cs="Times New Roman"/>
          <w:color w:val="000000" w:themeColor="text1"/>
          <w:sz w:val="24"/>
          <w:szCs w:val="24"/>
        </w:rPr>
        <w:t>: vidinė</w:t>
      </w:r>
      <w:r w:rsidRPr="000719D6">
        <w:rPr>
          <w:rFonts w:ascii="Times New Roman" w:hAnsi="Times New Roman" w:cs="Times New Roman"/>
          <w:color w:val="000000" w:themeColor="text1"/>
          <w:sz w:val="24"/>
          <w:szCs w:val="24"/>
        </w:rPr>
        <w:t xml:space="preserve"> kultūra, susijusi su kokybės vadybos sistema, atsirandantis neigiamas požiūris</w:t>
      </w:r>
      <w:r w:rsidR="005005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719D6">
        <w:rPr>
          <w:rFonts w:ascii="Times New Roman" w:hAnsi="Times New Roman" w:cs="Times New Roman"/>
          <w:color w:val="000000" w:themeColor="text1"/>
          <w:sz w:val="24"/>
          <w:szCs w:val="24"/>
        </w:rPr>
        <w:t>nenoras pripažinti klaidas, pastabas, neatitiktis, procesų trūkumus</w:t>
      </w:r>
      <w:r w:rsidR="005005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719D6">
        <w:rPr>
          <w:rFonts w:ascii="Times New Roman" w:hAnsi="Times New Roman" w:cs="Times New Roman"/>
          <w:color w:val="000000" w:themeColor="text1"/>
          <w:sz w:val="24"/>
          <w:szCs w:val="24"/>
        </w:rPr>
        <w:t>nenoras kažką keisti, tobulinti</w:t>
      </w:r>
      <w:r w:rsidR="005005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tobulintinas</w:t>
      </w:r>
      <w:r w:rsidRPr="000719D6">
        <w:rPr>
          <w:rFonts w:ascii="Times New Roman" w:hAnsi="Times New Roman" w:cs="Times New Roman"/>
          <w:color w:val="000000" w:themeColor="text1"/>
          <w:sz w:val="24"/>
          <w:szCs w:val="24"/>
        </w:rPr>
        <w:t xml:space="preserve"> tarpusavio bendravimas.</w:t>
      </w:r>
      <w:r>
        <w:rPr>
          <w:rFonts w:ascii="Times New Roman" w:hAnsi="Times New Roman" w:cs="Times New Roman"/>
          <w:color w:val="000000" w:themeColor="text1"/>
          <w:sz w:val="24"/>
          <w:szCs w:val="24"/>
        </w:rPr>
        <w:t xml:space="preserve"> T</w:t>
      </w:r>
      <w:r w:rsidRPr="000719D6">
        <w:rPr>
          <w:rFonts w:ascii="Times New Roman" w:hAnsi="Times New Roman" w:cs="Times New Roman"/>
          <w:color w:val="000000" w:themeColor="text1"/>
          <w:sz w:val="24"/>
          <w:szCs w:val="24"/>
        </w:rPr>
        <w:t>ikslai:</w:t>
      </w:r>
      <w:r>
        <w:rPr>
          <w:rFonts w:ascii="Times New Roman" w:hAnsi="Times New Roman" w:cs="Times New Roman"/>
          <w:color w:val="000000" w:themeColor="text1"/>
          <w:sz w:val="24"/>
          <w:szCs w:val="24"/>
        </w:rPr>
        <w:t xml:space="preserve"> s</w:t>
      </w:r>
      <w:r w:rsidRPr="000719D6">
        <w:rPr>
          <w:rFonts w:ascii="Times New Roman" w:hAnsi="Times New Roman" w:cs="Times New Roman"/>
          <w:color w:val="000000" w:themeColor="text1"/>
          <w:sz w:val="24"/>
          <w:szCs w:val="24"/>
        </w:rPr>
        <w:t>katinti darbuotojų teigiamą požiūrį į kokybės vadybos sistemą</w:t>
      </w:r>
      <w:r w:rsidR="005005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719D6">
        <w:rPr>
          <w:rFonts w:ascii="Times New Roman" w:hAnsi="Times New Roman" w:cs="Times New Roman"/>
          <w:color w:val="000000" w:themeColor="text1"/>
          <w:sz w:val="24"/>
          <w:szCs w:val="24"/>
        </w:rPr>
        <w:t>stiprinti rizikų valdymą ir vidaus audito funkcijas</w:t>
      </w:r>
      <w:r w:rsidR="005005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719D6">
        <w:rPr>
          <w:rFonts w:ascii="Times New Roman" w:hAnsi="Times New Roman" w:cs="Times New Roman"/>
          <w:color w:val="000000" w:themeColor="text1"/>
          <w:sz w:val="24"/>
          <w:szCs w:val="24"/>
        </w:rPr>
        <w:t>procesiniu lygmeniu skatinti ir ieškoti sprendimų, kaip labiau užtikrinti teikiamų duomenų patikimumą, operatyvumą, procesų efektyvumą ir klientų bei suinteresuotųjų šalių pasitenkinimą.</w:t>
      </w:r>
    </w:p>
    <w:p w14:paraId="280F477C" w14:textId="5B0624C7" w:rsidR="00EB077F" w:rsidRDefault="005946E1" w:rsidP="0050052B">
      <w:pPr>
        <w:spacing w:after="0" w:line="276" w:lineRule="auto"/>
        <w:ind w:firstLine="1276"/>
        <w:jc w:val="both"/>
        <w:rPr>
          <w:rFonts w:ascii="Times New Roman" w:hAnsi="Times New Roman" w:cs="Times New Roman"/>
          <w:color w:val="000000" w:themeColor="text1"/>
          <w:sz w:val="24"/>
          <w:szCs w:val="24"/>
        </w:rPr>
      </w:pPr>
      <w:r w:rsidRPr="005946E1">
        <w:rPr>
          <w:rFonts w:ascii="Times New Roman" w:hAnsi="Times New Roman" w:cs="Times New Roman"/>
          <w:color w:val="000000" w:themeColor="text1"/>
          <w:sz w:val="24"/>
          <w:szCs w:val="24"/>
        </w:rPr>
        <w:t xml:space="preserve">ŽŪIKVC </w:t>
      </w:r>
      <w:r w:rsidRPr="005946E1">
        <w:rPr>
          <w:rFonts w:ascii="Times New Roman" w:hAnsi="Times New Roman" w:cs="Times New Roman"/>
          <w:b/>
          <w:bCs/>
          <w:color w:val="000000" w:themeColor="text1"/>
          <w:sz w:val="24"/>
          <w:szCs w:val="24"/>
        </w:rPr>
        <w:t>informacijos saugumo</w:t>
      </w:r>
      <w:r w:rsidRPr="005946E1">
        <w:rPr>
          <w:rFonts w:ascii="Times New Roman" w:hAnsi="Times New Roman" w:cs="Times New Roman"/>
          <w:color w:val="000000" w:themeColor="text1"/>
          <w:sz w:val="24"/>
          <w:szCs w:val="24"/>
        </w:rPr>
        <w:t xml:space="preserve"> reikalavimų įgyvendinimas užtikrinamas ir valdomas nuosekliai planuojant, įgyvendinant, vertinant ir tobulinant 2013 m. įdiegtą informacijos saugumo valdymo sistemą (ISVS), vadovaujantis ISO/IEC 27001:2013 standarto reikalavimais.</w:t>
      </w:r>
      <w:r>
        <w:rPr>
          <w:rFonts w:ascii="Times New Roman" w:hAnsi="Times New Roman" w:cs="Times New Roman"/>
          <w:color w:val="000000" w:themeColor="text1"/>
          <w:sz w:val="24"/>
          <w:szCs w:val="24"/>
        </w:rPr>
        <w:t xml:space="preserve"> </w:t>
      </w:r>
      <w:r w:rsidRPr="005946E1">
        <w:rPr>
          <w:rFonts w:ascii="Times New Roman" w:hAnsi="Times New Roman" w:cs="Times New Roman"/>
          <w:color w:val="000000" w:themeColor="text1"/>
          <w:sz w:val="24"/>
          <w:szCs w:val="24"/>
        </w:rPr>
        <w:t>Informacija yra viena vertingiausių ŽŪIKVC turto dalių, todėl jos praradimas, neteisėtas pakeitimas, atskleidimas ar informacijos apdorojimo nutraukimas gali sukelti ŽŪIKVC veiklos sutrikimų, padaryti žalos kitiems fiziniams ir juridiniams asmenims. ŽŪIKVC administruoja 15 I</w:t>
      </w:r>
      <w:r w:rsidR="00E72065">
        <w:rPr>
          <w:rFonts w:ascii="Times New Roman" w:hAnsi="Times New Roman" w:cs="Times New Roman"/>
          <w:color w:val="000000" w:themeColor="text1"/>
          <w:sz w:val="24"/>
          <w:szCs w:val="24"/>
        </w:rPr>
        <w:t>–</w:t>
      </w:r>
      <w:r w:rsidRPr="005946E1">
        <w:rPr>
          <w:rFonts w:ascii="Times New Roman" w:hAnsi="Times New Roman" w:cs="Times New Roman"/>
          <w:color w:val="000000" w:themeColor="text1"/>
          <w:sz w:val="24"/>
          <w:szCs w:val="24"/>
        </w:rPr>
        <w:t xml:space="preserve">III informacijos svarbos kategorijos valstybės informacinių išteklių, daugiau nei 20 įvairių vidaus administravimo sistemų, todėl privalu skirti didelį dėmesį organizaciniams ir technologiniams sprendimams, didinantiems atsparumą kibernetinėms atakoms. Pagrindiniai informacijos saugumo iššūkiai – dinamiška sritis, nuolat besikeičianti ir tobulėjanti kibernetinė erdvė ir joje vykstantys reiškiniai (įvykiai ir incidentai), </w:t>
      </w:r>
      <w:r>
        <w:rPr>
          <w:rFonts w:ascii="Times New Roman" w:hAnsi="Times New Roman" w:cs="Times New Roman"/>
          <w:color w:val="000000" w:themeColor="text1"/>
          <w:sz w:val="24"/>
          <w:szCs w:val="24"/>
        </w:rPr>
        <w:t xml:space="preserve">praktinis informacijos saugumo priemonių įgyvendinimas ir kokybiškas jų veikimas. </w:t>
      </w:r>
    </w:p>
    <w:p w14:paraId="3AD56955" w14:textId="15BDD351" w:rsidR="005946E1" w:rsidRDefault="003E74C1" w:rsidP="0050052B">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Visos aukščiau išvard</w:t>
      </w:r>
      <w:r w:rsidR="00E72065">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tos saugos ir prevencijos veiklos ir priemonės sudaro </w:t>
      </w:r>
      <w:r w:rsidR="00164C0B">
        <w:rPr>
          <w:rFonts w:ascii="Times New Roman" w:hAnsi="Times New Roman" w:cs="Times New Roman"/>
          <w:color w:val="000000" w:themeColor="text1"/>
          <w:sz w:val="24"/>
          <w:szCs w:val="24"/>
        </w:rPr>
        <w:t xml:space="preserve">ŽŪIKVC </w:t>
      </w:r>
      <w:r w:rsidRPr="003E74C1">
        <w:rPr>
          <w:rFonts w:ascii="Times New Roman" w:hAnsi="Times New Roman" w:cs="Times New Roman"/>
          <w:b/>
          <w:bCs/>
          <w:color w:val="000000" w:themeColor="text1"/>
          <w:sz w:val="24"/>
          <w:szCs w:val="24"/>
        </w:rPr>
        <w:t>rizikų valdymo</w:t>
      </w:r>
      <w:r>
        <w:rPr>
          <w:rFonts w:ascii="Times New Roman" w:hAnsi="Times New Roman" w:cs="Times New Roman"/>
          <w:color w:val="000000" w:themeColor="text1"/>
          <w:sz w:val="24"/>
          <w:szCs w:val="24"/>
        </w:rPr>
        <w:t xml:space="preserve"> sistemą. </w:t>
      </w:r>
      <w:r w:rsidR="00164C0B">
        <w:rPr>
          <w:rFonts w:ascii="Times New Roman" w:hAnsi="Times New Roman" w:cs="Times New Roman"/>
          <w:color w:val="000000" w:themeColor="text1"/>
          <w:sz w:val="24"/>
          <w:szCs w:val="24"/>
        </w:rPr>
        <w:t>ŽŪIKVC</w:t>
      </w:r>
      <w:r>
        <w:rPr>
          <w:rFonts w:ascii="Times New Roman" w:hAnsi="Times New Roman" w:cs="Times New Roman"/>
          <w:color w:val="000000" w:themeColor="text1"/>
          <w:sz w:val="24"/>
          <w:szCs w:val="24"/>
        </w:rPr>
        <w:t xml:space="preserve"> iššūkis visas šias sistemas suvienyti ir turėti vieningą rizikų valdymo ir stebėsenos sistemą. </w:t>
      </w:r>
    </w:p>
    <w:p w14:paraId="6DC7EB98" w14:textId="29A621DA" w:rsidR="001B6C87" w:rsidRDefault="001B6C87" w:rsidP="005946E1">
      <w:pPr>
        <w:spacing w:after="0" w:line="276" w:lineRule="auto"/>
        <w:ind w:firstLine="709"/>
        <w:jc w:val="both"/>
        <w:rPr>
          <w:rFonts w:ascii="Times New Roman" w:hAnsi="Times New Roman" w:cs="Times New Roman"/>
          <w:color w:val="000000" w:themeColor="text1"/>
          <w:sz w:val="24"/>
          <w:szCs w:val="24"/>
        </w:rPr>
      </w:pPr>
    </w:p>
    <w:p w14:paraId="656D76F1" w14:textId="0ACC7A59" w:rsidR="001B6C87" w:rsidRPr="001B6C87" w:rsidRDefault="001B6C87" w:rsidP="00164C0B">
      <w:pPr>
        <w:spacing w:after="0" w:line="276" w:lineRule="auto"/>
        <w:jc w:val="both"/>
        <w:rPr>
          <w:rFonts w:ascii="Times New Roman" w:hAnsi="Times New Roman" w:cs="Times New Roman"/>
          <w:b/>
          <w:bCs/>
          <w:color w:val="000000" w:themeColor="text1"/>
          <w:sz w:val="24"/>
          <w:szCs w:val="24"/>
        </w:rPr>
      </w:pPr>
      <w:r w:rsidRPr="001B6C87">
        <w:rPr>
          <w:rFonts w:ascii="Times New Roman" w:hAnsi="Times New Roman" w:cs="Times New Roman"/>
          <w:b/>
          <w:bCs/>
          <w:color w:val="000000" w:themeColor="text1"/>
          <w:sz w:val="24"/>
          <w:szCs w:val="24"/>
        </w:rPr>
        <w:t>INFORMACINĖS TECHNOLOGIJOS</w:t>
      </w:r>
    </w:p>
    <w:p w14:paraId="420FF5B1" w14:textId="767EB487" w:rsidR="009814BA" w:rsidRDefault="00A85768" w:rsidP="00164C0B">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Informacinių technologijų valdymui </w:t>
      </w:r>
      <w:r w:rsidR="00164C0B">
        <w:rPr>
          <w:rFonts w:ascii="Times New Roman" w:hAnsi="Times New Roman" w:cs="Times New Roman"/>
          <w:color w:val="000000" w:themeColor="text1"/>
          <w:sz w:val="24"/>
          <w:szCs w:val="24"/>
        </w:rPr>
        <w:t>ŽŪIKVC</w:t>
      </w:r>
      <w:r>
        <w:rPr>
          <w:rFonts w:ascii="Times New Roman" w:hAnsi="Times New Roman" w:cs="Times New Roman"/>
          <w:color w:val="000000" w:themeColor="text1"/>
          <w:sz w:val="24"/>
          <w:szCs w:val="24"/>
        </w:rPr>
        <w:t xml:space="preserve"> priskiriamos trys funkcijos: </w:t>
      </w:r>
      <w:r w:rsidR="00E72065">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žduočių valdymas</w:t>
      </w:r>
      <w:r w:rsidR="00E720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72065">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nformacinių sistemų plėtra</w:t>
      </w:r>
      <w:r w:rsidR="00E720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72065">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nformacinių sistemų administravimas</w:t>
      </w:r>
    </w:p>
    <w:p w14:paraId="627DDD1E" w14:textId="018A31B9" w:rsidR="00E925EA" w:rsidRDefault="00E925EA" w:rsidP="00164C0B">
      <w:pPr>
        <w:spacing w:after="0" w:line="276" w:lineRule="auto"/>
        <w:ind w:firstLine="1276"/>
        <w:jc w:val="both"/>
        <w:rPr>
          <w:rFonts w:ascii="Times New Roman" w:hAnsi="Times New Roman" w:cs="Times New Roman"/>
          <w:sz w:val="24"/>
          <w:szCs w:val="24"/>
        </w:rPr>
      </w:pPr>
      <w:r w:rsidRPr="00E925EA">
        <w:rPr>
          <w:rFonts w:ascii="Times New Roman" w:hAnsi="Times New Roman" w:cs="Times New Roman"/>
          <w:b/>
          <w:bCs/>
          <w:color w:val="000000" w:themeColor="text1"/>
          <w:sz w:val="24"/>
          <w:szCs w:val="24"/>
        </w:rPr>
        <w:lastRenderedPageBreak/>
        <w:t>Užduočių valdymo</w:t>
      </w:r>
      <w:r w:rsidRPr="00E925EA">
        <w:rPr>
          <w:rFonts w:ascii="Times New Roman" w:hAnsi="Times New Roman" w:cs="Times New Roman"/>
          <w:color w:val="000000" w:themeColor="text1"/>
          <w:sz w:val="24"/>
          <w:szCs w:val="24"/>
        </w:rPr>
        <w:t xml:space="preserve"> skyriaus (toliau – UVS) pagrindinis uždavinys – specifikuoti </w:t>
      </w:r>
      <w:r w:rsidR="009B79C1">
        <w:rPr>
          <w:rFonts w:ascii="Times New Roman" w:hAnsi="Times New Roman" w:cs="Times New Roman"/>
          <w:color w:val="000000" w:themeColor="text1"/>
          <w:sz w:val="24"/>
          <w:szCs w:val="24"/>
        </w:rPr>
        <w:t>ŽŪIKVC</w:t>
      </w:r>
      <w:r w:rsidRPr="00E925EA">
        <w:rPr>
          <w:rFonts w:ascii="Times New Roman" w:hAnsi="Times New Roman" w:cs="Times New Roman"/>
          <w:color w:val="000000" w:themeColor="text1"/>
          <w:sz w:val="24"/>
          <w:szCs w:val="24"/>
        </w:rPr>
        <w:t xml:space="preserve"> tvarkomų informacinių sistemų ir registrų (toliau – sistemos) funkcinius reikalavimus tarpininkaujant tarp užsakovų ir programuotojų. Skyriuje dirba sistemų analitikai.</w:t>
      </w:r>
      <w:r>
        <w:rPr>
          <w:rFonts w:ascii="Times New Roman" w:hAnsi="Times New Roman" w:cs="Times New Roman"/>
          <w:color w:val="000000" w:themeColor="text1"/>
          <w:sz w:val="24"/>
          <w:szCs w:val="24"/>
        </w:rPr>
        <w:t xml:space="preserve"> </w:t>
      </w:r>
      <w:r w:rsidRPr="00AB6F54">
        <w:rPr>
          <w:rFonts w:ascii="Times New Roman" w:hAnsi="Times New Roman" w:cs="Times New Roman"/>
          <w:sz w:val="24"/>
          <w:szCs w:val="24"/>
        </w:rPr>
        <w:t xml:space="preserve">UVS analitikai dirba ne su visomis </w:t>
      </w:r>
      <w:r w:rsidR="009B79C1">
        <w:rPr>
          <w:rFonts w:ascii="Times New Roman" w:hAnsi="Times New Roman" w:cs="Times New Roman"/>
          <w:sz w:val="24"/>
          <w:szCs w:val="24"/>
        </w:rPr>
        <w:t>ŽŪIKVC</w:t>
      </w:r>
      <w:r w:rsidRPr="00AB6F54">
        <w:rPr>
          <w:rFonts w:ascii="Times New Roman" w:hAnsi="Times New Roman" w:cs="Times New Roman"/>
          <w:sz w:val="24"/>
          <w:szCs w:val="24"/>
        </w:rPr>
        <w:t xml:space="preserve"> tvarkomomis sistemomis ir užduotimis. Susiduriama su iššūkiu kiekvienoje situacijoje rasti ir pasiūlyti techniškai įgyvendinamų sprendimų, kurie tenkintų visas suinteresuotas šalis bei atitiktų</w:t>
      </w:r>
      <w:r w:rsidRPr="00AB6F54">
        <w:rPr>
          <w:rFonts w:ascii="Times New Roman" w:hAnsi="Times New Roman" w:cs="Times New Roman"/>
          <w:color w:val="FF0000"/>
          <w:sz w:val="24"/>
          <w:szCs w:val="24"/>
        </w:rPr>
        <w:t xml:space="preserve"> </w:t>
      </w:r>
      <w:r w:rsidRPr="00AB6F54">
        <w:rPr>
          <w:rFonts w:ascii="Times New Roman" w:hAnsi="Times New Roman" w:cs="Times New Roman"/>
          <w:sz w:val="24"/>
          <w:szCs w:val="24"/>
        </w:rPr>
        <w:t>teisės aktuose keliamus reikalavimus.</w:t>
      </w:r>
      <w:r>
        <w:rPr>
          <w:rFonts w:ascii="Times New Roman" w:hAnsi="Times New Roman" w:cs="Times New Roman"/>
          <w:sz w:val="24"/>
          <w:szCs w:val="24"/>
        </w:rPr>
        <w:t xml:space="preserve"> Pagrindinės UVS veiklos pavaizduotos žemiau. </w:t>
      </w:r>
    </w:p>
    <w:p w14:paraId="3C633789" w14:textId="7A4EBCBD" w:rsidR="00E925EA" w:rsidRDefault="00E925EA" w:rsidP="00E925EA">
      <w:pPr>
        <w:spacing w:after="0" w:line="276" w:lineRule="auto"/>
        <w:jc w:val="both"/>
        <w:rPr>
          <w:rFonts w:ascii="Times New Roman" w:hAnsi="Times New Roman" w:cs="Times New Roman"/>
          <w:sz w:val="24"/>
          <w:szCs w:val="24"/>
        </w:rPr>
      </w:pPr>
      <w:r w:rsidRPr="00E925EA">
        <w:rPr>
          <w:rFonts w:ascii="Times New Roman" w:hAnsi="Times New Roman" w:cs="Times New Roman"/>
          <w:noProof/>
          <w:sz w:val="24"/>
          <w:szCs w:val="24"/>
          <w:lang w:eastAsia="lt-LT"/>
        </w:rPr>
        <w:drawing>
          <wp:inline distT="0" distB="0" distL="0" distR="0" wp14:anchorId="39AB9FB0" wp14:editId="41F716CE">
            <wp:extent cx="6290533" cy="3479800"/>
            <wp:effectExtent l="0" t="0" r="0" b="6350"/>
            <wp:docPr id="7172"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01F360-8FF8-4DDD-ADB9-816238D973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01F360-8FF8-4DDD-ADB9-816238D9736D}"/>
                        </a:ext>
                      </a:extLst>
                    </pic:cNvPr>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7469" cy="3483637"/>
                    </a:xfrm>
                    <a:prstGeom prst="rect">
                      <a:avLst/>
                    </a:prstGeom>
                    <a:noFill/>
                    <a:ln>
                      <a:noFill/>
                    </a:ln>
                  </pic:spPr>
                </pic:pic>
              </a:graphicData>
            </a:graphic>
          </wp:inline>
        </w:drawing>
      </w:r>
    </w:p>
    <w:p w14:paraId="1A1DC186" w14:textId="173B40E8" w:rsidR="00E925EA" w:rsidRPr="00E925EA" w:rsidRDefault="00286E8B" w:rsidP="009B5BDD">
      <w:pPr>
        <w:spacing w:after="0" w:line="276" w:lineRule="auto"/>
        <w:ind w:firstLine="709"/>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7 </w:t>
      </w:r>
      <w:r w:rsidR="00E925EA" w:rsidRPr="00E925EA">
        <w:rPr>
          <w:rFonts w:ascii="Times New Roman" w:hAnsi="Times New Roman" w:cs="Times New Roman"/>
          <w:b/>
          <w:bCs/>
          <w:color w:val="000000" w:themeColor="text1"/>
          <w:sz w:val="24"/>
          <w:szCs w:val="24"/>
        </w:rPr>
        <w:t>pav.</w:t>
      </w:r>
      <w:r w:rsidR="00E925EA" w:rsidRPr="00E925EA">
        <w:rPr>
          <w:rFonts w:ascii="Times New Roman" w:hAnsi="Times New Roman" w:cs="Times New Roman"/>
          <w:color w:val="000000" w:themeColor="text1"/>
          <w:sz w:val="24"/>
          <w:szCs w:val="24"/>
        </w:rPr>
        <w:t xml:space="preserve"> UVS skyriaus vykdomos veiklos</w:t>
      </w:r>
    </w:p>
    <w:p w14:paraId="0047B0B7" w14:textId="595300BF" w:rsidR="00E925EA" w:rsidRDefault="00E925EA" w:rsidP="005C53AE">
      <w:pPr>
        <w:spacing w:after="0" w:line="276" w:lineRule="auto"/>
        <w:ind w:firstLine="709"/>
        <w:jc w:val="both"/>
        <w:rPr>
          <w:rFonts w:ascii="Times New Roman" w:hAnsi="Times New Roman" w:cs="Times New Roman"/>
          <w:color w:val="000000" w:themeColor="text1"/>
          <w:sz w:val="24"/>
          <w:szCs w:val="24"/>
        </w:rPr>
      </w:pPr>
    </w:p>
    <w:p w14:paraId="605075EE" w14:textId="3F84C5E2" w:rsidR="00E925EA" w:rsidRDefault="009A560B" w:rsidP="009B79C1">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Įžvelgiamos žemiau pateiktos sisteminės problemos: </w:t>
      </w:r>
    </w:p>
    <w:p w14:paraId="63A85201" w14:textId="75E0931B" w:rsidR="009A560B" w:rsidRDefault="009A560B" w:rsidP="009B79C1">
      <w:pPr>
        <w:pStyle w:val="Sraopastraipa"/>
        <w:numPr>
          <w:ilvl w:val="0"/>
          <w:numId w:val="17"/>
        </w:numPr>
        <w:spacing w:after="0"/>
        <w:ind w:left="0" w:firstLine="1069"/>
        <w:jc w:val="both"/>
        <w:rPr>
          <w:rFonts w:ascii="Times New Roman" w:hAnsi="Times New Roman"/>
          <w:color w:val="000000" w:themeColor="text1"/>
          <w:sz w:val="24"/>
          <w:szCs w:val="24"/>
        </w:rPr>
      </w:pPr>
      <w:r>
        <w:rPr>
          <w:rFonts w:ascii="Times New Roman" w:hAnsi="Times New Roman"/>
          <w:color w:val="000000" w:themeColor="text1"/>
          <w:sz w:val="24"/>
          <w:szCs w:val="24"/>
        </w:rPr>
        <w:t>Skaidrumas. Neaiškūs darbų prioritetai, neatliekama poveikio analizė, kaštų ir naudos analizė, tobulintin</w:t>
      </w:r>
      <w:r w:rsidR="00E72065">
        <w:rPr>
          <w:rFonts w:ascii="Times New Roman" w:hAnsi="Times New Roman"/>
          <w:color w:val="000000" w:themeColor="text1"/>
          <w:sz w:val="24"/>
          <w:szCs w:val="24"/>
        </w:rPr>
        <w:t>i</w:t>
      </w:r>
      <w:r>
        <w:rPr>
          <w:rFonts w:ascii="Times New Roman" w:hAnsi="Times New Roman"/>
          <w:color w:val="000000" w:themeColor="text1"/>
          <w:sz w:val="24"/>
          <w:szCs w:val="24"/>
        </w:rPr>
        <w:t xml:space="preserve"> procesų valdymo įrankiai, neužtikrinamas nešališkumas. </w:t>
      </w:r>
    </w:p>
    <w:p w14:paraId="0913E597" w14:textId="227EC7E9" w:rsidR="009A560B" w:rsidRPr="009A560B" w:rsidRDefault="009A560B" w:rsidP="009B79C1">
      <w:pPr>
        <w:pStyle w:val="Sraopastraipa"/>
        <w:numPr>
          <w:ilvl w:val="0"/>
          <w:numId w:val="17"/>
        </w:numPr>
        <w:spacing w:after="0"/>
        <w:ind w:left="0" w:firstLine="1069"/>
        <w:jc w:val="both"/>
        <w:rPr>
          <w:rFonts w:ascii="Times New Roman" w:hAnsi="Times New Roman"/>
          <w:color w:val="000000" w:themeColor="text1"/>
          <w:sz w:val="24"/>
          <w:szCs w:val="24"/>
        </w:rPr>
      </w:pPr>
      <w:r>
        <w:rPr>
          <w:rFonts w:ascii="Times New Roman" w:hAnsi="Times New Roman"/>
          <w:color w:val="000000" w:themeColor="text1"/>
          <w:sz w:val="24"/>
          <w:szCs w:val="24"/>
        </w:rPr>
        <w:t>Motyvacija. Tobulintinas įmonės P</w:t>
      </w:r>
      <w:r w:rsidRPr="00F0147F">
        <w:rPr>
          <w:rFonts w:ascii="Times New Roman" w:hAnsi="Times New Roman"/>
          <w:color w:val="000000" w:themeColor="text1"/>
          <w:sz w:val="24"/>
          <w:szCs w:val="24"/>
        </w:rPr>
        <w:t xml:space="preserve">4 Komunikacijos procesas, užsitęsę projektai, bendradarbiavimo stoka. </w:t>
      </w:r>
    </w:p>
    <w:p w14:paraId="74C7F9D4" w14:textId="2EF9D8C4" w:rsidR="009A560B" w:rsidRPr="009A560B" w:rsidRDefault="009A560B" w:rsidP="006A567F">
      <w:pPr>
        <w:pStyle w:val="Sraopastraipa"/>
        <w:numPr>
          <w:ilvl w:val="0"/>
          <w:numId w:val="17"/>
        </w:numPr>
        <w:spacing w:after="0"/>
        <w:jc w:val="both"/>
        <w:rPr>
          <w:rFonts w:ascii="Times New Roman" w:hAnsi="Times New Roman"/>
          <w:color w:val="000000" w:themeColor="text1"/>
          <w:sz w:val="24"/>
          <w:szCs w:val="24"/>
        </w:rPr>
      </w:pPr>
      <w:r w:rsidRPr="00F0147F">
        <w:rPr>
          <w:rFonts w:ascii="Times New Roman" w:hAnsi="Times New Roman"/>
          <w:color w:val="000000" w:themeColor="text1"/>
          <w:sz w:val="24"/>
          <w:szCs w:val="24"/>
        </w:rPr>
        <w:t xml:space="preserve">Kontrolė. Reiktų daugiau dėmesio skirti darbuotojų našumui ir kokybei. </w:t>
      </w:r>
    </w:p>
    <w:p w14:paraId="7358761C" w14:textId="7E1252FE" w:rsidR="00E925EA" w:rsidRDefault="00E925EA" w:rsidP="005C53AE">
      <w:pPr>
        <w:spacing w:after="0" w:line="276" w:lineRule="auto"/>
        <w:ind w:firstLine="709"/>
        <w:jc w:val="both"/>
        <w:rPr>
          <w:rFonts w:ascii="Times New Roman" w:hAnsi="Times New Roman" w:cs="Times New Roman"/>
          <w:color w:val="000000" w:themeColor="text1"/>
          <w:sz w:val="24"/>
          <w:szCs w:val="24"/>
        </w:rPr>
      </w:pPr>
    </w:p>
    <w:p w14:paraId="2006D7C8" w14:textId="40A9F822" w:rsidR="004378F1" w:rsidRDefault="004378F1" w:rsidP="009B79C1">
      <w:pPr>
        <w:spacing w:after="0" w:line="276" w:lineRule="auto"/>
        <w:ind w:firstLine="1276"/>
        <w:jc w:val="both"/>
        <w:rPr>
          <w:rFonts w:ascii="Times New Roman" w:hAnsi="Times New Roman" w:cs="Times New Roman"/>
          <w:color w:val="000000" w:themeColor="text1"/>
          <w:sz w:val="24"/>
          <w:szCs w:val="24"/>
        </w:rPr>
      </w:pPr>
      <w:r w:rsidRPr="004378F1">
        <w:rPr>
          <w:rFonts w:ascii="Times New Roman" w:hAnsi="Times New Roman" w:cs="Times New Roman"/>
          <w:b/>
          <w:bCs/>
          <w:color w:val="000000" w:themeColor="text1"/>
          <w:sz w:val="24"/>
          <w:szCs w:val="24"/>
        </w:rPr>
        <w:t>Informacinių sistemų plėtros</w:t>
      </w:r>
      <w:r>
        <w:rPr>
          <w:rFonts w:ascii="Times New Roman" w:hAnsi="Times New Roman" w:cs="Times New Roman"/>
          <w:color w:val="000000" w:themeColor="text1"/>
          <w:sz w:val="24"/>
          <w:szCs w:val="24"/>
        </w:rPr>
        <w:t xml:space="preserve"> skyrius užsiima esamų sistemų priežiūra ir vystymu. </w:t>
      </w:r>
    </w:p>
    <w:p w14:paraId="6BA42478" w14:textId="53A10D7D" w:rsidR="004378F1" w:rsidRDefault="004378F1" w:rsidP="005C53AE">
      <w:pPr>
        <w:spacing w:after="0" w:line="276" w:lineRule="auto"/>
        <w:ind w:firstLine="709"/>
        <w:jc w:val="both"/>
        <w:rPr>
          <w:rFonts w:ascii="Times New Roman" w:hAnsi="Times New Roman" w:cs="Times New Roman"/>
          <w:color w:val="000000" w:themeColor="text1"/>
          <w:sz w:val="24"/>
          <w:szCs w:val="24"/>
        </w:rPr>
      </w:pPr>
    </w:p>
    <w:p w14:paraId="648F45C8" w14:textId="57484834" w:rsidR="004378F1" w:rsidRDefault="004378F1" w:rsidP="004378F1">
      <w:pPr>
        <w:spacing w:after="0" w:line="276" w:lineRule="auto"/>
        <w:jc w:val="both"/>
        <w:rPr>
          <w:rFonts w:ascii="Times New Roman" w:hAnsi="Times New Roman" w:cs="Times New Roman"/>
          <w:color w:val="000000" w:themeColor="text1"/>
          <w:sz w:val="24"/>
          <w:szCs w:val="24"/>
        </w:rPr>
      </w:pPr>
      <w:r>
        <w:rPr>
          <w:noProof/>
          <w:lang w:eastAsia="lt-LT"/>
        </w:rPr>
        <w:drawing>
          <wp:inline distT="0" distB="0" distL="0" distR="0" wp14:anchorId="0B06D965" wp14:editId="3F32C450">
            <wp:extent cx="6119495" cy="3648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19495" cy="3648710"/>
                    </a:xfrm>
                    <a:prstGeom prst="rect">
                      <a:avLst/>
                    </a:prstGeom>
                  </pic:spPr>
                </pic:pic>
              </a:graphicData>
            </a:graphic>
          </wp:inline>
        </w:drawing>
      </w:r>
    </w:p>
    <w:p w14:paraId="18C1C94C" w14:textId="42674431" w:rsidR="004378F1" w:rsidRDefault="00286E8B" w:rsidP="004378F1">
      <w:pPr>
        <w:spacing w:after="0" w:line="276" w:lineRule="auto"/>
        <w:ind w:firstLine="709"/>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8 </w:t>
      </w:r>
      <w:r w:rsidR="004378F1" w:rsidRPr="004378F1">
        <w:rPr>
          <w:rFonts w:ascii="Times New Roman" w:hAnsi="Times New Roman" w:cs="Times New Roman"/>
          <w:b/>
          <w:bCs/>
          <w:color w:val="000000" w:themeColor="text1"/>
          <w:sz w:val="24"/>
          <w:szCs w:val="24"/>
        </w:rPr>
        <w:t>pav</w:t>
      </w:r>
      <w:r w:rsidR="004378F1">
        <w:rPr>
          <w:rFonts w:ascii="Times New Roman" w:hAnsi="Times New Roman" w:cs="Times New Roman"/>
          <w:color w:val="000000" w:themeColor="text1"/>
          <w:sz w:val="24"/>
          <w:szCs w:val="24"/>
        </w:rPr>
        <w:t>. Informacinių sistemų ryšių schema</w:t>
      </w:r>
    </w:p>
    <w:p w14:paraId="051E0737" w14:textId="1B54C706" w:rsidR="001B1A4C" w:rsidRDefault="001B1A4C" w:rsidP="001B1A4C">
      <w:pPr>
        <w:spacing w:after="0" w:line="276" w:lineRule="auto"/>
        <w:ind w:firstLine="709"/>
        <w:jc w:val="both"/>
        <w:rPr>
          <w:rFonts w:ascii="Times New Roman" w:hAnsi="Times New Roman" w:cs="Times New Roman"/>
          <w:color w:val="000000" w:themeColor="text1"/>
          <w:sz w:val="24"/>
          <w:szCs w:val="24"/>
        </w:rPr>
      </w:pPr>
    </w:p>
    <w:p w14:paraId="1E63F3A5" w14:textId="7E5176B0" w:rsidR="00615E7C" w:rsidRPr="009849C6" w:rsidRDefault="00615E7C" w:rsidP="009B79C1">
      <w:pPr>
        <w:spacing w:after="0" w:line="276" w:lineRule="auto"/>
        <w:ind w:firstLine="1276"/>
        <w:jc w:val="both"/>
        <w:rPr>
          <w:rFonts w:ascii="Times New Roman" w:hAnsi="Times New Roman" w:cs="Times New Roman"/>
          <w:color w:val="000000" w:themeColor="text1"/>
          <w:sz w:val="24"/>
          <w:szCs w:val="24"/>
        </w:rPr>
      </w:pPr>
      <w:r w:rsidRPr="009849C6">
        <w:rPr>
          <w:rFonts w:ascii="Times New Roman" w:hAnsi="Times New Roman" w:cs="Times New Roman"/>
          <w:color w:val="000000" w:themeColor="text1"/>
          <w:sz w:val="24"/>
          <w:szCs w:val="24"/>
        </w:rPr>
        <w:t>Kaip mat</w:t>
      </w:r>
      <w:r w:rsidR="00E72065" w:rsidRPr="009849C6">
        <w:rPr>
          <w:rFonts w:ascii="Times New Roman" w:hAnsi="Times New Roman" w:cs="Times New Roman"/>
          <w:color w:val="000000" w:themeColor="text1"/>
          <w:sz w:val="24"/>
          <w:szCs w:val="24"/>
        </w:rPr>
        <w:t>yti</w:t>
      </w:r>
      <w:r w:rsidRPr="009849C6">
        <w:rPr>
          <w:rFonts w:ascii="Times New Roman" w:hAnsi="Times New Roman" w:cs="Times New Roman"/>
          <w:color w:val="000000" w:themeColor="text1"/>
          <w:sz w:val="24"/>
          <w:szCs w:val="24"/>
        </w:rPr>
        <w:t xml:space="preserve"> pateiktame paveiksle, </w:t>
      </w:r>
      <w:r w:rsidR="009B79C1" w:rsidRPr="009849C6">
        <w:rPr>
          <w:rFonts w:ascii="Times New Roman" w:hAnsi="Times New Roman" w:cs="Times New Roman"/>
          <w:color w:val="000000" w:themeColor="text1"/>
          <w:sz w:val="24"/>
          <w:szCs w:val="24"/>
        </w:rPr>
        <w:t>ŽŪIKVC</w:t>
      </w:r>
      <w:r w:rsidRPr="00B162CF">
        <w:rPr>
          <w:rFonts w:ascii="Times New Roman" w:hAnsi="Times New Roman" w:cs="Times New Roman"/>
          <w:color w:val="000000" w:themeColor="text1"/>
          <w:sz w:val="24"/>
          <w:szCs w:val="24"/>
        </w:rPr>
        <w:t xml:space="preserve"> valdo, prižiūri ir tobulina gana didelį kiekį sistemų, jų integracij</w:t>
      </w:r>
      <w:r w:rsidR="00E72065" w:rsidRPr="009849C6">
        <w:rPr>
          <w:rFonts w:ascii="Times New Roman" w:hAnsi="Times New Roman" w:cs="Times New Roman"/>
          <w:color w:val="000000" w:themeColor="text1"/>
          <w:sz w:val="24"/>
          <w:szCs w:val="24"/>
        </w:rPr>
        <w:t>ą</w:t>
      </w:r>
      <w:r w:rsidRPr="009849C6">
        <w:rPr>
          <w:rFonts w:ascii="Times New Roman" w:hAnsi="Times New Roman" w:cs="Times New Roman"/>
          <w:color w:val="000000" w:themeColor="text1"/>
          <w:sz w:val="24"/>
          <w:szCs w:val="24"/>
        </w:rPr>
        <w:t xml:space="preserve"> su kitomis šalimis</w:t>
      </w:r>
      <w:r w:rsidR="00E72065" w:rsidRPr="009849C6">
        <w:rPr>
          <w:rFonts w:ascii="Times New Roman" w:hAnsi="Times New Roman" w:cs="Times New Roman"/>
          <w:color w:val="000000" w:themeColor="text1"/>
          <w:sz w:val="24"/>
          <w:szCs w:val="24"/>
        </w:rPr>
        <w:t>, t</w:t>
      </w:r>
      <w:r w:rsidRPr="009849C6">
        <w:rPr>
          <w:rFonts w:ascii="Times New Roman" w:hAnsi="Times New Roman" w:cs="Times New Roman"/>
          <w:color w:val="000000" w:themeColor="text1"/>
          <w:sz w:val="24"/>
          <w:szCs w:val="24"/>
        </w:rPr>
        <w:t>odėl labai svarbu užtikrinti kokybišką sistemų veikimą ir plėtrą. Problemos</w:t>
      </w:r>
      <w:r w:rsidR="00E72065" w:rsidRPr="009849C6">
        <w:rPr>
          <w:rFonts w:ascii="Times New Roman" w:hAnsi="Times New Roman" w:cs="Times New Roman"/>
          <w:color w:val="000000" w:themeColor="text1"/>
          <w:sz w:val="24"/>
          <w:szCs w:val="24"/>
        </w:rPr>
        <w:t>,</w:t>
      </w:r>
      <w:r w:rsidRPr="009849C6">
        <w:rPr>
          <w:rFonts w:ascii="Times New Roman" w:hAnsi="Times New Roman" w:cs="Times New Roman"/>
          <w:color w:val="000000" w:themeColor="text1"/>
          <w:sz w:val="24"/>
          <w:szCs w:val="24"/>
        </w:rPr>
        <w:t xml:space="preserve"> su kuriomis susiduriama</w:t>
      </w:r>
      <w:r w:rsidR="009849C6" w:rsidRPr="009849C6">
        <w:rPr>
          <w:rFonts w:ascii="Times New Roman" w:hAnsi="Times New Roman" w:cs="Times New Roman"/>
          <w:color w:val="000000" w:themeColor="text1"/>
          <w:sz w:val="24"/>
          <w:szCs w:val="24"/>
        </w:rPr>
        <w:t xml:space="preserve"> –</w:t>
      </w:r>
      <w:r w:rsidRPr="009849C6">
        <w:rPr>
          <w:rFonts w:ascii="Times New Roman" w:hAnsi="Times New Roman" w:cs="Times New Roman"/>
          <w:color w:val="000000" w:themeColor="text1"/>
          <w:sz w:val="24"/>
          <w:szCs w:val="24"/>
        </w:rPr>
        <w:t xml:space="preserve"> suinteresuotų </w:t>
      </w:r>
      <w:r w:rsidR="009849C6" w:rsidRPr="009849C6">
        <w:rPr>
          <w:rFonts w:ascii="Times New Roman" w:hAnsi="Times New Roman" w:cs="Times New Roman"/>
          <w:color w:val="000000" w:themeColor="text1"/>
          <w:sz w:val="24"/>
          <w:szCs w:val="24"/>
        </w:rPr>
        <w:t>šalių</w:t>
      </w:r>
      <w:r w:rsidRPr="009849C6">
        <w:rPr>
          <w:rFonts w:ascii="Times New Roman" w:hAnsi="Times New Roman" w:cs="Times New Roman"/>
          <w:color w:val="000000" w:themeColor="text1"/>
          <w:sz w:val="24"/>
          <w:szCs w:val="24"/>
        </w:rPr>
        <w:t xml:space="preserve"> poreikių suderinamumas ir vien</w:t>
      </w:r>
      <w:r w:rsidR="009849C6" w:rsidRPr="009849C6">
        <w:rPr>
          <w:rFonts w:ascii="Times New Roman" w:hAnsi="Times New Roman" w:cs="Times New Roman"/>
          <w:color w:val="000000" w:themeColor="text1"/>
          <w:sz w:val="24"/>
          <w:szCs w:val="24"/>
        </w:rPr>
        <w:t>tisos</w:t>
      </w:r>
      <w:r w:rsidRPr="009849C6">
        <w:rPr>
          <w:rFonts w:ascii="Times New Roman" w:hAnsi="Times New Roman" w:cs="Times New Roman"/>
          <w:color w:val="000000" w:themeColor="text1"/>
          <w:sz w:val="24"/>
          <w:szCs w:val="24"/>
        </w:rPr>
        <w:t xml:space="preserve"> informacinių sistemų </w:t>
      </w:r>
      <w:r w:rsidR="009849C6" w:rsidRPr="009849C6">
        <w:rPr>
          <w:rFonts w:ascii="Times New Roman" w:hAnsi="Times New Roman" w:cs="Times New Roman"/>
          <w:color w:val="000000" w:themeColor="text1"/>
          <w:sz w:val="24"/>
          <w:szCs w:val="24"/>
        </w:rPr>
        <w:t>„</w:t>
      </w:r>
      <w:r w:rsidRPr="009849C6">
        <w:rPr>
          <w:rFonts w:ascii="Times New Roman" w:hAnsi="Times New Roman" w:cs="Times New Roman"/>
          <w:color w:val="000000" w:themeColor="text1"/>
          <w:sz w:val="24"/>
          <w:szCs w:val="24"/>
        </w:rPr>
        <w:t>eko-sistemos</w:t>
      </w:r>
      <w:r w:rsidR="009849C6" w:rsidRPr="00302DFB">
        <w:rPr>
          <w:rFonts w:ascii="Times New Roman" w:hAnsi="Times New Roman" w:cs="Times New Roman"/>
          <w:color w:val="000000" w:themeColor="text1"/>
          <w:sz w:val="24"/>
          <w:szCs w:val="24"/>
        </w:rPr>
        <w:t>“</w:t>
      </w:r>
      <w:r w:rsidRPr="009849C6">
        <w:rPr>
          <w:rFonts w:ascii="Times New Roman" w:hAnsi="Times New Roman" w:cs="Times New Roman"/>
          <w:color w:val="000000" w:themeColor="text1"/>
          <w:sz w:val="24"/>
          <w:szCs w:val="24"/>
        </w:rPr>
        <w:t xml:space="preserve"> palaikymas. Verta peržiūrėti esamas sistemas, sukurtus ryšius, naudojim</w:t>
      </w:r>
      <w:r w:rsidR="009B79C1" w:rsidRPr="009849C6">
        <w:rPr>
          <w:rFonts w:ascii="Times New Roman" w:hAnsi="Times New Roman" w:cs="Times New Roman"/>
          <w:color w:val="000000" w:themeColor="text1"/>
          <w:sz w:val="24"/>
          <w:szCs w:val="24"/>
        </w:rPr>
        <w:t>ą</w:t>
      </w:r>
      <w:r w:rsidRPr="009849C6">
        <w:rPr>
          <w:rFonts w:ascii="Times New Roman" w:hAnsi="Times New Roman" w:cs="Times New Roman"/>
          <w:color w:val="000000" w:themeColor="text1"/>
          <w:sz w:val="24"/>
          <w:szCs w:val="24"/>
        </w:rPr>
        <w:t>s</w:t>
      </w:r>
      <w:r w:rsidR="009849C6">
        <w:rPr>
          <w:rFonts w:ascii="Times New Roman" w:hAnsi="Times New Roman" w:cs="Times New Roman"/>
          <w:color w:val="000000" w:themeColor="text1"/>
          <w:sz w:val="24"/>
          <w:szCs w:val="24"/>
        </w:rPr>
        <w:t>i sistemomis</w:t>
      </w:r>
      <w:r w:rsidRPr="009849C6">
        <w:rPr>
          <w:rFonts w:ascii="Times New Roman" w:hAnsi="Times New Roman" w:cs="Times New Roman"/>
          <w:color w:val="000000" w:themeColor="text1"/>
          <w:sz w:val="24"/>
          <w:szCs w:val="24"/>
        </w:rPr>
        <w:t>, įvertinti modernumą ir</w:t>
      </w:r>
      <w:r w:rsidR="009849C6">
        <w:rPr>
          <w:rFonts w:ascii="Times New Roman" w:hAnsi="Times New Roman" w:cs="Times New Roman"/>
          <w:color w:val="000000" w:themeColor="text1"/>
          <w:sz w:val="24"/>
          <w:szCs w:val="24"/>
        </w:rPr>
        <w:t>,</w:t>
      </w:r>
      <w:r w:rsidRPr="009849C6">
        <w:rPr>
          <w:rFonts w:ascii="Times New Roman" w:hAnsi="Times New Roman" w:cs="Times New Roman"/>
          <w:color w:val="000000" w:themeColor="text1"/>
          <w:sz w:val="24"/>
          <w:szCs w:val="24"/>
        </w:rPr>
        <w:t xml:space="preserve"> žinoma</w:t>
      </w:r>
      <w:r w:rsidR="009849C6">
        <w:rPr>
          <w:rFonts w:ascii="Times New Roman" w:hAnsi="Times New Roman" w:cs="Times New Roman"/>
          <w:color w:val="000000" w:themeColor="text1"/>
          <w:sz w:val="24"/>
          <w:szCs w:val="24"/>
        </w:rPr>
        <w:t>,</w:t>
      </w:r>
      <w:r w:rsidRPr="009849C6">
        <w:rPr>
          <w:rFonts w:ascii="Times New Roman" w:hAnsi="Times New Roman" w:cs="Times New Roman"/>
          <w:color w:val="000000" w:themeColor="text1"/>
          <w:sz w:val="24"/>
          <w:szCs w:val="24"/>
        </w:rPr>
        <w:t xml:space="preserve"> saugumą. Taip pat egzistuoja žmogiškųjų išteklių problema, darosi vis sunkia</w:t>
      </w:r>
      <w:r w:rsidR="009849C6">
        <w:rPr>
          <w:rFonts w:ascii="Times New Roman" w:hAnsi="Times New Roman" w:cs="Times New Roman"/>
          <w:color w:val="000000" w:themeColor="text1"/>
          <w:sz w:val="24"/>
          <w:szCs w:val="24"/>
        </w:rPr>
        <w:t>u</w:t>
      </w:r>
      <w:r w:rsidRPr="009849C6">
        <w:rPr>
          <w:rFonts w:ascii="Times New Roman" w:hAnsi="Times New Roman" w:cs="Times New Roman"/>
          <w:color w:val="000000" w:themeColor="text1"/>
          <w:sz w:val="24"/>
          <w:szCs w:val="24"/>
        </w:rPr>
        <w:t xml:space="preserve"> surasti tinkamų IT programuotojų. </w:t>
      </w:r>
    </w:p>
    <w:p w14:paraId="74ABF847" w14:textId="0460BD33" w:rsidR="001B1A4C" w:rsidRDefault="001B1A4C" w:rsidP="009B79C1">
      <w:pPr>
        <w:spacing w:after="0" w:line="276" w:lineRule="auto"/>
        <w:ind w:firstLine="1276"/>
        <w:jc w:val="both"/>
        <w:rPr>
          <w:rFonts w:ascii="Times New Roman" w:hAnsi="Times New Roman" w:cs="Times New Roman"/>
          <w:color w:val="000000" w:themeColor="text1"/>
          <w:sz w:val="24"/>
          <w:szCs w:val="24"/>
        </w:rPr>
      </w:pPr>
    </w:p>
    <w:p w14:paraId="7127CE8C" w14:textId="0A7345C9" w:rsidR="00E158A0" w:rsidRDefault="00051FD1" w:rsidP="009B79C1">
      <w:pPr>
        <w:spacing w:after="0" w:line="276" w:lineRule="auto"/>
        <w:ind w:firstLine="1276"/>
        <w:jc w:val="both"/>
        <w:rPr>
          <w:rFonts w:ascii="Times New Roman" w:eastAsia="Calibri" w:hAnsi="Times New Roman" w:cs="Times New Roman"/>
          <w:color w:val="000000" w:themeColor="text1"/>
          <w:sz w:val="24"/>
          <w:szCs w:val="24"/>
        </w:rPr>
      </w:pPr>
      <w:r w:rsidRPr="00225A58">
        <w:rPr>
          <w:rFonts w:ascii="Times New Roman" w:hAnsi="Times New Roman" w:cs="Times New Roman"/>
          <w:color w:val="000000" w:themeColor="text1"/>
          <w:sz w:val="24"/>
          <w:szCs w:val="24"/>
        </w:rPr>
        <w:lastRenderedPageBreak/>
        <w:t xml:space="preserve">ŽŪIKVC </w:t>
      </w:r>
      <w:r w:rsidRPr="00DA09C3">
        <w:rPr>
          <w:rFonts w:ascii="Times New Roman" w:hAnsi="Times New Roman" w:cs="Times New Roman"/>
          <w:b/>
          <w:bCs/>
          <w:color w:val="000000" w:themeColor="text1"/>
          <w:sz w:val="24"/>
          <w:szCs w:val="24"/>
        </w:rPr>
        <w:t>administruoja</w:t>
      </w:r>
      <w:r w:rsidRPr="00225A58">
        <w:rPr>
          <w:rFonts w:ascii="Times New Roman" w:hAnsi="Times New Roman" w:cs="Times New Roman"/>
          <w:color w:val="000000" w:themeColor="text1"/>
          <w:sz w:val="24"/>
          <w:szCs w:val="24"/>
        </w:rPr>
        <w:t xml:space="preserve"> dvi valstybės informacines sistemas ir vieną žinybinį registrą, kurie yra priskirti ypatingos svarbos informaciniams ištekliams, todėl privalo užtikrinti minėtų informacinių sistemų ir registrų </w:t>
      </w:r>
      <w:r w:rsidR="007B7267">
        <w:rPr>
          <w:rFonts w:ascii="Times New Roman" w:hAnsi="Times New Roman" w:cs="Times New Roman"/>
          <w:color w:val="000000" w:themeColor="text1"/>
          <w:sz w:val="24"/>
          <w:szCs w:val="24"/>
        </w:rPr>
        <w:t xml:space="preserve">saugumo ir veikimo </w:t>
      </w:r>
      <w:r w:rsidRPr="00225A58">
        <w:rPr>
          <w:rFonts w:ascii="Times New Roman" w:hAnsi="Times New Roman" w:cs="Times New Roman"/>
          <w:color w:val="000000" w:themeColor="text1"/>
          <w:sz w:val="24"/>
          <w:szCs w:val="24"/>
        </w:rPr>
        <w:t>prieinamumą ne mažiau kaip 99 proc. laiko per parą. Svarbiausia techninė priemonė šiam tikslui pasiekti – didinti taikomųjų programų tarnybinių stočių patikimumą ir pajėgumą.</w:t>
      </w:r>
      <w:r w:rsidR="00DA09C3">
        <w:rPr>
          <w:rFonts w:ascii="Times New Roman" w:hAnsi="Times New Roman" w:cs="Times New Roman"/>
          <w:color w:val="000000" w:themeColor="text1"/>
          <w:sz w:val="24"/>
          <w:szCs w:val="24"/>
        </w:rPr>
        <w:t xml:space="preserve"> </w:t>
      </w:r>
      <w:r w:rsidR="00E158A0" w:rsidRPr="00225A58">
        <w:rPr>
          <w:rFonts w:ascii="Times New Roman" w:eastAsia="Calibri" w:hAnsi="Times New Roman" w:cs="Times New Roman"/>
          <w:color w:val="000000" w:themeColor="text1"/>
          <w:sz w:val="24"/>
          <w:szCs w:val="24"/>
        </w:rPr>
        <w:t xml:space="preserve">Siekiama, </w:t>
      </w:r>
      <w:r w:rsidR="00261243">
        <w:rPr>
          <w:rFonts w:ascii="Times New Roman" w:eastAsia="Calibri" w:hAnsi="Times New Roman" w:cs="Times New Roman"/>
          <w:color w:val="000000" w:themeColor="text1"/>
          <w:sz w:val="24"/>
          <w:szCs w:val="24"/>
        </w:rPr>
        <w:t xml:space="preserve">kad </w:t>
      </w:r>
      <w:r w:rsidR="00841676">
        <w:rPr>
          <w:rFonts w:ascii="Times New Roman" w:eastAsia="Calibri" w:hAnsi="Times New Roman" w:cs="Times New Roman"/>
          <w:color w:val="000000" w:themeColor="text1"/>
          <w:sz w:val="24"/>
          <w:szCs w:val="24"/>
        </w:rPr>
        <w:t xml:space="preserve">IT infrastruktūra, registrai ir informacinės sistemos, </w:t>
      </w:r>
      <w:r w:rsidR="00E158A0" w:rsidRPr="00225A58">
        <w:rPr>
          <w:rFonts w:ascii="Times New Roman" w:eastAsia="Calibri" w:hAnsi="Times New Roman" w:cs="Times New Roman"/>
          <w:color w:val="000000" w:themeColor="text1"/>
          <w:sz w:val="24"/>
          <w:szCs w:val="24"/>
        </w:rPr>
        <w:t>duomenų bazių architektūr</w:t>
      </w:r>
      <w:r w:rsidR="00256648">
        <w:rPr>
          <w:rFonts w:ascii="Times New Roman" w:eastAsia="Calibri" w:hAnsi="Times New Roman" w:cs="Times New Roman"/>
          <w:color w:val="000000" w:themeColor="text1"/>
          <w:sz w:val="24"/>
          <w:szCs w:val="24"/>
        </w:rPr>
        <w:t>a</w:t>
      </w:r>
      <w:r w:rsidR="00E158A0" w:rsidRPr="00225A58">
        <w:rPr>
          <w:rFonts w:ascii="Times New Roman" w:eastAsia="Calibri" w:hAnsi="Times New Roman" w:cs="Times New Roman"/>
          <w:color w:val="000000" w:themeColor="text1"/>
          <w:sz w:val="24"/>
          <w:szCs w:val="24"/>
        </w:rPr>
        <w:t xml:space="preserve"> </w:t>
      </w:r>
      <w:r w:rsidR="00256648">
        <w:rPr>
          <w:rFonts w:ascii="Times New Roman" w:eastAsia="Calibri" w:hAnsi="Times New Roman" w:cs="Times New Roman"/>
          <w:color w:val="000000" w:themeColor="text1"/>
          <w:sz w:val="24"/>
          <w:szCs w:val="24"/>
        </w:rPr>
        <w:t xml:space="preserve">užtikrintų 24/7 veikimą ir </w:t>
      </w:r>
      <w:r w:rsidR="00E158A0" w:rsidRPr="00225A58">
        <w:rPr>
          <w:rFonts w:ascii="Times New Roman" w:eastAsia="Calibri" w:hAnsi="Times New Roman" w:cs="Times New Roman"/>
          <w:color w:val="000000" w:themeColor="text1"/>
          <w:sz w:val="24"/>
          <w:szCs w:val="24"/>
        </w:rPr>
        <w:t>sumažint</w:t>
      </w:r>
      <w:r w:rsidR="00256648">
        <w:rPr>
          <w:rFonts w:ascii="Times New Roman" w:eastAsia="Calibri" w:hAnsi="Times New Roman" w:cs="Times New Roman"/>
          <w:color w:val="000000" w:themeColor="text1"/>
          <w:sz w:val="24"/>
          <w:szCs w:val="24"/>
        </w:rPr>
        <w:t>ų</w:t>
      </w:r>
      <w:r w:rsidR="00E158A0" w:rsidRPr="00225A58">
        <w:rPr>
          <w:rFonts w:ascii="Times New Roman" w:eastAsia="Calibri" w:hAnsi="Times New Roman" w:cs="Times New Roman"/>
          <w:color w:val="000000" w:themeColor="text1"/>
          <w:sz w:val="24"/>
          <w:szCs w:val="24"/>
        </w:rPr>
        <w:t xml:space="preserve"> </w:t>
      </w:r>
      <w:r w:rsidR="00256648" w:rsidRPr="00225A58">
        <w:rPr>
          <w:rFonts w:ascii="Times New Roman" w:eastAsia="Calibri" w:hAnsi="Times New Roman" w:cs="Times New Roman"/>
          <w:color w:val="000000" w:themeColor="text1"/>
          <w:sz w:val="24"/>
          <w:szCs w:val="24"/>
        </w:rPr>
        <w:t>teiki</w:t>
      </w:r>
      <w:r w:rsidR="00256648">
        <w:rPr>
          <w:rFonts w:ascii="Times New Roman" w:eastAsia="Calibri" w:hAnsi="Times New Roman" w:cs="Times New Roman"/>
          <w:color w:val="000000" w:themeColor="text1"/>
          <w:sz w:val="24"/>
          <w:szCs w:val="24"/>
        </w:rPr>
        <w:t>amų</w:t>
      </w:r>
      <w:r w:rsidR="00256648" w:rsidRPr="00225A58">
        <w:rPr>
          <w:rFonts w:ascii="Times New Roman" w:eastAsia="Calibri" w:hAnsi="Times New Roman" w:cs="Times New Roman"/>
          <w:color w:val="000000" w:themeColor="text1"/>
          <w:sz w:val="24"/>
          <w:szCs w:val="24"/>
        </w:rPr>
        <w:t xml:space="preserve"> </w:t>
      </w:r>
      <w:r w:rsidR="00E158A0" w:rsidRPr="00225A58">
        <w:rPr>
          <w:rFonts w:ascii="Times New Roman" w:eastAsia="Calibri" w:hAnsi="Times New Roman" w:cs="Times New Roman"/>
          <w:color w:val="000000" w:themeColor="text1"/>
          <w:sz w:val="24"/>
          <w:szCs w:val="24"/>
        </w:rPr>
        <w:t>paslaugų sutrikimų riziką.</w:t>
      </w:r>
    </w:p>
    <w:p w14:paraId="4189A9D0" w14:textId="621534D2" w:rsidR="00C97D2F" w:rsidRDefault="009B79C1" w:rsidP="009B79C1">
      <w:pPr>
        <w:spacing w:after="0" w:line="276" w:lineRule="auto"/>
        <w:ind w:firstLine="127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ŽŪIKVC</w:t>
      </w:r>
      <w:r w:rsidR="00C97D2F" w:rsidRPr="00C97D2F">
        <w:rPr>
          <w:rFonts w:ascii="Times New Roman" w:eastAsia="Calibri" w:hAnsi="Times New Roman" w:cs="Times New Roman"/>
          <w:color w:val="000000" w:themeColor="text1"/>
          <w:sz w:val="24"/>
          <w:szCs w:val="24"/>
        </w:rPr>
        <w:t xml:space="preserve"> yra 200 kompiuterizuotų darbo vietų. </w:t>
      </w:r>
      <w:r>
        <w:rPr>
          <w:rFonts w:ascii="Times New Roman" w:eastAsia="Calibri" w:hAnsi="Times New Roman" w:cs="Times New Roman"/>
          <w:color w:val="000000" w:themeColor="text1"/>
          <w:sz w:val="24"/>
          <w:szCs w:val="24"/>
        </w:rPr>
        <w:t>ŽŪIKVC</w:t>
      </w:r>
      <w:r w:rsidR="00C97D2F" w:rsidRPr="00C97D2F">
        <w:rPr>
          <w:rFonts w:ascii="Times New Roman" w:eastAsia="Calibri" w:hAnsi="Times New Roman" w:cs="Times New Roman"/>
          <w:color w:val="000000" w:themeColor="text1"/>
          <w:sz w:val="24"/>
          <w:szCs w:val="24"/>
        </w:rPr>
        <w:t xml:space="preserve"> turi 54 </w:t>
      </w:r>
      <w:r w:rsidR="009849C6">
        <w:rPr>
          <w:rFonts w:ascii="Times New Roman" w:eastAsia="Calibri" w:hAnsi="Times New Roman" w:cs="Times New Roman"/>
          <w:color w:val="000000" w:themeColor="text1"/>
          <w:sz w:val="24"/>
          <w:szCs w:val="24"/>
        </w:rPr>
        <w:t>„</w:t>
      </w:r>
      <w:r w:rsidR="00C97D2F" w:rsidRPr="00C97D2F">
        <w:rPr>
          <w:rFonts w:ascii="Times New Roman" w:eastAsia="Calibri" w:hAnsi="Times New Roman" w:cs="Times New Roman"/>
          <w:color w:val="000000" w:themeColor="text1"/>
          <w:sz w:val="24"/>
          <w:szCs w:val="24"/>
        </w:rPr>
        <w:t>Intel</w:t>
      </w:r>
      <w:r w:rsidR="009849C6">
        <w:rPr>
          <w:rFonts w:ascii="Times New Roman" w:eastAsia="Calibri" w:hAnsi="Times New Roman" w:cs="Times New Roman"/>
          <w:color w:val="000000" w:themeColor="text1"/>
          <w:sz w:val="24"/>
          <w:szCs w:val="24"/>
        </w:rPr>
        <w:t>“</w:t>
      </w:r>
      <w:r w:rsidR="00C97D2F" w:rsidRPr="00C97D2F">
        <w:rPr>
          <w:rFonts w:ascii="Times New Roman" w:eastAsia="Calibri" w:hAnsi="Times New Roman" w:cs="Times New Roman"/>
          <w:color w:val="000000" w:themeColor="text1"/>
          <w:sz w:val="24"/>
          <w:szCs w:val="24"/>
        </w:rPr>
        <w:t xml:space="preserve"> tipo tarnybines stotis</w:t>
      </w:r>
      <w:r w:rsidR="00C97D2F">
        <w:rPr>
          <w:rFonts w:ascii="Times New Roman" w:eastAsia="Calibri" w:hAnsi="Times New Roman" w:cs="Times New Roman"/>
          <w:color w:val="000000" w:themeColor="text1"/>
          <w:sz w:val="24"/>
          <w:szCs w:val="24"/>
        </w:rPr>
        <w:t xml:space="preserve">, </w:t>
      </w:r>
      <w:r w:rsidR="00C97D2F" w:rsidRPr="00C97D2F">
        <w:rPr>
          <w:rFonts w:ascii="Times New Roman" w:eastAsia="Calibri" w:hAnsi="Times New Roman" w:cs="Times New Roman"/>
          <w:color w:val="000000" w:themeColor="text1"/>
          <w:sz w:val="24"/>
          <w:szCs w:val="24"/>
        </w:rPr>
        <w:t>6 archyvavimo įrenginius</w:t>
      </w:r>
      <w:r w:rsidR="00C97D2F">
        <w:rPr>
          <w:rFonts w:ascii="Times New Roman" w:eastAsia="Calibri" w:hAnsi="Times New Roman" w:cs="Times New Roman"/>
          <w:color w:val="000000" w:themeColor="text1"/>
          <w:sz w:val="24"/>
          <w:szCs w:val="24"/>
        </w:rPr>
        <w:t xml:space="preserve"> (</w:t>
      </w:r>
      <w:r w:rsidR="00C97D2F" w:rsidRPr="00C97D2F">
        <w:rPr>
          <w:rFonts w:ascii="Times New Roman" w:eastAsia="Calibri" w:hAnsi="Times New Roman" w:cs="Times New Roman"/>
          <w:color w:val="000000" w:themeColor="text1"/>
          <w:sz w:val="24"/>
          <w:szCs w:val="24"/>
        </w:rPr>
        <w:t>bendra talpa 260 TB</w:t>
      </w:r>
      <w:r w:rsidR="00C97D2F">
        <w:rPr>
          <w:rFonts w:ascii="Times New Roman" w:eastAsia="Calibri" w:hAnsi="Times New Roman" w:cs="Times New Roman"/>
          <w:color w:val="000000" w:themeColor="text1"/>
          <w:sz w:val="24"/>
          <w:szCs w:val="24"/>
        </w:rPr>
        <w:t>)</w:t>
      </w:r>
      <w:r w:rsidR="00C97D2F" w:rsidRPr="00C97D2F">
        <w:rPr>
          <w:rFonts w:ascii="Times New Roman" w:eastAsia="Calibri" w:hAnsi="Times New Roman" w:cs="Times New Roman"/>
          <w:color w:val="000000" w:themeColor="text1"/>
          <w:sz w:val="24"/>
          <w:szCs w:val="24"/>
        </w:rPr>
        <w:t xml:space="preserve">. </w:t>
      </w:r>
      <w:r w:rsidR="00C97D2F">
        <w:rPr>
          <w:rFonts w:ascii="Times New Roman" w:eastAsia="Calibri" w:hAnsi="Times New Roman" w:cs="Times New Roman"/>
          <w:color w:val="000000" w:themeColor="text1"/>
          <w:sz w:val="24"/>
          <w:szCs w:val="24"/>
        </w:rPr>
        <w:t xml:space="preserve">Taip pat yra </w:t>
      </w:r>
      <w:r w:rsidR="00C97D2F" w:rsidRPr="00C97D2F">
        <w:rPr>
          <w:rFonts w:ascii="Times New Roman" w:eastAsia="Calibri" w:hAnsi="Times New Roman" w:cs="Times New Roman"/>
          <w:color w:val="000000" w:themeColor="text1"/>
          <w:sz w:val="24"/>
          <w:szCs w:val="24"/>
        </w:rPr>
        <w:t>4 diskų masyv</w:t>
      </w:r>
      <w:r w:rsidR="00C97D2F">
        <w:rPr>
          <w:rFonts w:ascii="Times New Roman" w:eastAsia="Calibri" w:hAnsi="Times New Roman" w:cs="Times New Roman"/>
          <w:color w:val="000000" w:themeColor="text1"/>
          <w:sz w:val="24"/>
          <w:szCs w:val="24"/>
        </w:rPr>
        <w:t>ai</w:t>
      </w:r>
      <w:r w:rsidR="00C97D2F" w:rsidRPr="00C97D2F">
        <w:rPr>
          <w:rFonts w:ascii="Times New Roman" w:eastAsia="Calibri" w:hAnsi="Times New Roman" w:cs="Times New Roman"/>
          <w:color w:val="000000" w:themeColor="text1"/>
          <w:sz w:val="24"/>
          <w:szCs w:val="24"/>
        </w:rPr>
        <w:t xml:space="preserve"> </w:t>
      </w:r>
      <w:r w:rsidR="00C97D2F">
        <w:rPr>
          <w:rFonts w:ascii="Times New Roman" w:eastAsia="Calibri" w:hAnsi="Times New Roman" w:cs="Times New Roman"/>
          <w:color w:val="000000" w:themeColor="text1"/>
          <w:sz w:val="24"/>
          <w:szCs w:val="24"/>
        </w:rPr>
        <w:t>(</w:t>
      </w:r>
      <w:r w:rsidR="00C97D2F" w:rsidRPr="00C97D2F">
        <w:rPr>
          <w:rFonts w:ascii="Times New Roman" w:eastAsia="Calibri" w:hAnsi="Times New Roman" w:cs="Times New Roman"/>
          <w:color w:val="000000" w:themeColor="text1"/>
          <w:sz w:val="24"/>
          <w:szCs w:val="24"/>
        </w:rPr>
        <w:t>bendra talpa 120 TB</w:t>
      </w:r>
      <w:r w:rsidR="00C97D2F">
        <w:rPr>
          <w:rFonts w:ascii="Times New Roman" w:eastAsia="Calibri" w:hAnsi="Times New Roman" w:cs="Times New Roman"/>
          <w:color w:val="000000" w:themeColor="text1"/>
          <w:sz w:val="24"/>
          <w:szCs w:val="24"/>
        </w:rPr>
        <w:t>)</w:t>
      </w:r>
      <w:r w:rsidR="00C97D2F" w:rsidRPr="00C97D2F">
        <w:rPr>
          <w:rFonts w:ascii="Times New Roman" w:eastAsia="Calibri" w:hAnsi="Times New Roman" w:cs="Times New Roman"/>
          <w:color w:val="000000" w:themeColor="text1"/>
          <w:sz w:val="24"/>
          <w:szCs w:val="24"/>
        </w:rPr>
        <w:t xml:space="preserve">. </w:t>
      </w:r>
      <w:r w:rsidR="00C97D2F">
        <w:rPr>
          <w:rFonts w:ascii="Times New Roman" w:eastAsia="Calibri" w:hAnsi="Times New Roman" w:cs="Times New Roman"/>
          <w:color w:val="000000" w:themeColor="text1"/>
          <w:sz w:val="24"/>
          <w:szCs w:val="24"/>
        </w:rPr>
        <w:t xml:space="preserve">Rezerviniam kopijavimui yra </w:t>
      </w:r>
      <w:r w:rsidR="00C97D2F" w:rsidRPr="00F0147F">
        <w:rPr>
          <w:rFonts w:ascii="Times New Roman" w:eastAsia="Calibri" w:hAnsi="Times New Roman" w:cs="Times New Roman"/>
          <w:color w:val="000000" w:themeColor="text1"/>
          <w:sz w:val="24"/>
          <w:szCs w:val="24"/>
        </w:rPr>
        <w:t xml:space="preserve">2 </w:t>
      </w:r>
      <w:r w:rsidR="00C97D2F">
        <w:rPr>
          <w:rFonts w:ascii="Times New Roman" w:eastAsia="Calibri" w:hAnsi="Times New Roman" w:cs="Times New Roman"/>
          <w:color w:val="000000" w:themeColor="text1"/>
          <w:sz w:val="24"/>
          <w:szCs w:val="24"/>
        </w:rPr>
        <w:t>įrenginiai</w:t>
      </w:r>
      <w:r w:rsidR="00C97D2F" w:rsidRPr="00C97D2F">
        <w:rPr>
          <w:rFonts w:ascii="Times New Roman" w:eastAsia="Calibri" w:hAnsi="Times New Roman" w:cs="Times New Roman"/>
          <w:color w:val="000000" w:themeColor="text1"/>
          <w:sz w:val="24"/>
          <w:szCs w:val="24"/>
        </w:rPr>
        <w:t xml:space="preserve"> LTO-6 ir 8 TB duomenų atkūrimo licen</w:t>
      </w:r>
      <w:r w:rsidR="009849C6">
        <w:rPr>
          <w:rFonts w:ascii="Times New Roman" w:eastAsia="Calibri" w:hAnsi="Times New Roman" w:cs="Times New Roman"/>
          <w:color w:val="000000" w:themeColor="text1"/>
          <w:sz w:val="24"/>
          <w:szCs w:val="24"/>
        </w:rPr>
        <w:t>c</w:t>
      </w:r>
      <w:r w:rsidR="00C97D2F" w:rsidRPr="00C97D2F">
        <w:rPr>
          <w:rFonts w:ascii="Times New Roman" w:eastAsia="Calibri" w:hAnsi="Times New Roman" w:cs="Times New Roman"/>
          <w:color w:val="000000" w:themeColor="text1"/>
          <w:sz w:val="24"/>
          <w:szCs w:val="24"/>
        </w:rPr>
        <w:t>ij</w:t>
      </w:r>
      <w:r w:rsidR="00C97D2F">
        <w:rPr>
          <w:rFonts w:ascii="Times New Roman" w:eastAsia="Calibri" w:hAnsi="Times New Roman" w:cs="Times New Roman"/>
          <w:color w:val="000000" w:themeColor="text1"/>
          <w:sz w:val="24"/>
          <w:szCs w:val="24"/>
        </w:rPr>
        <w:t>os</w:t>
      </w:r>
      <w:r w:rsidR="00C97D2F" w:rsidRPr="00C97D2F">
        <w:rPr>
          <w:rFonts w:ascii="Times New Roman" w:eastAsia="Calibri" w:hAnsi="Times New Roman" w:cs="Times New Roman"/>
          <w:color w:val="000000" w:themeColor="text1"/>
          <w:sz w:val="24"/>
          <w:szCs w:val="24"/>
        </w:rPr>
        <w:t>. Registrai ir IS veikia 225 virtualiose tarnybinėse stotyse</w:t>
      </w:r>
      <w:r w:rsidR="00C97D2F">
        <w:rPr>
          <w:rFonts w:ascii="Times New Roman" w:eastAsia="Calibri" w:hAnsi="Times New Roman" w:cs="Times New Roman"/>
          <w:color w:val="000000" w:themeColor="text1"/>
          <w:sz w:val="24"/>
          <w:szCs w:val="24"/>
        </w:rPr>
        <w:t>, kurios</w:t>
      </w:r>
      <w:r w:rsidR="00C97D2F" w:rsidRPr="00C97D2F">
        <w:rPr>
          <w:rFonts w:ascii="Times New Roman" w:eastAsia="Calibri" w:hAnsi="Times New Roman" w:cs="Times New Roman"/>
          <w:color w:val="000000" w:themeColor="text1"/>
          <w:sz w:val="24"/>
          <w:szCs w:val="24"/>
        </w:rPr>
        <w:t xml:space="preserve"> užima apie 75 TB vietos. Taip pat naudojamos 8 </w:t>
      </w:r>
      <w:r w:rsidR="009849C6">
        <w:rPr>
          <w:rFonts w:ascii="Times New Roman" w:eastAsia="Calibri" w:hAnsi="Times New Roman" w:cs="Times New Roman"/>
          <w:color w:val="000000" w:themeColor="text1"/>
          <w:sz w:val="24"/>
          <w:szCs w:val="24"/>
        </w:rPr>
        <w:t>„</w:t>
      </w:r>
      <w:r w:rsidR="00C97D2F" w:rsidRPr="00C97D2F">
        <w:rPr>
          <w:rFonts w:ascii="Times New Roman" w:eastAsia="Calibri" w:hAnsi="Times New Roman" w:cs="Times New Roman"/>
          <w:color w:val="000000" w:themeColor="text1"/>
          <w:sz w:val="24"/>
          <w:szCs w:val="24"/>
        </w:rPr>
        <w:t>Spark</w:t>
      </w:r>
      <w:r w:rsidR="009849C6">
        <w:rPr>
          <w:rFonts w:ascii="Times New Roman" w:eastAsia="Calibri" w:hAnsi="Times New Roman" w:cs="Times New Roman"/>
          <w:color w:val="000000" w:themeColor="text1"/>
          <w:sz w:val="24"/>
          <w:szCs w:val="24"/>
        </w:rPr>
        <w:t>“</w:t>
      </w:r>
      <w:r w:rsidR="00C97D2F" w:rsidRPr="00C97D2F">
        <w:rPr>
          <w:rFonts w:ascii="Times New Roman" w:eastAsia="Calibri" w:hAnsi="Times New Roman" w:cs="Times New Roman"/>
          <w:color w:val="000000" w:themeColor="text1"/>
          <w:sz w:val="24"/>
          <w:szCs w:val="24"/>
        </w:rPr>
        <w:t xml:space="preserve"> tarnybinės stotys, duomenys saugomi </w:t>
      </w:r>
      <w:r w:rsidR="009849C6">
        <w:rPr>
          <w:rFonts w:ascii="Times New Roman" w:eastAsia="Calibri" w:hAnsi="Times New Roman" w:cs="Times New Roman"/>
          <w:color w:val="000000" w:themeColor="text1"/>
          <w:sz w:val="24"/>
          <w:szCs w:val="24"/>
        </w:rPr>
        <w:t>„</w:t>
      </w:r>
      <w:r w:rsidR="00C97D2F" w:rsidRPr="00C97D2F">
        <w:rPr>
          <w:rFonts w:ascii="Times New Roman" w:eastAsia="Calibri" w:hAnsi="Times New Roman" w:cs="Times New Roman"/>
          <w:color w:val="000000" w:themeColor="text1"/>
          <w:sz w:val="24"/>
          <w:szCs w:val="24"/>
        </w:rPr>
        <w:t>Oracle</w:t>
      </w:r>
      <w:r w:rsidR="009849C6">
        <w:rPr>
          <w:rFonts w:ascii="Times New Roman" w:eastAsia="Calibri" w:hAnsi="Times New Roman" w:cs="Times New Roman"/>
          <w:color w:val="000000" w:themeColor="text1"/>
          <w:sz w:val="24"/>
          <w:szCs w:val="24"/>
        </w:rPr>
        <w:t>“</w:t>
      </w:r>
      <w:r w:rsidR="00C97D2F" w:rsidRPr="00C97D2F">
        <w:rPr>
          <w:rFonts w:ascii="Times New Roman" w:eastAsia="Calibri" w:hAnsi="Times New Roman" w:cs="Times New Roman"/>
          <w:color w:val="000000" w:themeColor="text1"/>
          <w:sz w:val="24"/>
          <w:szCs w:val="24"/>
        </w:rPr>
        <w:t xml:space="preserve"> duomenų bazėse, 18-oje virtualių serverių. Visa IT infrastrukūra yra </w:t>
      </w:r>
      <w:r w:rsidR="00C97D2F">
        <w:rPr>
          <w:rFonts w:ascii="Times New Roman" w:eastAsia="Calibri" w:hAnsi="Times New Roman" w:cs="Times New Roman"/>
          <w:color w:val="000000" w:themeColor="text1"/>
          <w:sz w:val="24"/>
          <w:szCs w:val="24"/>
        </w:rPr>
        <w:t xml:space="preserve">išdėstyta </w:t>
      </w:r>
      <w:r w:rsidR="00C97D2F" w:rsidRPr="00C97D2F">
        <w:rPr>
          <w:rFonts w:ascii="Times New Roman" w:eastAsia="Calibri" w:hAnsi="Times New Roman" w:cs="Times New Roman"/>
          <w:color w:val="000000" w:themeColor="text1"/>
          <w:sz w:val="24"/>
          <w:szCs w:val="24"/>
        </w:rPr>
        <w:t xml:space="preserve">per dvi serverines. Registrais ir sistemomis naudojasi 200 vidaus </w:t>
      </w:r>
      <w:r w:rsidR="009849C6">
        <w:rPr>
          <w:rFonts w:ascii="Times New Roman" w:eastAsia="Calibri" w:hAnsi="Times New Roman" w:cs="Times New Roman"/>
          <w:color w:val="000000" w:themeColor="text1"/>
          <w:sz w:val="24"/>
          <w:szCs w:val="24"/>
        </w:rPr>
        <w:t>naudotojų</w:t>
      </w:r>
      <w:r w:rsidR="00C97D2F" w:rsidRPr="00C97D2F">
        <w:rPr>
          <w:rFonts w:ascii="Times New Roman" w:eastAsia="Calibri" w:hAnsi="Times New Roman" w:cs="Times New Roman"/>
          <w:color w:val="000000" w:themeColor="text1"/>
          <w:sz w:val="24"/>
          <w:szCs w:val="24"/>
        </w:rPr>
        <w:t xml:space="preserve"> ir apie 30</w:t>
      </w:r>
      <w:r w:rsidR="009849C6">
        <w:rPr>
          <w:rFonts w:ascii="Times New Roman" w:eastAsia="Calibri" w:hAnsi="Times New Roman" w:cs="Times New Roman"/>
          <w:color w:val="000000" w:themeColor="text1"/>
          <w:sz w:val="24"/>
          <w:szCs w:val="24"/>
        </w:rPr>
        <w:t xml:space="preserve"> </w:t>
      </w:r>
      <w:r w:rsidR="00C97D2F" w:rsidRPr="00C97D2F">
        <w:rPr>
          <w:rFonts w:ascii="Times New Roman" w:eastAsia="Calibri" w:hAnsi="Times New Roman" w:cs="Times New Roman"/>
          <w:color w:val="000000" w:themeColor="text1"/>
          <w:sz w:val="24"/>
          <w:szCs w:val="24"/>
        </w:rPr>
        <w:t xml:space="preserve">000 išorės </w:t>
      </w:r>
      <w:r w:rsidR="009849C6">
        <w:rPr>
          <w:rFonts w:ascii="Times New Roman" w:eastAsia="Calibri" w:hAnsi="Times New Roman" w:cs="Times New Roman"/>
          <w:color w:val="000000" w:themeColor="text1"/>
          <w:sz w:val="24"/>
          <w:szCs w:val="24"/>
        </w:rPr>
        <w:t>naudotojų</w:t>
      </w:r>
      <w:r w:rsidR="00C97D2F" w:rsidRPr="00C97D2F">
        <w:rPr>
          <w:rFonts w:ascii="Times New Roman" w:eastAsia="Calibri" w:hAnsi="Times New Roman" w:cs="Times New Roman"/>
          <w:color w:val="000000" w:themeColor="text1"/>
          <w:sz w:val="24"/>
          <w:szCs w:val="24"/>
        </w:rPr>
        <w:t xml:space="preserve">. Esminė </w:t>
      </w:r>
      <w:r w:rsidR="009849C6">
        <w:rPr>
          <w:rFonts w:ascii="Times New Roman" w:eastAsia="Calibri" w:hAnsi="Times New Roman" w:cs="Times New Roman"/>
          <w:color w:val="000000" w:themeColor="text1"/>
          <w:sz w:val="24"/>
          <w:szCs w:val="24"/>
        </w:rPr>
        <w:t xml:space="preserve">naudotojų </w:t>
      </w:r>
      <w:r w:rsidR="00C97D2F" w:rsidRPr="00C97D2F">
        <w:rPr>
          <w:rFonts w:ascii="Times New Roman" w:eastAsia="Calibri" w:hAnsi="Times New Roman" w:cs="Times New Roman"/>
          <w:color w:val="000000" w:themeColor="text1"/>
          <w:sz w:val="24"/>
          <w:szCs w:val="24"/>
        </w:rPr>
        <w:t>problem</w:t>
      </w:r>
      <w:r w:rsidR="009849C6">
        <w:rPr>
          <w:rFonts w:ascii="Times New Roman" w:eastAsia="Calibri" w:hAnsi="Times New Roman" w:cs="Times New Roman"/>
          <w:color w:val="000000" w:themeColor="text1"/>
          <w:sz w:val="24"/>
          <w:szCs w:val="24"/>
        </w:rPr>
        <w:t>a,</w:t>
      </w:r>
      <w:r w:rsidR="00C97D2F" w:rsidRPr="00C97D2F">
        <w:rPr>
          <w:rFonts w:ascii="Times New Roman" w:eastAsia="Calibri" w:hAnsi="Times New Roman" w:cs="Times New Roman"/>
          <w:color w:val="000000" w:themeColor="text1"/>
          <w:sz w:val="24"/>
          <w:szCs w:val="24"/>
        </w:rPr>
        <w:t xml:space="preserve"> kad sistemos dažnai veikia lėtai.</w:t>
      </w:r>
    </w:p>
    <w:p w14:paraId="0348E1ED" w14:textId="7D6F7347" w:rsidR="0027206F" w:rsidRPr="00225A58" w:rsidRDefault="0027206F" w:rsidP="009B79C1">
      <w:pPr>
        <w:spacing w:after="0" w:line="276" w:lineRule="auto"/>
        <w:ind w:firstLine="127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Administruojant IT infrastruktūrą susiduriama su poreikių nevientisumu, trūksta atsakingos koordinuojančios funkcijos, kuri būtų </w:t>
      </w:r>
      <w:r w:rsidR="009849C6">
        <w:rPr>
          <w:rFonts w:ascii="Times New Roman" w:eastAsia="Calibri" w:hAnsi="Times New Roman" w:cs="Times New Roman"/>
          <w:color w:val="000000" w:themeColor="text1"/>
          <w:sz w:val="24"/>
          <w:szCs w:val="24"/>
        </w:rPr>
        <w:t xml:space="preserve">ŽŪIKVC </w:t>
      </w:r>
      <w:r>
        <w:rPr>
          <w:rFonts w:ascii="Times New Roman" w:eastAsia="Calibri" w:hAnsi="Times New Roman" w:cs="Times New Roman"/>
          <w:color w:val="000000" w:themeColor="text1"/>
          <w:sz w:val="24"/>
          <w:szCs w:val="24"/>
        </w:rPr>
        <w:t xml:space="preserve">atsakinga už visą IT veiklą. Iš to kylančios problemos apima tokias sritis, </w:t>
      </w:r>
      <w:r w:rsidR="00C97D2F">
        <w:rPr>
          <w:rFonts w:ascii="Times New Roman" w:eastAsia="Calibri" w:hAnsi="Times New Roman" w:cs="Times New Roman"/>
          <w:color w:val="000000" w:themeColor="text1"/>
          <w:sz w:val="24"/>
          <w:szCs w:val="24"/>
        </w:rPr>
        <w:t>kurias sukelia</w:t>
      </w:r>
      <w:r w:rsidR="009849C6">
        <w:rPr>
          <w:rFonts w:ascii="Times New Roman" w:eastAsia="Calibri" w:hAnsi="Times New Roman" w:cs="Times New Roman"/>
          <w:color w:val="000000" w:themeColor="text1"/>
          <w:sz w:val="24"/>
          <w:szCs w:val="24"/>
        </w:rPr>
        <w:t>,</w:t>
      </w:r>
      <w:r w:rsidR="00C97D2F">
        <w:rPr>
          <w:rFonts w:ascii="Times New Roman" w:eastAsia="Calibri" w:hAnsi="Times New Roman" w:cs="Times New Roman"/>
          <w:color w:val="000000" w:themeColor="text1"/>
          <w:sz w:val="24"/>
          <w:szCs w:val="24"/>
        </w:rPr>
        <w:t xml:space="preserve"> tikėtina</w:t>
      </w:r>
      <w:r w:rsidR="009849C6">
        <w:rPr>
          <w:rFonts w:ascii="Times New Roman" w:eastAsia="Calibri" w:hAnsi="Times New Roman" w:cs="Times New Roman"/>
          <w:color w:val="000000" w:themeColor="text1"/>
          <w:sz w:val="24"/>
          <w:szCs w:val="24"/>
        </w:rPr>
        <w:t>,</w:t>
      </w:r>
      <w:r w:rsidR="00C97D2F">
        <w:rPr>
          <w:rFonts w:ascii="Times New Roman" w:eastAsia="Calibri" w:hAnsi="Times New Roman" w:cs="Times New Roman"/>
          <w:color w:val="000000" w:themeColor="text1"/>
          <w:sz w:val="24"/>
          <w:szCs w:val="24"/>
        </w:rPr>
        <w:t xml:space="preserve"> per plati</w:t>
      </w:r>
      <w:r>
        <w:rPr>
          <w:rFonts w:ascii="Times New Roman" w:eastAsia="Calibri" w:hAnsi="Times New Roman" w:cs="Times New Roman"/>
          <w:color w:val="000000" w:themeColor="text1"/>
          <w:sz w:val="24"/>
          <w:szCs w:val="24"/>
        </w:rPr>
        <w:t xml:space="preserve"> IT infrastruktūr</w:t>
      </w:r>
      <w:r w:rsidR="00C97D2F">
        <w:rPr>
          <w:rFonts w:ascii="Times New Roman" w:eastAsia="Calibri" w:hAnsi="Times New Roman" w:cs="Times New Roman"/>
          <w:color w:val="000000" w:themeColor="text1"/>
          <w:sz w:val="24"/>
          <w:szCs w:val="24"/>
        </w:rPr>
        <w:t xml:space="preserve">a, ką parodo </w:t>
      </w:r>
      <w:r w:rsidR="009849C6">
        <w:rPr>
          <w:rFonts w:ascii="Times New Roman" w:eastAsia="Calibri" w:hAnsi="Times New Roman" w:cs="Times New Roman"/>
          <w:color w:val="000000" w:themeColor="text1"/>
          <w:sz w:val="24"/>
          <w:szCs w:val="24"/>
        </w:rPr>
        <w:t xml:space="preserve">aukščiau pateikti </w:t>
      </w:r>
      <w:r w:rsidR="00C97D2F">
        <w:rPr>
          <w:rFonts w:ascii="Times New Roman" w:eastAsia="Calibri" w:hAnsi="Times New Roman" w:cs="Times New Roman"/>
          <w:color w:val="000000" w:themeColor="text1"/>
          <w:sz w:val="24"/>
          <w:szCs w:val="24"/>
        </w:rPr>
        <w:t>skaičiai</w:t>
      </w:r>
      <w:r>
        <w:rPr>
          <w:rFonts w:ascii="Times New Roman" w:eastAsia="Calibri" w:hAnsi="Times New Roman" w:cs="Times New Roman"/>
          <w:color w:val="000000" w:themeColor="text1"/>
          <w:sz w:val="24"/>
          <w:szCs w:val="24"/>
        </w:rPr>
        <w:t>. Atitinkam</w:t>
      </w:r>
      <w:r w:rsidR="009B79C1">
        <w:rPr>
          <w:rFonts w:ascii="Times New Roman" w:eastAsia="Calibri" w:hAnsi="Times New Roman" w:cs="Times New Roman"/>
          <w:color w:val="000000" w:themeColor="text1"/>
          <w:sz w:val="24"/>
          <w:szCs w:val="24"/>
        </w:rPr>
        <w:t>a</w:t>
      </w:r>
      <w:r>
        <w:rPr>
          <w:rFonts w:ascii="Times New Roman" w:eastAsia="Calibri" w:hAnsi="Times New Roman" w:cs="Times New Roman"/>
          <w:color w:val="000000" w:themeColor="text1"/>
          <w:sz w:val="24"/>
          <w:szCs w:val="24"/>
        </w:rPr>
        <w:t xml:space="preserve">i trūksta </w:t>
      </w:r>
      <w:r w:rsidR="009849C6">
        <w:rPr>
          <w:rFonts w:ascii="Times New Roman" w:eastAsia="Calibri" w:hAnsi="Times New Roman" w:cs="Times New Roman"/>
          <w:color w:val="000000" w:themeColor="text1"/>
          <w:sz w:val="24"/>
          <w:szCs w:val="24"/>
        </w:rPr>
        <w:t>bendrų</w:t>
      </w:r>
      <w:r>
        <w:rPr>
          <w:rFonts w:ascii="Times New Roman" w:eastAsia="Calibri" w:hAnsi="Times New Roman" w:cs="Times New Roman"/>
          <w:color w:val="000000" w:themeColor="text1"/>
          <w:sz w:val="24"/>
          <w:szCs w:val="24"/>
        </w:rPr>
        <w:t xml:space="preserve"> programų</w:t>
      </w:r>
      <w:r w:rsidR="009849C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009849C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įrankių (pvz</w:t>
      </w:r>
      <w:r w:rsidR="009849C6">
        <w:rPr>
          <w:rFonts w:ascii="Times New Roman" w:eastAsia="Calibri" w:hAnsi="Times New Roman" w:cs="Times New Roman"/>
          <w:color w:val="000000" w:themeColor="text1"/>
          <w:sz w:val="24"/>
          <w:szCs w:val="24"/>
        </w:rPr>
        <w:t>.</w:t>
      </w:r>
      <w:r w:rsidR="009B79C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009849C6">
        <w:rPr>
          <w:rFonts w:ascii="Times New Roman" w:eastAsia="Calibri" w:hAnsi="Times New Roman" w:cs="Times New Roman"/>
          <w:color w:val="000000" w:themeColor="text1"/>
          <w:sz w:val="24"/>
          <w:szCs w:val="24"/>
        </w:rPr>
        <w:t>el. pašto</w:t>
      </w:r>
      <w:r>
        <w:rPr>
          <w:rFonts w:ascii="Times New Roman" w:eastAsia="Calibri" w:hAnsi="Times New Roman" w:cs="Times New Roman"/>
          <w:color w:val="000000" w:themeColor="text1"/>
          <w:sz w:val="24"/>
          <w:szCs w:val="24"/>
        </w:rPr>
        <w:t xml:space="preserve"> kliento, bendravimo įrankių, darbo vietos įrangos standarto). </w:t>
      </w:r>
    </w:p>
    <w:p w14:paraId="06FB07BA" w14:textId="07C65353" w:rsidR="00DA09C3" w:rsidRDefault="00DA09C3" w:rsidP="009B79C1">
      <w:pPr>
        <w:spacing w:after="0" w:line="276" w:lineRule="auto"/>
        <w:ind w:firstLine="127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Apibendrinant galima teigti, kad </w:t>
      </w:r>
      <w:r w:rsidR="009849C6">
        <w:rPr>
          <w:rFonts w:ascii="Times New Roman" w:eastAsia="Calibri" w:hAnsi="Times New Roman" w:cs="Times New Roman"/>
          <w:color w:val="000000" w:themeColor="text1"/>
          <w:sz w:val="24"/>
          <w:szCs w:val="24"/>
        </w:rPr>
        <w:t>i</w:t>
      </w:r>
      <w:r>
        <w:rPr>
          <w:rFonts w:ascii="Times New Roman" w:eastAsia="Calibri" w:hAnsi="Times New Roman" w:cs="Times New Roman"/>
          <w:color w:val="000000" w:themeColor="text1"/>
          <w:sz w:val="24"/>
          <w:szCs w:val="24"/>
        </w:rPr>
        <w:t xml:space="preserve">nformacinių technologijų valdymas </w:t>
      </w:r>
      <w:r w:rsidR="009B79C1">
        <w:rPr>
          <w:rFonts w:ascii="Times New Roman" w:eastAsia="Calibri" w:hAnsi="Times New Roman" w:cs="Times New Roman"/>
          <w:color w:val="000000" w:themeColor="text1"/>
          <w:sz w:val="24"/>
          <w:szCs w:val="24"/>
        </w:rPr>
        <w:t>ŽŪIKVC</w:t>
      </w:r>
      <w:r>
        <w:rPr>
          <w:rFonts w:ascii="Times New Roman" w:eastAsia="Calibri" w:hAnsi="Times New Roman" w:cs="Times New Roman"/>
          <w:color w:val="000000" w:themeColor="text1"/>
          <w:sz w:val="24"/>
          <w:szCs w:val="24"/>
        </w:rPr>
        <w:t xml:space="preserve"> m</w:t>
      </w:r>
      <w:r w:rsidR="009849C6">
        <w:rPr>
          <w:rFonts w:ascii="Times New Roman" w:eastAsia="Calibri" w:hAnsi="Times New Roman" w:cs="Times New Roman"/>
          <w:color w:val="000000" w:themeColor="text1"/>
          <w:sz w:val="24"/>
          <w:szCs w:val="24"/>
        </w:rPr>
        <w:t>a</w:t>
      </w:r>
      <w:r>
        <w:rPr>
          <w:rFonts w:ascii="Times New Roman" w:eastAsia="Calibri" w:hAnsi="Times New Roman" w:cs="Times New Roman"/>
          <w:color w:val="000000" w:themeColor="text1"/>
          <w:sz w:val="24"/>
          <w:szCs w:val="24"/>
        </w:rPr>
        <w:t>st</w:t>
      </w:r>
      <w:r w:rsidR="009B79C1">
        <w:rPr>
          <w:rFonts w:ascii="Times New Roman" w:eastAsia="Calibri" w:hAnsi="Times New Roman" w:cs="Times New Roman"/>
          <w:color w:val="000000" w:themeColor="text1"/>
          <w:sz w:val="24"/>
          <w:szCs w:val="24"/>
        </w:rPr>
        <w:t>u</w:t>
      </w:r>
      <w:r>
        <w:rPr>
          <w:rFonts w:ascii="Times New Roman" w:eastAsia="Calibri" w:hAnsi="Times New Roman" w:cs="Times New Roman"/>
          <w:color w:val="000000" w:themeColor="text1"/>
          <w:sz w:val="24"/>
          <w:szCs w:val="24"/>
        </w:rPr>
        <w:t xml:space="preserve"> yra kritiškai svarbus. </w:t>
      </w:r>
      <w:r w:rsidR="009B79C1">
        <w:rPr>
          <w:rFonts w:ascii="Times New Roman" w:eastAsia="Calibri" w:hAnsi="Times New Roman" w:cs="Times New Roman"/>
          <w:color w:val="000000" w:themeColor="text1"/>
          <w:sz w:val="24"/>
          <w:szCs w:val="24"/>
        </w:rPr>
        <w:t>ŽŪIKVC</w:t>
      </w:r>
      <w:r w:rsidR="009849C6">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įžvelgdama</w:t>
      </w:r>
      <w:r w:rsidR="009B79C1">
        <w:rPr>
          <w:rFonts w:ascii="Times New Roman" w:eastAsia="Calibri" w:hAnsi="Times New Roman" w:cs="Times New Roman"/>
          <w:color w:val="000000" w:themeColor="text1"/>
          <w:sz w:val="24"/>
          <w:szCs w:val="24"/>
        </w:rPr>
        <w:t>s</w:t>
      </w:r>
      <w:r>
        <w:rPr>
          <w:rFonts w:ascii="Times New Roman" w:eastAsia="Calibri" w:hAnsi="Times New Roman" w:cs="Times New Roman"/>
          <w:color w:val="000000" w:themeColor="text1"/>
          <w:sz w:val="24"/>
          <w:szCs w:val="24"/>
        </w:rPr>
        <w:t xml:space="preserve"> rizikas, reaguodama</w:t>
      </w:r>
      <w:r w:rsidR="009B79C1">
        <w:rPr>
          <w:rFonts w:ascii="Times New Roman" w:eastAsia="Calibri" w:hAnsi="Times New Roman" w:cs="Times New Roman"/>
          <w:color w:val="000000" w:themeColor="text1"/>
          <w:sz w:val="24"/>
          <w:szCs w:val="24"/>
        </w:rPr>
        <w:t>s</w:t>
      </w:r>
      <w:r>
        <w:rPr>
          <w:rFonts w:ascii="Times New Roman" w:eastAsia="Calibri" w:hAnsi="Times New Roman" w:cs="Times New Roman"/>
          <w:color w:val="000000" w:themeColor="text1"/>
          <w:sz w:val="24"/>
          <w:szCs w:val="24"/>
        </w:rPr>
        <w:t xml:space="preserve"> į išvard</w:t>
      </w:r>
      <w:r w:rsidR="009849C6">
        <w:rPr>
          <w:rFonts w:ascii="Times New Roman" w:eastAsia="Calibri" w:hAnsi="Times New Roman" w:cs="Times New Roman"/>
          <w:color w:val="000000" w:themeColor="text1"/>
          <w:sz w:val="24"/>
          <w:szCs w:val="24"/>
        </w:rPr>
        <w:t>y</w:t>
      </w:r>
      <w:r>
        <w:rPr>
          <w:rFonts w:ascii="Times New Roman" w:eastAsia="Calibri" w:hAnsi="Times New Roman" w:cs="Times New Roman"/>
          <w:color w:val="000000" w:themeColor="text1"/>
          <w:sz w:val="24"/>
          <w:szCs w:val="24"/>
        </w:rPr>
        <w:t xml:space="preserve">tas tobulintinas vietas, </w:t>
      </w:r>
      <w:r w:rsidRPr="00F0147F">
        <w:rPr>
          <w:rFonts w:ascii="Times New Roman" w:eastAsia="Calibri" w:hAnsi="Times New Roman" w:cs="Times New Roman"/>
          <w:color w:val="000000" w:themeColor="text1"/>
          <w:sz w:val="24"/>
          <w:szCs w:val="24"/>
        </w:rPr>
        <w:t>2021 m</w:t>
      </w:r>
      <w:r w:rsidR="009849C6">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pabaigoje valdybos pritarimu įsteigė IT departamento direktoriaus poziciją</w:t>
      </w:r>
      <w:r w:rsidR="009849C6">
        <w:rPr>
          <w:rFonts w:ascii="Times New Roman" w:eastAsia="Calibri" w:hAnsi="Times New Roman" w:cs="Times New Roman"/>
          <w:color w:val="000000" w:themeColor="text1"/>
          <w:sz w:val="24"/>
          <w:szCs w:val="24"/>
        </w:rPr>
        <w:t xml:space="preserve"> ir</w:t>
      </w:r>
      <w:r>
        <w:rPr>
          <w:rFonts w:ascii="Times New Roman" w:eastAsia="Calibri" w:hAnsi="Times New Roman" w:cs="Times New Roman"/>
          <w:color w:val="000000" w:themeColor="text1"/>
          <w:sz w:val="24"/>
          <w:szCs w:val="24"/>
        </w:rPr>
        <w:t xml:space="preserve"> siekia </w:t>
      </w:r>
      <w:r w:rsidR="009849C6">
        <w:rPr>
          <w:rFonts w:ascii="Times New Roman" w:eastAsia="Calibri" w:hAnsi="Times New Roman" w:cs="Times New Roman"/>
          <w:color w:val="000000" w:themeColor="text1"/>
          <w:sz w:val="24"/>
          <w:szCs w:val="24"/>
        </w:rPr>
        <w:t>su</w:t>
      </w:r>
      <w:r>
        <w:rPr>
          <w:rFonts w:ascii="Times New Roman" w:eastAsia="Calibri" w:hAnsi="Times New Roman" w:cs="Times New Roman"/>
          <w:color w:val="000000" w:themeColor="text1"/>
          <w:sz w:val="24"/>
          <w:szCs w:val="24"/>
        </w:rPr>
        <w:t xml:space="preserve">jungti ir suvienyti IT funkcijų veiklą bei pagerinti tarpusavio bendradarbiavimą su suinteresuotomis </w:t>
      </w:r>
      <w:r w:rsidR="009849C6">
        <w:rPr>
          <w:rFonts w:ascii="Times New Roman" w:eastAsia="Calibri" w:hAnsi="Times New Roman" w:cs="Times New Roman"/>
          <w:color w:val="000000" w:themeColor="text1"/>
          <w:sz w:val="24"/>
          <w:szCs w:val="24"/>
        </w:rPr>
        <w:t>šalimis</w:t>
      </w:r>
      <w:r>
        <w:rPr>
          <w:rFonts w:ascii="Times New Roman" w:eastAsia="Calibri" w:hAnsi="Times New Roman" w:cs="Times New Roman"/>
          <w:color w:val="000000" w:themeColor="text1"/>
          <w:sz w:val="24"/>
          <w:szCs w:val="24"/>
        </w:rPr>
        <w:t xml:space="preserve">. </w:t>
      </w:r>
      <w:r w:rsidR="003012B6">
        <w:rPr>
          <w:rFonts w:ascii="Times New Roman" w:eastAsia="Calibri" w:hAnsi="Times New Roman" w:cs="Times New Roman"/>
          <w:color w:val="000000" w:themeColor="text1"/>
          <w:sz w:val="24"/>
          <w:szCs w:val="24"/>
        </w:rPr>
        <w:t xml:space="preserve">Taip pat akivaizdu, kad </w:t>
      </w:r>
      <w:r w:rsidR="009B79C1">
        <w:rPr>
          <w:rFonts w:ascii="Times New Roman" w:eastAsia="Calibri" w:hAnsi="Times New Roman" w:cs="Times New Roman"/>
          <w:color w:val="000000" w:themeColor="text1"/>
          <w:sz w:val="24"/>
          <w:szCs w:val="24"/>
        </w:rPr>
        <w:t>ŽŪIKVC</w:t>
      </w:r>
      <w:r w:rsidR="003012B6">
        <w:rPr>
          <w:rFonts w:ascii="Times New Roman" w:eastAsia="Calibri" w:hAnsi="Times New Roman" w:cs="Times New Roman"/>
          <w:color w:val="000000" w:themeColor="text1"/>
          <w:sz w:val="24"/>
          <w:szCs w:val="24"/>
        </w:rPr>
        <w:t xml:space="preserve"> reikia </w:t>
      </w:r>
      <w:r w:rsidR="009849C6">
        <w:rPr>
          <w:rFonts w:ascii="Times New Roman" w:eastAsia="Calibri" w:hAnsi="Times New Roman" w:cs="Times New Roman"/>
          <w:color w:val="000000" w:themeColor="text1"/>
          <w:sz w:val="24"/>
          <w:szCs w:val="24"/>
        </w:rPr>
        <w:t>bendros</w:t>
      </w:r>
      <w:r w:rsidR="003012B6">
        <w:rPr>
          <w:rFonts w:ascii="Times New Roman" w:eastAsia="Calibri" w:hAnsi="Times New Roman" w:cs="Times New Roman"/>
          <w:color w:val="000000" w:themeColor="text1"/>
          <w:sz w:val="24"/>
          <w:szCs w:val="24"/>
        </w:rPr>
        <w:t xml:space="preserve"> IT strategijos. </w:t>
      </w:r>
    </w:p>
    <w:p w14:paraId="65C9430E" w14:textId="77777777" w:rsidR="00C928D9" w:rsidRDefault="00C928D9" w:rsidP="005926E2">
      <w:pPr>
        <w:spacing w:after="0" w:line="360" w:lineRule="auto"/>
        <w:rPr>
          <w:rFonts w:ascii="Times New Roman" w:hAnsi="Times New Roman" w:cs="Times New Roman"/>
          <w:iCs/>
          <w:color w:val="008000"/>
          <w:sz w:val="28"/>
          <w:szCs w:val="28"/>
        </w:rPr>
      </w:pPr>
    </w:p>
    <w:p w14:paraId="63415C02" w14:textId="77777777" w:rsidR="00E158A0" w:rsidRPr="001F1DC4" w:rsidRDefault="00E158A0" w:rsidP="005926E2">
      <w:pPr>
        <w:spacing w:line="360" w:lineRule="auto"/>
        <w:rPr>
          <w:rFonts w:ascii="Times New Roman" w:hAnsi="Times New Roman" w:cs="Times New Roman"/>
          <w:bCs/>
          <w:color w:val="008000"/>
          <w:sz w:val="28"/>
          <w:szCs w:val="28"/>
        </w:rPr>
      </w:pPr>
      <w:r w:rsidRPr="001F1DC4">
        <w:rPr>
          <w:rFonts w:ascii="Times New Roman" w:hAnsi="Times New Roman" w:cs="Times New Roman"/>
          <w:bCs/>
          <w:color w:val="008000"/>
          <w:sz w:val="28"/>
          <w:szCs w:val="28"/>
        </w:rPr>
        <w:t>IŠORINIAI VEIKSNIAI</w:t>
      </w:r>
    </w:p>
    <w:p w14:paraId="28381096" w14:textId="3ED5B507" w:rsidR="00784E87" w:rsidRPr="00784E87" w:rsidRDefault="00784E87" w:rsidP="009B79C1">
      <w:pPr>
        <w:spacing w:after="0" w:line="276" w:lineRule="auto"/>
        <w:jc w:val="both"/>
        <w:rPr>
          <w:rFonts w:ascii="Times New Roman" w:hAnsi="Times New Roman" w:cs="Times New Roman"/>
          <w:b/>
          <w:bCs/>
          <w:sz w:val="24"/>
          <w:szCs w:val="24"/>
        </w:rPr>
      </w:pPr>
      <w:r w:rsidRPr="00784E87">
        <w:rPr>
          <w:rFonts w:ascii="Times New Roman" w:hAnsi="Times New Roman" w:cs="Times New Roman"/>
          <w:b/>
          <w:bCs/>
          <w:sz w:val="24"/>
          <w:szCs w:val="24"/>
        </w:rPr>
        <w:t>KONKURENCINĖ APLINKA</w:t>
      </w:r>
    </w:p>
    <w:p w14:paraId="278EA489" w14:textId="5E77575D" w:rsidR="00784E87" w:rsidRDefault="00784E87" w:rsidP="009B31DA">
      <w:pPr>
        <w:spacing w:after="0" w:line="276" w:lineRule="auto"/>
        <w:ind w:firstLine="1276"/>
        <w:jc w:val="both"/>
        <w:rPr>
          <w:rFonts w:ascii="Times New Roman" w:hAnsi="Times New Roman" w:cs="Times New Roman"/>
          <w:sz w:val="24"/>
          <w:szCs w:val="24"/>
        </w:rPr>
      </w:pPr>
      <w:r>
        <w:rPr>
          <w:rFonts w:ascii="Times New Roman" w:hAnsi="Times New Roman" w:cs="Times New Roman"/>
          <w:sz w:val="24"/>
          <w:szCs w:val="24"/>
        </w:rPr>
        <w:t>Konkurencinė aplinka šiuo metu nėra įtakinga</w:t>
      </w:r>
      <w:r w:rsidR="00B162CF">
        <w:rPr>
          <w:rFonts w:ascii="Times New Roman" w:hAnsi="Times New Roman" w:cs="Times New Roman"/>
          <w:sz w:val="24"/>
          <w:szCs w:val="24"/>
        </w:rPr>
        <w:t>s</w:t>
      </w:r>
      <w:r>
        <w:rPr>
          <w:rFonts w:ascii="Times New Roman" w:hAnsi="Times New Roman" w:cs="Times New Roman"/>
          <w:sz w:val="24"/>
          <w:szCs w:val="24"/>
        </w:rPr>
        <w:t xml:space="preserve"> išorinės aplinkos veiksnys, tačiau besikeičianti aplinka verčia į tai kreipti dėmesį. Konkurencinės aplinkos analizei panaudoti Porterio penkių konkurencinių įtakų modelio elementai. </w:t>
      </w:r>
    </w:p>
    <w:p w14:paraId="57563C60" w14:textId="4E650A25" w:rsidR="00A7583B" w:rsidRDefault="00A7583B" w:rsidP="009B31DA">
      <w:pPr>
        <w:spacing w:after="0" w:line="276" w:lineRule="auto"/>
        <w:ind w:firstLine="1276"/>
        <w:jc w:val="both"/>
        <w:rPr>
          <w:rFonts w:ascii="Times New Roman" w:hAnsi="Times New Roman" w:cs="Times New Roman"/>
          <w:sz w:val="24"/>
          <w:szCs w:val="24"/>
        </w:rPr>
      </w:pPr>
      <w:r w:rsidRPr="00A7583B">
        <w:rPr>
          <w:rFonts w:ascii="Times New Roman" w:hAnsi="Times New Roman" w:cs="Times New Roman"/>
          <w:b/>
          <w:bCs/>
          <w:sz w:val="24"/>
          <w:szCs w:val="24"/>
        </w:rPr>
        <w:lastRenderedPageBreak/>
        <w:t>Esamų konkurentų grėsmė.</w:t>
      </w:r>
      <w:r>
        <w:rPr>
          <w:rFonts w:ascii="Times New Roman" w:hAnsi="Times New Roman" w:cs="Times New Roman"/>
          <w:sz w:val="24"/>
          <w:szCs w:val="24"/>
        </w:rPr>
        <w:t xml:space="preserve"> </w:t>
      </w:r>
      <w:r w:rsidRPr="00A7583B">
        <w:rPr>
          <w:rFonts w:ascii="Times New Roman" w:hAnsi="Times New Roman" w:cs="Times New Roman"/>
          <w:sz w:val="24"/>
          <w:szCs w:val="24"/>
        </w:rPr>
        <w:t xml:space="preserve">Šiuo metu ŽŪIKVC neturi konkurentų, kurie galėtų pateikti pirminę, </w:t>
      </w:r>
      <w:r w:rsidR="009B31DA">
        <w:rPr>
          <w:rFonts w:ascii="Times New Roman" w:hAnsi="Times New Roman" w:cs="Times New Roman"/>
          <w:sz w:val="24"/>
          <w:szCs w:val="24"/>
        </w:rPr>
        <w:t>ŽŪIKVC</w:t>
      </w:r>
      <w:r w:rsidRPr="00A7583B">
        <w:rPr>
          <w:rFonts w:ascii="Times New Roman" w:hAnsi="Times New Roman" w:cs="Times New Roman"/>
          <w:sz w:val="24"/>
          <w:szCs w:val="24"/>
        </w:rPr>
        <w:t xml:space="preserve"> tvarkom</w:t>
      </w:r>
      <w:r w:rsidR="00B162CF">
        <w:rPr>
          <w:rFonts w:ascii="Times New Roman" w:hAnsi="Times New Roman" w:cs="Times New Roman"/>
          <w:sz w:val="24"/>
          <w:szCs w:val="24"/>
        </w:rPr>
        <w:t>uose</w:t>
      </w:r>
      <w:r w:rsidRPr="00A7583B">
        <w:rPr>
          <w:rFonts w:ascii="Times New Roman" w:hAnsi="Times New Roman" w:cs="Times New Roman"/>
          <w:sz w:val="24"/>
          <w:szCs w:val="24"/>
        </w:rPr>
        <w:t xml:space="preserve"> registr</w:t>
      </w:r>
      <w:r w:rsidR="00B162CF">
        <w:rPr>
          <w:rFonts w:ascii="Times New Roman" w:hAnsi="Times New Roman" w:cs="Times New Roman"/>
          <w:sz w:val="24"/>
          <w:szCs w:val="24"/>
        </w:rPr>
        <w:t xml:space="preserve">uose </w:t>
      </w:r>
      <w:r w:rsidRPr="00A7583B">
        <w:rPr>
          <w:rFonts w:ascii="Times New Roman" w:hAnsi="Times New Roman" w:cs="Times New Roman"/>
          <w:sz w:val="24"/>
          <w:szCs w:val="24"/>
        </w:rPr>
        <w:t>/</w:t>
      </w:r>
      <w:r w:rsidR="00B162CF">
        <w:rPr>
          <w:rFonts w:ascii="Times New Roman" w:hAnsi="Times New Roman" w:cs="Times New Roman"/>
          <w:sz w:val="24"/>
          <w:szCs w:val="24"/>
        </w:rPr>
        <w:t xml:space="preserve"> </w:t>
      </w:r>
      <w:r w:rsidRPr="00A7583B">
        <w:rPr>
          <w:rFonts w:ascii="Times New Roman" w:hAnsi="Times New Roman" w:cs="Times New Roman"/>
          <w:sz w:val="24"/>
          <w:szCs w:val="24"/>
        </w:rPr>
        <w:t>informacin</w:t>
      </w:r>
      <w:r w:rsidR="00B162CF">
        <w:rPr>
          <w:rFonts w:ascii="Times New Roman" w:hAnsi="Times New Roman" w:cs="Times New Roman"/>
          <w:sz w:val="24"/>
          <w:szCs w:val="24"/>
        </w:rPr>
        <w:t>ėse</w:t>
      </w:r>
      <w:r w:rsidRPr="00A7583B">
        <w:rPr>
          <w:rFonts w:ascii="Times New Roman" w:hAnsi="Times New Roman" w:cs="Times New Roman"/>
          <w:sz w:val="24"/>
          <w:szCs w:val="24"/>
        </w:rPr>
        <w:t xml:space="preserve"> sistemose esančią informaciją, tačiau</w:t>
      </w:r>
      <w:r w:rsidR="00B162CF">
        <w:rPr>
          <w:rFonts w:ascii="Times New Roman" w:hAnsi="Times New Roman" w:cs="Times New Roman"/>
          <w:sz w:val="24"/>
          <w:szCs w:val="24"/>
        </w:rPr>
        <w:t xml:space="preserve"> </w:t>
      </w:r>
      <w:r w:rsidRPr="00A7583B">
        <w:rPr>
          <w:rFonts w:ascii="Times New Roman" w:hAnsi="Times New Roman" w:cs="Times New Roman"/>
          <w:sz w:val="24"/>
          <w:szCs w:val="24"/>
        </w:rPr>
        <w:t>kit</w:t>
      </w:r>
      <w:r w:rsidR="00B162CF">
        <w:rPr>
          <w:rFonts w:ascii="Times New Roman" w:hAnsi="Times New Roman" w:cs="Times New Roman"/>
          <w:sz w:val="24"/>
          <w:szCs w:val="24"/>
        </w:rPr>
        <w:t xml:space="preserve">ų įmonei </w:t>
      </w:r>
      <w:r w:rsidRPr="00A7583B">
        <w:rPr>
          <w:rFonts w:ascii="Times New Roman" w:hAnsi="Times New Roman" w:cs="Times New Roman"/>
          <w:sz w:val="24"/>
          <w:szCs w:val="24"/>
        </w:rPr>
        <w:t>pavest</w:t>
      </w:r>
      <w:r w:rsidR="00B162CF">
        <w:rPr>
          <w:rFonts w:ascii="Times New Roman" w:hAnsi="Times New Roman" w:cs="Times New Roman"/>
          <w:sz w:val="24"/>
          <w:szCs w:val="24"/>
        </w:rPr>
        <w:t>ų</w:t>
      </w:r>
      <w:r w:rsidRPr="00A7583B">
        <w:rPr>
          <w:rFonts w:ascii="Times New Roman" w:hAnsi="Times New Roman" w:cs="Times New Roman"/>
          <w:sz w:val="24"/>
          <w:szCs w:val="24"/>
        </w:rPr>
        <w:t xml:space="preserve"> darb</w:t>
      </w:r>
      <w:r w:rsidR="00B162CF">
        <w:rPr>
          <w:rFonts w:ascii="Times New Roman" w:hAnsi="Times New Roman" w:cs="Times New Roman"/>
          <w:sz w:val="24"/>
          <w:szCs w:val="24"/>
        </w:rPr>
        <w:t>ų</w:t>
      </w:r>
      <w:r w:rsidRPr="00A7583B">
        <w:rPr>
          <w:rFonts w:ascii="Times New Roman" w:hAnsi="Times New Roman" w:cs="Times New Roman"/>
          <w:sz w:val="24"/>
          <w:szCs w:val="24"/>
        </w:rPr>
        <w:t>, toki</w:t>
      </w:r>
      <w:r w:rsidR="00B162CF">
        <w:rPr>
          <w:rFonts w:ascii="Times New Roman" w:hAnsi="Times New Roman" w:cs="Times New Roman"/>
          <w:sz w:val="24"/>
          <w:szCs w:val="24"/>
        </w:rPr>
        <w:t>ų</w:t>
      </w:r>
      <w:r w:rsidRPr="00A7583B">
        <w:rPr>
          <w:rFonts w:ascii="Times New Roman" w:hAnsi="Times New Roman" w:cs="Times New Roman"/>
          <w:sz w:val="24"/>
          <w:szCs w:val="24"/>
        </w:rPr>
        <w:t xml:space="preserve"> kaip genetinis vertinimas, išmokų, kitų ekonominių rodiklių skaičiavimai, analitinis darbas, IT produktų kūrimas ir priežiūra, blankų spausdinimas bei platinimas</w:t>
      </w:r>
      <w:r w:rsidR="00B162CF">
        <w:rPr>
          <w:rFonts w:ascii="Times New Roman" w:hAnsi="Times New Roman" w:cs="Times New Roman"/>
          <w:sz w:val="24"/>
          <w:szCs w:val="24"/>
        </w:rPr>
        <w:t>,</w:t>
      </w:r>
      <w:r w:rsidRPr="00A7583B">
        <w:rPr>
          <w:rFonts w:ascii="Times New Roman" w:hAnsi="Times New Roman" w:cs="Times New Roman"/>
          <w:sz w:val="24"/>
          <w:szCs w:val="24"/>
        </w:rPr>
        <w:t xml:space="preserve"> galėtų būti </w:t>
      </w:r>
      <w:r w:rsidR="00B162CF">
        <w:rPr>
          <w:rFonts w:ascii="Times New Roman" w:hAnsi="Times New Roman" w:cs="Times New Roman"/>
          <w:sz w:val="24"/>
          <w:szCs w:val="24"/>
        </w:rPr>
        <w:t>atliekamas</w:t>
      </w:r>
      <w:r w:rsidRPr="00A7583B">
        <w:rPr>
          <w:rFonts w:ascii="Times New Roman" w:hAnsi="Times New Roman" w:cs="Times New Roman"/>
          <w:sz w:val="24"/>
          <w:szCs w:val="24"/>
        </w:rPr>
        <w:t xml:space="preserve"> kitų išorės bei viešųjų organizacijų</w:t>
      </w:r>
      <w:r w:rsidR="00B162CF">
        <w:rPr>
          <w:rFonts w:ascii="Times New Roman" w:hAnsi="Times New Roman" w:cs="Times New Roman"/>
          <w:sz w:val="24"/>
          <w:szCs w:val="24"/>
        </w:rPr>
        <w:t>, t</w:t>
      </w:r>
      <w:r>
        <w:rPr>
          <w:rFonts w:ascii="Times New Roman" w:hAnsi="Times New Roman" w:cs="Times New Roman"/>
          <w:sz w:val="24"/>
          <w:szCs w:val="24"/>
        </w:rPr>
        <w:t xml:space="preserve">odėl </w:t>
      </w:r>
      <w:r w:rsidR="009B31DA">
        <w:rPr>
          <w:rFonts w:ascii="Times New Roman" w:hAnsi="Times New Roman" w:cs="Times New Roman"/>
          <w:sz w:val="24"/>
          <w:szCs w:val="24"/>
        </w:rPr>
        <w:t>ŽŪIKVC</w:t>
      </w:r>
      <w:r>
        <w:rPr>
          <w:rFonts w:ascii="Times New Roman" w:hAnsi="Times New Roman" w:cs="Times New Roman"/>
          <w:sz w:val="24"/>
          <w:szCs w:val="24"/>
        </w:rPr>
        <w:t xml:space="preserve"> verta stebėti rinką, vertinti šias išvard</w:t>
      </w:r>
      <w:r w:rsidR="00B162CF">
        <w:rPr>
          <w:rFonts w:ascii="Times New Roman" w:hAnsi="Times New Roman" w:cs="Times New Roman"/>
          <w:sz w:val="24"/>
          <w:szCs w:val="24"/>
        </w:rPr>
        <w:t>y</w:t>
      </w:r>
      <w:r>
        <w:rPr>
          <w:rFonts w:ascii="Times New Roman" w:hAnsi="Times New Roman" w:cs="Times New Roman"/>
          <w:sz w:val="24"/>
          <w:szCs w:val="24"/>
        </w:rPr>
        <w:t xml:space="preserve">tas funkcijas galinčių atlikti organizacijų veiklą, vadovautis gerąja rinkos praktika. </w:t>
      </w:r>
    </w:p>
    <w:p w14:paraId="77A5E609" w14:textId="4D2FBF94" w:rsidR="00784E87" w:rsidRDefault="00A7583B" w:rsidP="009B31DA">
      <w:pPr>
        <w:spacing w:after="0" w:line="276" w:lineRule="auto"/>
        <w:ind w:firstLine="1276"/>
        <w:jc w:val="both"/>
        <w:rPr>
          <w:rFonts w:ascii="Times New Roman" w:hAnsi="Times New Roman" w:cs="Times New Roman"/>
          <w:sz w:val="24"/>
          <w:szCs w:val="24"/>
        </w:rPr>
      </w:pPr>
      <w:r w:rsidRPr="00A7583B">
        <w:rPr>
          <w:rFonts w:ascii="Times New Roman" w:hAnsi="Times New Roman" w:cs="Times New Roman"/>
          <w:b/>
          <w:bCs/>
          <w:sz w:val="24"/>
          <w:szCs w:val="24"/>
        </w:rPr>
        <w:t>Naujų konkurentų grėsmė.</w:t>
      </w:r>
      <w:r>
        <w:rPr>
          <w:rFonts w:ascii="Times New Roman" w:hAnsi="Times New Roman" w:cs="Times New Roman"/>
          <w:sz w:val="24"/>
          <w:szCs w:val="24"/>
        </w:rPr>
        <w:t xml:space="preserve"> </w:t>
      </w:r>
      <w:r w:rsidRPr="00A7583B">
        <w:rPr>
          <w:rFonts w:ascii="Times New Roman" w:hAnsi="Times New Roman" w:cs="Times New Roman"/>
          <w:sz w:val="24"/>
          <w:szCs w:val="24"/>
        </w:rPr>
        <w:t xml:space="preserve">Nuo pat </w:t>
      </w:r>
      <w:r w:rsidR="009B31DA">
        <w:rPr>
          <w:rFonts w:ascii="Times New Roman" w:hAnsi="Times New Roman" w:cs="Times New Roman"/>
          <w:sz w:val="24"/>
          <w:szCs w:val="24"/>
        </w:rPr>
        <w:t xml:space="preserve">ŽŪIKVC įkūrimo jo </w:t>
      </w:r>
      <w:r w:rsidRPr="00A7583B">
        <w:rPr>
          <w:rFonts w:ascii="Times New Roman" w:hAnsi="Times New Roman" w:cs="Times New Roman"/>
          <w:sz w:val="24"/>
          <w:szCs w:val="24"/>
        </w:rPr>
        <w:t>veikla pasipildydavo tam tikrais darbais</w:t>
      </w:r>
      <w:r w:rsidR="00B162CF">
        <w:rPr>
          <w:rFonts w:ascii="Times New Roman" w:hAnsi="Times New Roman" w:cs="Times New Roman"/>
          <w:sz w:val="24"/>
          <w:szCs w:val="24"/>
        </w:rPr>
        <w:t>,</w:t>
      </w:r>
      <w:r w:rsidRPr="00A7583B">
        <w:rPr>
          <w:rFonts w:ascii="Times New Roman" w:hAnsi="Times New Roman" w:cs="Times New Roman"/>
          <w:sz w:val="24"/>
          <w:szCs w:val="24"/>
        </w:rPr>
        <w:t xml:space="preserve"> pavedamais įstatymais</w:t>
      </w:r>
      <w:r>
        <w:rPr>
          <w:rFonts w:ascii="Times New Roman" w:hAnsi="Times New Roman" w:cs="Times New Roman"/>
          <w:sz w:val="24"/>
          <w:szCs w:val="24"/>
        </w:rPr>
        <w:t xml:space="preserve"> bei </w:t>
      </w:r>
      <w:r w:rsidRPr="00A7583B">
        <w:rPr>
          <w:rFonts w:ascii="Times New Roman" w:hAnsi="Times New Roman" w:cs="Times New Roman"/>
          <w:sz w:val="24"/>
          <w:szCs w:val="24"/>
        </w:rPr>
        <w:t xml:space="preserve">nutarimais. Ne visi darbai būdavo deleguojami, kaip naujai atsiradę poreikiai Lietuvai įgyvendinti. Dažnu atveju sprendimai dėl jų delegavimo ŽŪIKVC buvo priimami </w:t>
      </w:r>
      <w:r>
        <w:rPr>
          <w:rFonts w:ascii="Times New Roman" w:hAnsi="Times New Roman" w:cs="Times New Roman"/>
          <w:sz w:val="24"/>
          <w:szCs w:val="24"/>
        </w:rPr>
        <w:t xml:space="preserve">tarpinstituciniame lygmenyje. </w:t>
      </w:r>
      <w:r w:rsidR="00B162CF">
        <w:rPr>
          <w:rFonts w:ascii="Times New Roman" w:hAnsi="Times New Roman" w:cs="Times New Roman"/>
          <w:sz w:val="24"/>
          <w:szCs w:val="24"/>
        </w:rPr>
        <w:t>K</w:t>
      </w:r>
      <w:r>
        <w:rPr>
          <w:rFonts w:ascii="Times New Roman" w:hAnsi="Times New Roman" w:cs="Times New Roman"/>
          <w:sz w:val="24"/>
          <w:szCs w:val="24"/>
        </w:rPr>
        <w:t xml:space="preserve">aip </w:t>
      </w:r>
      <w:r w:rsidRPr="00A7583B">
        <w:rPr>
          <w:rFonts w:ascii="Times New Roman" w:hAnsi="Times New Roman" w:cs="Times New Roman"/>
          <w:sz w:val="24"/>
          <w:szCs w:val="24"/>
        </w:rPr>
        <w:t>ŽŪIKVC perėmė darbus</w:t>
      </w:r>
      <w:r>
        <w:rPr>
          <w:rFonts w:ascii="Times New Roman" w:hAnsi="Times New Roman" w:cs="Times New Roman"/>
          <w:sz w:val="24"/>
          <w:szCs w:val="24"/>
        </w:rPr>
        <w:t xml:space="preserve">, </w:t>
      </w:r>
      <w:r w:rsidR="00B162CF">
        <w:rPr>
          <w:rFonts w:ascii="Times New Roman" w:hAnsi="Times New Roman" w:cs="Times New Roman"/>
          <w:sz w:val="24"/>
          <w:szCs w:val="24"/>
        </w:rPr>
        <w:t xml:space="preserve">tokiu pačiu būdu </w:t>
      </w:r>
      <w:r>
        <w:rPr>
          <w:rFonts w:ascii="Times New Roman" w:hAnsi="Times New Roman" w:cs="Times New Roman"/>
          <w:sz w:val="24"/>
          <w:szCs w:val="24"/>
        </w:rPr>
        <w:t>jie gali būti perduodami ir kitoms institucijoms</w:t>
      </w:r>
      <w:r w:rsidR="00B162CF">
        <w:rPr>
          <w:rFonts w:ascii="Times New Roman" w:hAnsi="Times New Roman" w:cs="Times New Roman"/>
          <w:sz w:val="24"/>
          <w:szCs w:val="24"/>
        </w:rPr>
        <w:t>, t</w:t>
      </w:r>
      <w:r>
        <w:rPr>
          <w:rFonts w:ascii="Times New Roman" w:hAnsi="Times New Roman" w:cs="Times New Roman"/>
          <w:sz w:val="24"/>
          <w:szCs w:val="24"/>
        </w:rPr>
        <w:t>odėl bet kuri valsty</w:t>
      </w:r>
      <w:r w:rsidR="00B162CF">
        <w:rPr>
          <w:rFonts w:ascii="Times New Roman" w:hAnsi="Times New Roman" w:cs="Times New Roman"/>
          <w:sz w:val="24"/>
          <w:szCs w:val="24"/>
        </w:rPr>
        <w:t>bės</w:t>
      </w:r>
      <w:r>
        <w:rPr>
          <w:rFonts w:ascii="Times New Roman" w:hAnsi="Times New Roman" w:cs="Times New Roman"/>
          <w:sz w:val="24"/>
          <w:szCs w:val="24"/>
        </w:rPr>
        <w:t xml:space="preserve"> institucija</w:t>
      </w:r>
      <w:r w:rsidR="00B162CF">
        <w:rPr>
          <w:rFonts w:ascii="Times New Roman" w:hAnsi="Times New Roman" w:cs="Times New Roman"/>
          <w:sz w:val="24"/>
          <w:szCs w:val="24"/>
        </w:rPr>
        <w:t>,</w:t>
      </w:r>
      <w:r>
        <w:rPr>
          <w:rFonts w:ascii="Times New Roman" w:hAnsi="Times New Roman" w:cs="Times New Roman"/>
          <w:sz w:val="24"/>
          <w:szCs w:val="24"/>
        </w:rPr>
        <w:t xml:space="preserve"> galinti efektyviau įgyvendinti pavedamas funkcijas, gali būti įvardijama kaip konkurencin</w:t>
      </w:r>
      <w:r w:rsidR="00B162CF">
        <w:rPr>
          <w:rFonts w:ascii="Times New Roman" w:hAnsi="Times New Roman" w:cs="Times New Roman"/>
          <w:sz w:val="24"/>
          <w:szCs w:val="24"/>
        </w:rPr>
        <w:t>ė</w:t>
      </w:r>
      <w:r>
        <w:rPr>
          <w:rFonts w:ascii="Times New Roman" w:hAnsi="Times New Roman" w:cs="Times New Roman"/>
          <w:sz w:val="24"/>
          <w:szCs w:val="24"/>
        </w:rPr>
        <w:t xml:space="preserve"> grėsm</w:t>
      </w:r>
      <w:r w:rsidR="00B162CF">
        <w:rPr>
          <w:rFonts w:ascii="Times New Roman" w:hAnsi="Times New Roman" w:cs="Times New Roman"/>
          <w:sz w:val="24"/>
          <w:szCs w:val="24"/>
        </w:rPr>
        <w:t>ė</w:t>
      </w:r>
      <w:r>
        <w:rPr>
          <w:rFonts w:ascii="Times New Roman" w:hAnsi="Times New Roman" w:cs="Times New Roman"/>
          <w:sz w:val="24"/>
          <w:szCs w:val="24"/>
        </w:rPr>
        <w:t>. Taip pat verta pagalvoti ir apie komercinę rinką, nes tam tikrų funkcijų sudėtiniai elementai gali būti perduodami ir</w:t>
      </w:r>
      <w:r w:rsidR="00B162CF">
        <w:rPr>
          <w:rFonts w:ascii="Times New Roman" w:hAnsi="Times New Roman" w:cs="Times New Roman"/>
          <w:sz w:val="24"/>
          <w:szCs w:val="24"/>
        </w:rPr>
        <w:t xml:space="preserve"> </w:t>
      </w:r>
      <w:r>
        <w:rPr>
          <w:rFonts w:ascii="Times New Roman" w:hAnsi="Times New Roman" w:cs="Times New Roman"/>
          <w:sz w:val="24"/>
          <w:szCs w:val="24"/>
        </w:rPr>
        <w:t>komercin</w:t>
      </w:r>
      <w:r w:rsidR="00B162CF">
        <w:rPr>
          <w:rFonts w:ascii="Times New Roman" w:hAnsi="Times New Roman" w:cs="Times New Roman"/>
          <w:sz w:val="24"/>
          <w:szCs w:val="24"/>
        </w:rPr>
        <w:t>ei</w:t>
      </w:r>
      <w:r>
        <w:rPr>
          <w:rFonts w:ascii="Times New Roman" w:hAnsi="Times New Roman" w:cs="Times New Roman"/>
          <w:sz w:val="24"/>
          <w:szCs w:val="24"/>
        </w:rPr>
        <w:t xml:space="preserve"> rink</w:t>
      </w:r>
      <w:r w:rsidR="00B162CF">
        <w:rPr>
          <w:rFonts w:ascii="Times New Roman" w:hAnsi="Times New Roman" w:cs="Times New Roman"/>
          <w:sz w:val="24"/>
          <w:szCs w:val="24"/>
        </w:rPr>
        <w:t>ai</w:t>
      </w:r>
      <w:r>
        <w:rPr>
          <w:rFonts w:ascii="Times New Roman" w:hAnsi="Times New Roman" w:cs="Times New Roman"/>
          <w:sz w:val="24"/>
          <w:szCs w:val="24"/>
        </w:rPr>
        <w:t>.</w:t>
      </w:r>
    </w:p>
    <w:p w14:paraId="10E18BC6" w14:textId="4901FB96" w:rsidR="00A7583B" w:rsidRDefault="00391BBE" w:rsidP="009B31DA">
      <w:pPr>
        <w:spacing w:after="0" w:line="276" w:lineRule="auto"/>
        <w:ind w:firstLine="1276"/>
        <w:jc w:val="both"/>
        <w:rPr>
          <w:rFonts w:ascii="Times New Roman" w:hAnsi="Times New Roman" w:cs="Times New Roman"/>
          <w:sz w:val="24"/>
          <w:szCs w:val="24"/>
        </w:rPr>
      </w:pPr>
      <w:r w:rsidRPr="00391BBE">
        <w:rPr>
          <w:rFonts w:ascii="Times New Roman" w:hAnsi="Times New Roman" w:cs="Times New Roman"/>
          <w:b/>
          <w:bCs/>
          <w:sz w:val="24"/>
          <w:szCs w:val="24"/>
        </w:rPr>
        <w:t xml:space="preserve">Tiekėjų derėjimosi galia. </w:t>
      </w:r>
      <w:r w:rsidR="00EC47A4" w:rsidRPr="00EC47A4">
        <w:rPr>
          <w:rFonts w:ascii="Times New Roman" w:hAnsi="Times New Roman" w:cs="Times New Roman"/>
          <w:sz w:val="24"/>
          <w:szCs w:val="24"/>
        </w:rPr>
        <w:t>ŽŪIKVC veikl</w:t>
      </w:r>
      <w:r w:rsidR="00B162CF">
        <w:rPr>
          <w:rFonts w:ascii="Times New Roman" w:hAnsi="Times New Roman" w:cs="Times New Roman"/>
          <w:sz w:val="24"/>
          <w:szCs w:val="24"/>
        </w:rPr>
        <w:t>ą lemia</w:t>
      </w:r>
      <w:r w:rsidR="00EC47A4" w:rsidRPr="00EC47A4">
        <w:rPr>
          <w:rFonts w:ascii="Times New Roman" w:hAnsi="Times New Roman" w:cs="Times New Roman"/>
          <w:sz w:val="24"/>
          <w:szCs w:val="24"/>
        </w:rPr>
        <w:t xml:space="preserve"> </w:t>
      </w:r>
      <w:r w:rsidR="00EC47A4">
        <w:rPr>
          <w:rFonts w:ascii="Times New Roman" w:hAnsi="Times New Roman" w:cs="Times New Roman"/>
          <w:sz w:val="24"/>
          <w:szCs w:val="24"/>
        </w:rPr>
        <w:t>tam tikr</w:t>
      </w:r>
      <w:r w:rsidR="00B162CF">
        <w:rPr>
          <w:rFonts w:ascii="Times New Roman" w:hAnsi="Times New Roman" w:cs="Times New Roman"/>
          <w:sz w:val="24"/>
          <w:szCs w:val="24"/>
        </w:rPr>
        <w:t>i</w:t>
      </w:r>
      <w:r w:rsidR="00EC47A4">
        <w:rPr>
          <w:rFonts w:ascii="Times New Roman" w:hAnsi="Times New Roman" w:cs="Times New Roman"/>
          <w:sz w:val="24"/>
          <w:szCs w:val="24"/>
        </w:rPr>
        <w:t xml:space="preserve"> </w:t>
      </w:r>
      <w:r w:rsidR="00EC47A4" w:rsidRPr="00EC47A4">
        <w:rPr>
          <w:rFonts w:ascii="Times New Roman" w:hAnsi="Times New Roman" w:cs="Times New Roman"/>
          <w:sz w:val="24"/>
          <w:szCs w:val="24"/>
        </w:rPr>
        <w:t>kritini</w:t>
      </w:r>
      <w:r w:rsidR="00B162CF">
        <w:rPr>
          <w:rFonts w:ascii="Times New Roman" w:hAnsi="Times New Roman" w:cs="Times New Roman"/>
          <w:sz w:val="24"/>
          <w:szCs w:val="24"/>
        </w:rPr>
        <w:t>ai</w:t>
      </w:r>
      <w:r w:rsidR="00EC47A4" w:rsidRPr="00EC47A4">
        <w:rPr>
          <w:rFonts w:ascii="Times New Roman" w:hAnsi="Times New Roman" w:cs="Times New Roman"/>
          <w:sz w:val="24"/>
          <w:szCs w:val="24"/>
        </w:rPr>
        <w:t xml:space="preserve"> tiekėj</w:t>
      </w:r>
      <w:r w:rsidR="00B162CF">
        <w:rPr>
          <w:rFonts w:ascii="Times New Roman" w:hAnsi="Times New Roman" w:cs="Times New Roman"/>
          <w:sz w:val="24"/>
          <w:szCs w:val="24"/>
        </w:rPr>
        <w:t>ai</w:t>
      </w:r>
      <w:r w:rsidR="00EC47A4" w:rsidRPr="00EC47A4">
        <w:rPr>
          <w:rFonts w:ascii="Times New Roman" w:hAnsi="Times New Roman" w:cs="Times New Roman"/>
          <w:sz w:val="24"/>
          <w:szCs w:val="24"/>
        </w:rPr>
        <w:t>. Atliekam</w:t>
      </w:r>
      <w:r w:rsidR="00B162CF">
        <w:rPr>
          <w:rFonts w:ascii="Times New Roman" w:hAnsi="Times New Roman" w:cs="Times New Roman"/>
          <w:sz w:val="24"/>
          <w:szCs w:val="24"/>
        </w:rPr>
        <w:t>oms</w:t>
      </w:r>
      <w:r w:rsidR="00EC47A4" w:rsidRPr="00EC47A4">
        <w:rPr>
          <w:rFonts w:ascii="Times New Roman" w:hAnsi="Times New Roman" w:cs="Times New Roman"/>
          <w:sz w:val="24"/>
          <w:szCs w:val="24"/>
        </w:rPr>
        <w:t xml:space="preserve"> funkcij</w:t>
      </w:r>
      <w:r w:rsidR="00B162CF">
        <w:rPr>
          <w:rFonts w:ascii="Times New Roman" w:hAnsi="Times New Roman" w:cs="Times New Roman"/>
          <w:sz w:val="24"/>
          <w:szCs w:val="24"/>
        </w:rPr>
        <w:t>oms</w:t>
      </w:r>
      <w:r w:rsidR="00EC47A4" w:rsidRPr="00EC47A4">
        <w:rPr>
          <w:rFonts w:ascii="Times New Roman" w:hAnsi="Times New Roman" w:cs="Times New Roman"/>
          <w:sz w:val="24"/>
          <w:szCs w:val="24"/>
        </w:rPr>
        <w:t xml:space="preserve"> užtikrin</w:t>
      </w:r>
      <w:r w:rsidR="00B162CF">
        <w:rPr>
          <w:rFonts w:ascii="Times New Roman" w:hAnsi="Times New Roman" w:cs="Times New Roman"/>
          <w:sz w:val="24"/>
          <w:szCs w:val="24"/>
        </w:rPr>
        <w:t>t</w:t>
      </w:r>
      <w:r w:rsidR="00EC47A4" w:rsidRPr="00EC47A4">
        <w:rPr>
          <w:rFonts w:ascii="Times New Roman" w:hAnsi="Times New Roman" w:cs="Times New Roman"/>
          <w:sz w:val="24"/>
          <w:szCs w:val="24"/>
        </w:rPr>
        <w:t xml:space="preserve">i </w:t>
      </w:r>
      <w:r w:rsidR="009B31DA">
        <w:rPr>
          <w:rFonts w:ascii="Times New Roman" w:hAnsi="Times New Roman" w:cs="Times New Roman"/>
          <w:sz w:val="24"/>
          <w:szCs w:val="24"/>
        </w:rPr>
        <w:t>ŽŪIKVC</w:t>
      </w:r>
      <w:r w:rsidR="00EC47A4" w:rsidRPr="00EC47A4">
        <w:rPr>
          <w:rFonts w:ascii="Times New Roman" w:hAnsi="Times New Roman" w:cs="Times New Roman"/>
          <w:sz w:val="24"/>
          <w:szCs w:val="24"/>
        </w:rPr>
        <w:t xml:space="preserve"> privalo įsigyti ta</w:t>
      </w:r>
      <w:r w:rsidR="00EC47A4">
        <w:rPr>
          <w:rFonts w:ascii="Times New Roman" w:hAnsi="Times New Roman" w:cs="Times New Roman"/>
          <w:sz w:val="24"/>
          <w:szCs w:val="24"/>
        </w:rPr>
        <w:t>m</w:t>
      </w:r>
      <w:r w:rsidR="00EC47A4" w:rsidRPr="00EC47A4">
        <w:rPr>
          <w:rFonts w:ascii="Times New Roman" w:hAnsi="Times New Roman" w:cs="Times New Roman"/>
          <w:sz w:val="24"/>
          <w:szCs w:val="24"/>
        </w:rPr>
        <w:t xml:space="preserve"> tikrus produktus</w:t>
      </w:r>
      <w:r w:rsidR="00EC47A4">
        <w:rPr>
          <w:rFonts w:ascii="Times New Roman" w:hAnsi="Times New Roman" w:cs="Times New Roman"/>
          <w:sz w:val="24"/>
          <w:szCs w:val="24"/>
        </w:rPr>
        <w:t xml:space="preserve"> iš vienintelių tiekėjų</w:t>
      </w:r>
      <w:r w:rsidR="00EC47A4" w:rsidRPr="00EC47A4">
        <w:rPr>
          <w:rFonts w:ascii="Times New Roman" w:hAnsi="Times New Roman" w:cs="Times New Roman"/>
          <w:sz w:val="24"/>
          <w:szCs w:val="24"/>
        </w:rPr>
        <w:t>. Pvz.</w:t>
      </w:r>
      <w:r w:rsidR="00B162CF">
        <w:rPr>
          <w:rFonts w:ascii="Times New Roman" w:hAnsi="Times New Roman" w:cs="Times New Roman"/>
          <w:sz w:val="24"/>
          <w:szCs w:val="24"/>
        </w:rPr>
        <w:t>,</w:t>
      </w:r>
      <w:r w:rsidR="00796CF7">
        <w:rPr>
          <w:rFonts w:ascii="Times New Roman" w:hAnsi="Times New Roman" w:cs="Times New Roman"/>
          <w:sz w:val="24"/>
          <w:szCs w:val="24"/>
        </w:rPr>
        <w:t xml:space="preserve"> </w:t>
      </w:r>
      <w:r w:rsidR="00EC47A4">
        <w:rPr>
          <w:rFonts w:ascii="Times New Roman" w:hAnsi="Times New Roman" w:cs="Times New Roman"/>
          <w:sz w:val="24"/>
          <w:szCs w:val="24"/>
        </w:rPr>
        <w:t>GIS</w:t>
      </w:r>
      <w:r w:rsidR="00EC47A4" w:rsidRPr="00EC47A4">
        <w:rPr>
          <w:rFonts w:ascii="Times New Roman" w:hAnsi="Times New Roman" w:cs="Times New Roman"/>
          <w:sz w:val="24"/>
          <w:szCs w:val="24"/>
        </w:rPr>
        <w:t xml:space="preserve"> infrastruktūra funkcionuoja </w:t>
      </w:r>
      <w:r w:rsidR="00B162CF">
        <w:rPr>
          <w:rFonts w:ascii="Times New Roman" w:hAnsi="Times New Roman" w:cs="Times New Roman"/>
          <w:sz w:val="24"/>
          <w:szCs w:val="24"/>
        </w:rPr>
        <w:t>ESRI</w:t>
      </w:r>
      <w:r w:rsidR="00EC47A4" w:rsidRPr="00EC47A4">
        <w:rPr>
          <w:rFonts w:ascii="Times New Roman" w:hAnsi="Times New Roman" w:cs="Times New Roman"/>
          <w:sz w:val="24"/>
          <w:szCs w:val="24"/>
        </w:rPr>
        <w:t xml:space="preserve"> programinės įrangos pagrindu</w:t>
      </w:r>
      <w:r w:rsidR="00EC47A4">
        <w:rPr>
          <w:rFonts w:ascii="Times New Roman" w:hAnsi="Times New Roman" w:cs="Times New Roman"/>
          <w:sz w:val="24"/>
          <w:szCs w:val="24"/>
        </w:rPr>
        <w:t xml:space="preserve">, kurią platina vienintelis atstovas Baltijos šalyse. </w:t>
      </w:r>
      <w:r w:rsidR="00EC47A4" w:rsidRPr="00EC47A4">
        <w:rPr>
          <w:rFonts w:ascii="Times New Roman" w:hAnsi="Times New Roman" w:cs="Times New Roman"/>
          <w:sz w:val="24"/>
          <w:szCs w:val="24"/>
        </w:rPr>
        <w:t>Vykd</w:t>
      </w:r>
      <w:r w:rsidR="00EC47A4">
        <w:rPr>
          <w:rFonts w:ascii="Times New Roman" w:hAnsi="Times New Roman" w:cs="Times New Roman"/>
          <w:sz w:val="24"/>
          <w:szCs w:val="24"/>
        </w:rPr>
        <w:t>ant</w:t>
      </w:r>
      <w:r w:rsidR="00EC47A4" w:rsidRPr="00EC47A4">
        <w:rPr>
          <w:rFonts w:ascii="Times New Roman" w:hAnsi="Times New Roman" w:cs="Times New Roman"/>
          <w:sz w:val="24"/>
          <w:szCs w:val="24"/>
        </w:rPr>
        <w:t xml:space="preserve"> saugiųjų blankų platinimo funkciją susiduriam</w:t>
      </w:r>
      <w:r w:rsidR="00EC47A4">
        <w:rPr>
          <w:rFonts w:ascii="Times New Roman" w:hAnsi="Times New Roman" w:cs="Times New Roman"/>
          <w:sz w:val="24"/>
          <w:szCs w:val="24"/>
        </w:rPr>
        <w:t>a</w:t>
      </w:r>
      <w:r w:rsidR="00EC47A4" w:rsidRPr="00EC47A4">
        <w:rPr>
          <w:rFonts w:ascii="Times New Roman" w:hAnsi="Times New Roman" w:cs="Times New Roman"/>
          <w:sz w:val="24"/>
          <w:szCs w:val="24"/>
        </w:rPr>
        <w:t xml:space="preserve"> su atitinkamų įgaliojimų saugi</w:t>
      </w:r>
      <w:r w:rsidR="00EC47A4">
        <w:rPr>
          <w:rFonts w:ascii="Times New Roman" w:hAnsi="Times New Roman" w:cs="Times New Roman"/>
          <w:sz w:val="24"/>
          <w:szCs w:val="24"/>
        </w:rPr>
        <w:t>e</w:t>
      </w:r>
      <w:r w:rsidR="00EC47A4" w:rsidRPr="00EC47A4">
        <w:rPr>
          <w:rFonts w:ascii="Times New Roman" w:hAnsi="Times New Roman" w:cs="Times New Roman"/>
          <w:sz w:val="24"/>
          <w:szCs w:val="24"/>
        </w:rPr>
        <w:t>ms blankams spausdinti turinčių spaustuvių trūkumu</w:t>
      </w:r>
      <w:r w:rsidR="00EC47A4">
        <w:rPr>
          <w:rFonts w:ascii="Times New Roman" w:hAnsi="Times New Roman" w:cs="Times New Roman"/>
          <w:sz w:val="24"/>
          <w:szCs w:val="24"/>
        </w:rPr>
        <w:t xml:space="preserve">, nes tokios yra tik dvi. Kitos tiekėjų grupės nedaro ženklaus poveikio </w:t>
      </w:r>
      <w:r w:rsidR="00796CF7">
        <w:rPr>
          <w:rFonts w:ascii="Times New Roman" w:hAnsi="Times New Roman" w:cs="Times New Roman"/>
          <w:sz w:val="24"/>
          <w:szCs w:val="24"/>
        </w:rPr>
        <w:t>ŽŪIKVC</w:t>
      </w:r>
      <w:r w:rsidR="00EC47A4">
        <w:rPr>
          <w:rFonts w:ascii="Times New Roman" w:hAnsi="Times New Roman" w:cs="Times New Roman"/>
          <w:sz w:val="24"/>
          <w:szCs w:val="24"/>
        </w:rPr>
        <w:t xml:space="preserve"> veiklai. Nebent verta pabrėžti, kad perkančiosios organizacijos statusas apsunkina tinkamų ir patikimų tiekėjų pasirinkimą siūlančių labiausiai atitinkančias prekes ir paslaugas </w:t>
      </w:r>
      <w:r w:rsidR="00796CF7">
        <w:rPr>
          <w:rFonts w:ascii="Times New Roman" w:hAnsi="Times New Roman" w:cs="Times New Roman"/>
          <w:sz w:val="24"/>
          <w:szCs w:val="24"/>
        </w:rPr>
        <w:t>ŽŪIKVC</w:t>
      </w:r>
      <w:r w:rsidR="00EC47A4">
        <w:rPr>
          <w:rFonts w:ascii="Times New Roman" w:hAnsi="Times New Roman" w:cs="Times New Roman"/>
          <w:sz w:val="24"/>
          <w:szCs w:val="24"/>
        </w:rPr>
        <w:t xml:space="preserve">. </w:t>
      </w:r>
    </w:p>
    <w:p w14:paraId="0AAE398A" w14:textId="45C0980D" w:rsidR="006A567F" w:rsidRDefault="006A567F" w:rsidP="009B31DA">
      <w:pPr>
        <w:spacing w:after="0" w:line="276" w:lineRule="auto"/>
        <w:ind w:firstLine="1276"/>
        <w:jc w:val="both"/>
        <w:rPr>
          <w:rFonts w:ascii="Times New Roman" w:hAnsi="Times New Roman" w:cs="Times New Roman"/>
          <w:sz w:val="24"/>
          <w:szCs w:val="24"/>
        </w:rPr>
      </w:pPr>
      <w:r w:rsidRPr="006A567F">
        <w:rPr>
          <w:rFonts w:ascii="Times New Roman" w:hAnsi="Times New Roman" w:cs="Times New Roman"/>
          <w:b/>
          <w:bCs/>
          <w:sz w:val="24"/>
          <w:szCs w:val="24"/>
        </w:rPr>
        <w:t>Klientų derėjimosi galia.</w:t>
      </w:r>
      <w:r>
        <w:rPr>
          <w:rFonts w:ascii="Times New Roman" w:hAnsi="Times New Roman" w:cs="Times New Roman"/>
          <w:sz w:val="24"/>
          <w:szCs w:val="24"/>
        </w:rPr>
        <w:t xml:space="preserve"> </w:t>
      </w:r>
      <w:r w:rsidRPr="006A567F">
        <w:rPr>
          <w:rFonts w:ascii="Times New Roman" w:hAnsi="Times New Roman" w:cs="Times New Roman"/>
          <w:sz w:val="24"/>
          <w:szCs w:val="24"/>
        </w:rPr>
        <w:t>Klientai, kurie tiesiogiai naudojasi paslaugomis, administruojama informacija:</w:t>
      </w:r>
    </w:p>
    <w:p w14:paraId="08960A7C" w14:textId="6C1D9670" w:rsidR="006A567F" w:rsidRPr="006A567F" w:rsidRDefault="006A567F" w:rsidP="006A567F">
      <w:pPr>
        <w:pStyle w:val="Sraopastraipa"/>
        <w:numPr>
          <w:ilvl w:val="0"/>
          <w:numId w:val="18"/>
        </w:numPr>
        <w:spacing w:after="0"/>
        <w:jc w:val="both"/>
        <w:rPr>
          <w:rFonts w:ascii="Times New Roman" w:hAnsi="Times New Roman"/>
          <w:sz w:val="24"/>
          <w:szCs w:val="24"/>
        </w:rPr>
      </w:pPr>
      <w:r w:rsidRPr="006A567F">
        <w:rPr>
          <w:rFonts w:ascii="Times New Roman" w:hAnsi="Times New Roman"/>
          <w:sz w:val="24"/>
          <w:szCs w:val="24"/>
        </w:rPr>
        <w:t>ŽŪM, kuri skiria asignavimus</w:t>
      </w:r>
      <w:r w:rsidR="00B162CF">
        <w:rPr>
          <w:rFonts w:ascii="Times New Roman" w:hAnsi="Times New Roman"/>
          <w:sz w:val="24"/>
          <w:szCs w:val="24"/>
        </w:rPr>
        <w:t xml:space="preserve"> </w:t>
      </w:r>
      <w:r w:rsidRPr="006A567F">
        <w:rPr>
          <w:rFonts w:ascii="Times New Roman" w:hAnsi="Times New Roman"/>
          <w:sz w:val="24"/>
          <w:szCs w:val="24"/>
        </w:rPr>
        <w:t>/</w:t>
      </w:r>
      <w:r w:rsidR="00B162CF">
        <w:rPr>
          <w:rFonts w:ascii="Times New Roman" w:hAnsi="Times New Roman"/>
          <w:sz w:val="24"/>
          <w:szCs w:val="24"/>
        </w:rPr>
        <w:t xml:space="preserve"> </w:t>
      </w:r>
      <w:r w:rsidRPr="006A567F">
        <w:rPr>
          <w:rFonts w:ascii="Times New Roman" w:hAnsi="Times New Roman"/>
          <w:sz w:val="24"/>
          <w:szCs w:val="24"/>
        </w:rPr>
        <w:t>finansavimą tam tikriems darbams atlikti</w:t>
      </w:r>
      <w:r w:rsidR="00B162CF">
        <w:rPr>
          <w:rFonts w:ascii="Times New Roman" w:hAnsi="Times New Roman"/>
          <w:sz w:val="24"/>
          <w:szCs w:val="24"/>
        </w:rPr>
        <w:t>;</w:t>
      </w:r>
    </w:p>
    <w:p w14:paraId="58E21F99" w14:textId="0570F7D7" w:rsidR="006A567F" w:rsidRPr="006A567F" w:rsidRDefault="006A567F" w:rsidP="006A567F">
      <w:pPr>
        <w:pStyle w:val="Sraopastraipa"/>
        <w:numPr>
          <w:ilvl w:val="0"/>
          <w:numId w:val="18"/>
        </w:numPr>
        <w:spacing w:after="0"/>
        <w:jc w:val="both"/>
        <w:rPr>
          <w:rFonts w:ascii="Times New Roman" w:hAnsi="Times New Roman"/>
          <w:sz w:val="24"/>
          <w:szCs w:val="24"/>
        </w:rPr>
      </w:pPr>
      <w:r w:rsidRPr="006A567F">
        <w:rPr>
          <w:rFonts w:ascii="Times New Roman" w:hAnsi="Times New Roman"/>
          <w:sz w:val="24"/>
          <w:szCs w:val="24"/>
        </w:rPr>
        <w:t>Viešojo sektoriaus įmonės – teisės aktais pavest</w:t>
      </w:r>
      <w:r w:rsidR="00B162CF">
        <w:rPr>
          <w:rFonts w:ascii="Times New Roman" w:hAnsi="Times New Roman"/>
          <w:sz w:val="24"/>
          <w:szCs w:val="24"/>
        </w:rPr>
        <w:t>oms</w:t>
      </w:r>
      <w:r w:rsidRPr="006A567F">
        <w:rPr>
          <w:rFonts w:ascii="Times New Roman" w:hAnsi="Times New Roman"/>
          <w:sz w:val="24"/>
          <w:szCs w:val="24"/>
        </w:rPr>
        <w:t xml:space="preserve"> funkcij</w:t>
      </w:r>
      <w:r w:rsidR="00B162CF">
        <w:rPr>
          <w:rFonts w:ascii="Times New Roman" w:hAnsi="Times New Roman"/>
          <w:sz w:val="24"/>
          <w:szCs w:val="24"/>
        </w:rPr>
        <w:t>oms</w:t>
      </w:r>
      <w:r w:rsidRPr="006A567F">
        <w:rPr>
          <w:rFonts w:ascii="Times New Roman" w:hAnsi="Times New Roman"/>
          <w:sz w:val="24"/>
          <w:szCs w:val="24"/>
        </w:rPr>
        <w:t xml:space="preserve"> vykdy</w:t>
      </w:r>
      <w:r w:rsidR="00B162CF">
        <w:rPr>
          <w:rFonts w:ascii="Times New Roman" w:hAnsi="Times New Roman"/>
          <w:sz w:val="24"/>
          <w:szCs w:val="24"/>
        </w:rPr>
        <w:t>ti;</w:t>
      </w:r>
    </w:p>
    <w:p w14:paraId="75E320D2" w14:textId="59E0AB14" w:rsidR="006A567F" w:rsidRPr="006A567F" w:rsidRDefault="006A567F" w:rsidP="00796CF7">
      <w:pPr>
        <w:pStyle w:val="Sraopastraipa"/>
        <w:numPr>
          <w:ilvl w:val="0"/>
          <w:numId w:val="18"/>
        </w:numPr>
        <w:spacing w:after="0"/>
        <w:ind w:left="0" w:firstLine="1069"/>
        <w:jc w:val="both"/>
        <w:rPr>
          <w:rFonts w:ascii="Times New Roman" w:hAnsi="Times New Roman"/>
          <w:sz w:val="24"/>
          <w:szCs w:val="24"/>
        </w:rPr>
      </w:pPr>
      <w:r w:rsidRPr="006A567F">
        <w:rPr>
          <w:rFonts w:ascii="Times New Roman" w:hAnsi="Times New Roman"/>
          <w:sz w:val="24"/>
          <w:szCs w:val="24"/>
        </w:rPr>
        <w:t>Ūkininkai – vykdantys prievoles atnaujinti savo veiklos informaciją registruose, dalyvaujantys įvairiose paramų programose ir besinaudojantys įmonės teikiamais duomenimis</w:t>
      </w:r>
      <w:r w:rsidR="00B162CF">
        <w:rPr>
          <w:rFonts w:ascii="Times New Roman" w:hAnsi="Times New Roman"/>
          <w:sz w:val="24"/>
          <w:szCs w:val="24"/>
        </w:rPr>
        <w:t>;</w:t>
      </w:r>
    </w:p>
    <w:p w14:paraId="256F1C3D" w14:textId="1B0FF78A" w:rsidR="006A567F" w:rsidRPr="006A567F" w:rsidRDefault="006A567F" w:rsidP="00796CF7">
      <w:pPr>
        <w:pStyle w:val="Sraopastraipa"/>
        <w:numPr>
          <w:ilvl w:val="0"/>
          <w:numId w:val="18"/>
        </w:numPr>
        <w:spacing w:after="0"/>
        <w:ind w:left="0" w:firstLine="1069"/>
        <w:jc w:val="both"/>
        <w:rPr>
          <w:rFonts w:ascii="Times New Roman" w:hAnsi="Times New Roman"/>
          <w:sz w:val="24"/>
          <w:szCs w:val="24"/>
        </w:rPr>
      </w:pPr>
      <w:r w:rsidRPr="006A567F">
        <w:rPr>
          <w:rFonts w:ascii="Times New Roman" w:hAnsi="Times New Roman"/>
          <w:sz w:val="24"/>
          <w:szCs w:val="24"/>
        </w:rPr>
        <w:t>Komercinės organizacijos, kiti juridiniai asmenys, siekiant</w:t>
      </w:r>
      <w:r w:rsidR="00B162CF">
        <w:rPr>
          <w:rFonts w:ascii="Times New Roman" w:hAnsi="Times New Roman"/>
          <w:sz w:val="24"/>
          <w:szCs w:val="24"/>
        </w:rPr>
        <w:t>y</w:t>
      </w:r>
      <w:r w:rsidRPr="006A567F">
        <w:rPr>
          <w:rFonts w:ascii="Times New Roman" w:hAnsi="Times New Roman"/>
          <w:sz w:val="24"/>
          <w:szCs w:val="24"/>
        </w:rPr>
        <w:t>s panaudoti informaciją komercinei veiklai.</w:t>
      </w:r>
    </w:p>
    <w:p w14:paraId="0F4FE33D" w14:textId="40BBAE3C" w:rsidR="00EC47A4" w:rsidRDefault="005A37B4" w:rsidP="00796CF7">
      <w:pPr>
        <w:spacing w:after="0" w:line="276"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Keletas konkrečių finansavimo šaltinių, kainų reguliavimas iš dalies užtikrina </w:t>
      </w:r>
      <w:r w:rsidR="00796CF7">
        <w:rPr>
          <w:rFonts w:ascii="Times New Roman" w:hAnsi="Times New Roman" w:cs="Times New Roman"/>
          <w:sz w:val="24"/>
          <w:szCs w:val="24"/>
        </w:rPr>
        <w:t>ŽŪIKVC</w:t>
      </w:r>
      <w:r>
        <w:rPr>
          <w:rFonts w:ascii="Times New Roman" w:hAnsi="Times New Roman" w:cs="Times New Roman"/>
          <w:sz w:val="24"/>
          <w:szCs w:val="24"/>
        </w:rPr>
        <w:t xml:space="preserve"> stabilų finansavimą ir veiklą, bet iš kitos pusės apsunkina vykd</w:t>
      </w:r>
      <w:r w:rsidR="00B162CF">
        <w:rPr>
          <w:rFonts w:ascii="Times New Roman" w:hAnsi="Times New Roman" w:cs="Times New Roman"/>
          <w:sz w:val="24"/>
          <w:szCs w:val="24"/>
        </w:rPr>
        <w:t>ant</w:t>
      </w:r>
      <w:r>
        <w:rPr>
          <w:rFonts w:ascii="Times New Roman" w:hAnsi="Times New Roman" w:cs="Times New Roman"/>
          <w:sz w:val="24"/>
          <w:szCs w:val="24"/>
        </w:rPr>
        <w:t xml:space="preserve"> realią klientų poreikių analizę ir siūl</w:t>
      </w:r>
      <w:r w:rsidR="00B162CF">
        <w:rPr>
          <w:rFonts w:ascii="Times New Roman" w:hAnsi="Times New Roman" w:cs="Times New Roman"/>
          <w:sz w:val="24"/>
          <w:szCs w:val="24"/>
        </w:rPr>
        <w:t>ant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klientams geriausius sprendimus. </w:t>
      </w:r>
      <w:r w:rsidR="005200E0">
        <w:rPr>
          <w:rFonts w:ascii="Times New Roman" w:hAnsi="Times New Roman" w:cs="Times New Roman"/>
          <w:sz w:val="24"/>
          <w:szCs w:val="24"/>
        </w:rPr>
        <w:t xml:space="preserve">Dabartinė situacija apriboja bendrą </w:t>
      </w:r>
      <w:r w:rsidR="00796CF7">
        <w:rPr>
          <w:rFonts w:ascii="Times New Roman" w:hAnsi="Times New Roman" w:cs="Times New Roman"/>
          <w:sz w:val="24"/>
          <w:szCs w:val="24"/>
        </w:rPr>
        <w:t>ŽŪIKVC</w:t>
      </w:r>
      <w:r w:rsidR="005200E0">
        <w:rPr>
          <w:rFonts w:ascii="Times New Roman" w:hAnsi="Times New Roman" w:cs="Times New Roman"/>
          <w:sz w:val="24"/>
          <w:szCs w:val="24"/>
        </w:rPr>
        <w:t xml:space="preserve"> kultūros supratimą, kad klientas yra svarbiausias organizacijos egzistencijos pagrindas</w:t>
      </w:r>
      <w:r w:rsidR="0052792D">
        <w:rPr>
          <w:rFonts w:ascii="Times New Roman" w:hAnsi="Times New Roman" w:cs="Times New Roman"/>
          <w:sz w:val="24"/>
          <w:szCs w:val="24"/>
        </w:rPr>
        <w:t xml:space="preserve"> nepriklausomai nuo organizacijos veiklos</w:t>
      </w:r>
      <w:r w:rsidR="005200E0">
        <w:rPr>
          <w:rFonts w:ascii="Times New Roman" w:hAnsi="Times New Roman" w:cs="Times New Roman"/>
          <w:sz w:val="24"/>
          <w:szCs w:val="24"/>
        </w:rPr>
        <w:t xml:space="preserve">. </w:t>
      </w:r>
    </w:p>
    <w:p w14:paraId="1F24074D" w14:textId="64F83613" w:rsidR="00A7583B" w:rsidRDefault="0076487D" w:rsidP="00796CF7">
      <w:pPr>
        <w:spacing w:after="0" w:line="276" w:lineRule="auto"/>
        <w:ind w:firstLine="1276"/>
        <w:jc w:val="both"/>
        <w:rPr>
          <w:rFonts w:ascii="Times New Roman" w:hAnsi="Times New Roman" w:cs="Times New Roman"/>
          <w:sz w:val="24"/>
          <w:szCs w:val="24"/>
        </w:rPr>
      </w:pPr>
      <w:r w:rsidRPr="0076487D">
        <w:rPr>
          <w:rFonts w:ascii="Times New Roman" w:hAnsi="Times New Roman" w:cs="Times New Roman"/>
          <w:b/>
          <w:bCs/>
          <w:sz w:val="24"/>
          <w:szCs w:val="24"/>
        </w:rPr>
        <w:t>Pakaitalų grėsmė</w:t>
      </w:r>
      <w:r>
        <w:rPr>
          <w:rFonts w:ascii="Times New Roman" w:hAnsi="Times New Roman" w:cs="Times New Roman"/>
          <w:sz w:val="24"/>
          <w:szCs w:val="24"/>
        </w:rPr>
        <w:t xml:space="preserve">. </w:t>
      </w:r>
      <w:r w:rsidRPr="0076487D">
        <w:rPr>
          <w:rFonts w:ascii="Times New Roman" w:hAnsi="Times New Roman" w:cs="Times New Roman"/>
          <w:sz w:val="24"/>
          <w:szCs w:val="24"/>
        </w:rPr>
        <w:t>Pasaulinė technologijų plėtra skatina operatyviai reaguoti į rinkos poreikių pasikeitimus ir užtikrinti technologinių naujovių integralumą. Dėl to turi būti skiriamas ypatingas dėm</w:t>
      </w:r>
      <w:r w:rsidR="00876C7E">
        <w:rPr>
          <w:rFonts w:ascii="Times New Roman" w:hAnsi="Times New Roman" w:cs="Times New Roman"/>
          <w:sz w:val="24"/>
          <w:szCs w:val="24"/>
        </w:rPr>
        <w:t>e</w:t>
      </w:r>
      <w:r w:rsidRPr="0076487D">
        <w:rPr>
          <w:rFonts w:ascii="Times New Roman" w:hAnsi="Times New Roman" w:cs="Times New Roman"/>
          <w:sz w:val="24"/>
          <w:szCs w:val="24"/>
        </w:rPr>
        <w:t>s</w:t>
      </w:r>
      <w:r w:rsidR="00876C7E">
        <w:rPr>
          <w:rFonts w:ascii="Times New Roman" w:hAnsi="Times New Roman" w:cs="Times New Roman"/>
          <w:sz w:val="24"/>
          <w:szCs w:val="24"/>
        </w:rPr>
        <w:t>y</w:t>
      </w:r>
      <w:r w:rsidRPr="0076487D">
        <w:rPr>
          <w:rFonts w:ascii="Times New Roman" w:hAnsi="Times New Roman" w:cs="Times New Roman"/>
          <w:sz w:val="24"/>
          <w:szCs w:val="24"/>
        </w:rPr>
        <w:t>s pasaulinių tendencijų stebėsenai.</w:t>
      </w:r>
      <w:r w:rsidR="00D34B94">
        <w:rPr>
          <w:rFonts w:ascii="Times New Roman" w:hAnsi="Times New Roman" w:cs="Times New Roman"/>
          <w:sz w:val="24"/>
          <w:szCs w:val="24"/>
        </w:rPr>
        <w:t xml:space="preserve"> </w:t>
      </w:r>
      <w:r w:rsidR="00E228F7">
        <w:rPr>
          <w:rFonts w:ascii="Times New Roman" w:hAnsi="Times New Roman" w:cs="Times New Roman"/>
          <w:sz w:val="24"/>
          <w:szCs w:val="24"/>
        </w:rPr>
        <w:t xml:space="preserve">Taip pat </w:t>
      </w:r>
      <w:r w:rsidR="00B162CF">
        <w:rPr>
          <w:rFonts w:ascii="Times New Roman" w:hAnsi="Times New Roman" w:cs="Times New Roman"/>
          <w:sz w:val="24"/>
          <w:szCs w:val="24"/>
        </w:rPr>
        <w:t>naudotojų</w:t>
      </w:r>
      <w:r w:rsidR="00E228F7">
        <w:rPr>
          <w:rFonts w:ascii="Times New Roman" w:hAnsi="Times New Roman" w:cs="Times New Roman"/>
          <w:sz w:val="24"/>
          <w:szCs w:val="24"/>
        </w:rPr>
        <w:t xml:space="preserve"> kompiuterinio raštingumo didėjimas, naujų programų ir priemonių naudojimas verčia </w:t>
      </w:r>
      <w:r w:rsidR="00796CF7">
        <w:rPr>
          <w:rFonts w:ascii="Times New Roman" w:hAnsi="Times New Roman" w:cs="Times New Roman"/>
          <w:sz w:val="24"/>
          <w:szCs w:val="24"/>
        </w:rPr>
        <w:t>ŽŪIKVC</w:t>
      </w:r>
      <w:r w:rsidR="00E228F7">
        <w:rPr>
          <w:rFonts w:ascii="Times New Roman" w:hAnsi="Times New Roman" w:cs="Times New Roman"/>
          <w:sz w:val="24"/>
          <w:szCs w:val="24"/>
        </w:rPr>
        <w:t xml:space="preserve"> reaguoti ir ieškoti priimtinų ir modernių informacijos pateikimo kanalų, plėtoti </w:t>
      </w:r>
      <w:r w:rsidR="009D1D4F">
        <w:rPr>
          <w:rFonts w:ascii="Times New Roman" w:hAnsi="Times New Roman" w:cs="Times New Roman"/>
          <w:sz w:val="24"/>
          <w:szCs w:val="24"/>
        </w:rPr>
        <w:t xml:space="preserve">duomenų apdorojimo įrankius, siūlyti analitinius sprendimus. </w:t>
      </w:r>
    </w:p>
    <w:p w14:paraId="7E1B1AFD" w14:textId="77777777" w:rsidR="00A7583B" w:rsidRDefault="00A7583B" w:rsidP="00C928D9">
      <w:pPr>
        <w:spacing w:after="0" w:line="276" w:lineRule="auto"/>
        <w:ind w:firstLine="709"/>
        <w:jc w:val="both"/>
        <w:rPr>
          <w:rFonts w:ascii="Times New Roman" w:hAnsi="Times New Roman" w:cs="Times New Roman"/>
          <w:sz w:val="24"/>
          <w:szCs w:val="24"/>
        </w:rPr>
      </w:pPr>
    </w:p>
    <w:p w14:paraId="2206F349" w14:textId="75EF6918" w:rsidR="00B35C87" w:rsidRPr="009D1D4F" w:rsidRDefault="00797949" w:rsidP="005926E2">
      <w:pPr>
        <w:spacing w:after="0" w:line="360" w:lineRule="auto"/>
        <w:rPr>
          <w:rFonts w:ascii="Times New Roman" w:hAnsi="Times New Roman" w:cs="Times New Roman"/>
          <w:b/>
          <w:bCs/>
          <w:iCs/>
          <w:sz w:val="24"/>
          <w:szCs w:val="24"/>
        </w:rPr>
      </w:pPr>
      <w:r w:rsidRPr="009D1D4F">
        <w:rPr>
          <w:rFonts w:ascii="Times New Roman" w:hAnsi="Times New Roman" w:cs="Times New Roman"/>
          <w:b/>
          <w:bCs/>
          <w:iCs/>
          <w:sz w:val="24"/>
          <w:szCs w:val="24"/>
        </w:rPr>
        <w:t>POLITINIAI IR TEISINIAI VEIKSNIAI</w:t>
      </w:r>
    </w:p>
    <w:p w14:paraId="1742298F" w14:textId="4B21EDF2" w:rsidR="00E158A0" w:rsidRPr="00957ECE" w:rsidRDefault="00E158A0" w:rsidP="00796CF7">
      <w:pPr>
        <w:spacing w:after="0" w:line="276" w:lineRule="auto"/>
        <w:ind w:firstLine="1276"/>
        <w:jc w:val="both"/>
        <w:rPr>
          <w:rFonts w:ascii="Times New Roman" w:hAnsi="Times New Roman" w:cs="Times New Roman"/>
          <w:color w:val="000000" w:themeColor="text1"/>
          <w:sz w:val="24"/>
          <w:szCs w:val="24"/>
        </w:rPr>
      </w:pPr>
      <w:r w:rsidRPr="00957ECE">
        <w:rPr>
          <w:rFonts w:ascii="Times New Roman" w:hAnsi="Times New Roman" w:cs="Times New Roman"/>
          <w:color w:val="000000" w:themeColor="text1"/>
          <w:sz w:val="24"/>
          <w:szCs w:val="24"/>
        </w:rPr>
        <w:t xml:space="preserve">Išorinė aplinka </w:t>
      </w:r>
      <w:r w:rsidR="004D0330" w:rsidRPr="00957ECE">
        <w:rPr>
          <w:rFonts w:ascii="Times New Roman" w:hAnsi="Times New Roman" w:cs="Times New Roman"/>
          <w:color w:val="000000" w:themeColor="text1"/>
          <w:sz w:val="24"/>
          <w:szCs w:val="24"/>
        </w:rPr>
        <w:t xml:space="preserve">daro didelę įtaką </w:t>
      </w:r>
      <w:r w:rsidRPr="00957ECE">
        <w:rPr>
          <w:rFonts w:ascii="Times New Roman" w:hAnsi="Times New Roman" w:cs="Times New Roman"/>
          <w:color w:val="000000" w:themeColor="text1"/>
          <w:sz w:val="24"/>
          <w:szCs w:val="24"/>
        </w:rPr>
        <w:t>ŽŪIKVC veikl</w:t>
      </w:r>
      <w:r w:rsidR="004D0330" w:rsidRPr="00957ECE">
        <w:rPr>
          <w:rFonts w:ascii="Times New Roman" w:hAnsi="Times New Roman" w:cs="Times New Roman"/>
          <w:color w:val="000000" w:themeColor="text1"/>
          <w:sz w:val="24"/>
          <w:szCs w:val="24"/>
        </w:rPr>
        <w:t>ai</w:t>
      </w:r>
      <w:r w:rsidRPr="00957ECE">
        <w:rPr>
          <w:rFonts w:ascii="Times New Roman" w:hAnsi="Times New Roman" w:cs="Times New Roman"/>
          <w:color w:val="000000" w:themeColor="text1"/>
          <w:sz w:val="24"/>
          <w:szCs w:val="24"/>
        </w:rPr>
        <w:t>, jos apimti</w:t>
      </w:r>
      <w:r w:rsidR="004D0330" w:rsidRPr="00957ECE">
        <w:rPr>
          <w:rFonts w:ascii="Times New Roman" w:hAnsi="Times New Roman" w:cs="Times New Roman"/>
          <w:color w:val="000000" w:themeColor="text1"/>
          <w:sz w:val="24"/>
          <w:szCs w:val="24"/>
        </w:rPr>
        <w:t>m</w:t>
      </w:r>
      <w:r w:rsidRPr="00957ECE">
        <w:rPr>
          <w:rFonts w:ascii="Times New Roman" w:hAnsi="Times New Roman" w:cs="Times New Roman"/>
          <w:color w:val="000000" w:themeColor="text1"/>
          <w:sz w:val="24"/>
          <w:szCs w:val="24"/>
        </w:rPr>
        <w:t>s ir galimyb</w:t>
      </w:r>
      <w:r w:rsidR="004D0330" w:rsidRPr="00957ECE">
        <w:rPr>
          <w:rFonts w:ascii="Times New Roman" w:hAnsi="Times New Roman" w:cs="Times New Roman"/>
          <w:color w:val="000000" w:themeColor="text1"/>
          <w:sz w:val="24"/>
          <w:szCs w:val="24"/>
        </w:rPr>
        <w:t>ėm</w:t>
      </w:r>
      <w:r w:rsidRPr="00957ECE">
        <w:rPr>
          <w:rFonts w:ascii="Times New Roman" w:hAnsi="Times New Roman" w:cs="Times New Roman"/>
          <w:color w:val="000000" w:themeColor="text1"/>
          <w:sz w:val="24"/>
          <w:szCs w:val="24"/>
        </w:rPr>
        <w:t xml:space="preserve">s. Ypač didelę įtaką ŽŪIKVC veiklai turi </w:t>
      </w:r>
      <w:r w:rsidR="009425C9" w:rsidRPr="004756E3">
        <w:rPr>
          <w:rFonts w:ascii="Times New Roman" w:hAnsi="Times New Roman" w:cs="Times New Roman"/>
          <w:color w:val="000000" w:themeColor="text1"/>
          <w:sz w:val="24"/>
          <w:szCs w:val="24"/>
        </w:rPr>
        <w:t>ES ir Lietuvos teisinis reguliavimas</w:t>
      </w:r>
      <w:r w:rsidR="00C55083" w:rsidRPr="00957ECE">
        <w:rPr>
          <w:rFonts w:ascii="Times New Roman" w:hAnsi="Times New Roman" w:cs="Times New Roman"/>
          <w:color w:val="000000" w:themeColor="text1"/>
          <w:sz w:val="24"/>
          <w:szCs w:val="24"/>
        </w:rPr>
        <w:t>,</w:t>
      </w:r>
      <w:r w:rsidR="009425C9" w:rsidRPr="00957ECE">
        <w:rPr>
          <w:rFonts w:ascii="Times New Roman" w:hAnsi="Times New Roman" w:cs="Times New Roman"/>
          <w:color w:val="000000" w:themeColor="text1"/>
          <w:sz w:val="24"/>
          <w:szCs w:val="24"/>
        </w:rPr>
        <w:t xml:space="preserve"> tiesiogiai priklausantis nuo politinių </w:t>
      </w:r>
      <w:r w:rsidR="00543BBB" w:rsidRPr="00957ECE">
        <w:rPr>
          <w:rFonts w:ascii="Times New Roman" w:hAnsi="Times New Roman" w:cs="Times New Roman"/>
          <w:color w:val="000000" w:themeColor="text1"/>
          <w:sz w:val="24"/>
          <w:szCs w:val="24"/>
        </w:rPr>
        <w:t xml:space="preserve">veiksnių </w:t>
      </w:r>
      <w:r w:rsidR="009425C9" w:rsidRPr="00957ECE">
        <w:rPr>
          <w:rFonts w:ascii="Times New Roman" w:hAnsi="Times New Roman" w:cs="Times New Roman"/>
          <w:color w:val="000000" w:themeColor="text1"/>
          <w:sz w:val="24"/>
          <w:szCs w:val="24"/>
        </w:rPr>
        <w:t>pokyčių.</w:t>
      </w:r>
      <w:r w:rsidR="00C55083" w:rsidRPr="00957ECE">
        <w:rPr>
          <w:rFonts w:ascii="Times New Roman" w:hAnsi="Times New Roman" w:cs="Times New Roman"/>
          <w:color w:val="000000" w:themeColor="text1"/>
          <w:sz w:val="24"/>
          <w:szCs w:val="24"/>
        </w:rPr>
        <w:t xml:space="preserve"> Reaguodamas į </w:t>
      </w:r>
      <w:r w:rsidR="00797949" w:rsidRPr="00957ECE">
        <w:rPr>
          <w:rFonts w:ascii="Times New Roman" w:hAnsi="Times New Roman" w:cs="Times New Roman"/>
          <w:color w:val="000000" w:themeColor="text1"/>
          <w:sz w:val="24"/>
          <w:szCs w:val="24"/>
        </w:rPr>
        <w:t>teisini</w:t>
      </w:r>
      <w:r w:rsidR="00543BBB" w:rsidRPr="00957ECE">
        <w:rPr>
          <w:rFonts w:ascii="Times New Roman" w:hAnsi="Times New Roman" w:cs="Times New Roman"/>
          <w:color w:val="000000" w:themeColor="text1"/>
          <w:sz w:val="24"/>
          <w:szCs w:val="24"/>
        </w:rPr>
        <w:t>ų</w:t>
      </w:r>
      <w:r w:rsidR="00797949" w:rsidRPr="00957ECE">
        <w:rPr>
          <w:rFonts w:ascii="Times New Roman" w:hAnsi="Times New Roman" w:cs="Times New Roman"/>
          <w:color w:val="000000" w:themeColor="text1"/>
          <w:sz w:val="24"/>
          <w:szCs w:val="24"/>
        </w:rPr>
        <w:t xml:space="preserve"> ir </w:t>
      </w:r>
      <w:r w:rsidR="00C55083" w:rsidRPr="00957ECE">
        <w:rPr>
          <w:rFonts w:ascii="Times New Roman" w:hAnsi="Times New Roman" w:cs="Times New Roman"/>
          <w:color w:val="000000" w:themeColor="text1"/>
          <w:sz w:val="24"/>
          <w:szCs w:val="24"/>
        </w:rPr>
        <w:t>politini</w:t>
      </w:r>
      <w:r w:rsidR="00543BBB" w:rsidRPr="00957ECE">
        <w:rPr>
          <w:rFonts w:ascii="Times New Roman" w:hAnsi="Times New Roman" w:cs="Times New Roman"/>
          <w:color w:val="000000" w:themeColor="text1"/>
          <w:sz w:val="24"/>
          <w:szCs w:val="24"/>
        </w:rPr>
        <w:t>ų veiksnių</w:t>
      </w:r>
      <w:r w:rsidR="00C55083" w:rsidRPr="00957ECE">
        <w:rPr>
          <w:rFonts w:ascii="Times New Roman" w:hAnsi="Times New Roman" w:cs="Times New Roman"/>
          <w:color w:val="000000" w:themeColor="text1"/>
          <w:sz w:val="24"/>
          <w:szCs w:val="24"/>
        </w:rPr>
        <w:t xml:space="preserve"> pokyčius ŽŪIKVC privalo:</w:t>
      </w:r>
    </w:p>
    <w:p w14:paraId="7F31630F" w14:textId="20D4B3D8" w:rsidR="009425C9" w:rsidRPr="00957ECE" w:rsidRDefault="004D0330" w:rsidP="006A567F">
      <w:pPr>
        <w:pStyle w:val="Sraopastraipa"/>
        <w:numPr>
          <w:ilvl w:val="0"/>
          <w:numId w:val="6"/>
        </w:numPr>
        <w:tabs>
          <w:tab w:val="left" w:pos="851"/>
        </w:tabs>
        <w:spacing w:after="0"/>
        <w:ind w:left="0" w:firstLine="709"/>
        <w:jc w:val="both"/>
        <w:rPr>
          <w:rFonts w:ascii="Times New Roman" w:hAnsi="Times New Roman"/>
          <w:color w:val="000000" w:themeColor="text1"/>
          <w:sz w:val="24"/>
          <w:szCs w:val="24"/>
        </w:rPr>
      </w:pPr>
      <w:r w:rsidRPr="00957ECE">
        <w:rPr>
          <w:rFonts w:ascii="Times New Roman" w:hAnsi="Times New Roman"/>
          <w:color w:val="000000" w:themeColor="text1"/>
          <w:sz w:val="24"/>
          <w:szCs w:val="24"/>
        </w:rPr>
        <w:t>u</w:t>
      </w:r>
      <w:r w:rsidR="00C55083" w:rsidRPr="00957ECE">
        <w:rPr>
          <w:rFonts w:ascii="Times New Roman" w:hAnsi="Times New Roman"/>
          <w:color w:val="000000" w:themeColor="text1"/>
          <w:sz w:val="24"/>
          <w:szCs w:val="24"/>
        </w:rPr>
        <w:t>žtikrinti paslaugų teikimą ir funkcijų</w:t>
      </w:r>
      <w:r w:rsidR="000241DE" w:rsidRPr="00957ECE">
        <w:rPr>
          <w:rFonts w:ascii="Times New Roman" w:hAnsi="Times New Roman"/>
          <w:color w:val="000000" w:themeColor="text1"/>
          <w:sz w:val="24"/>
          <w:szCs w:val="24"/>
        </w:rPr>
        <w:t>,</w:t>
      </w:r>
      <w:r w:rsidR="00C55083" w:rsidRPr="00957ECE">
        <w:rPr>
          <w:rFonts w:ascii="Times New Roman" w:hAnsi="Times New Roman"/>
          <w:color w:val="000000" w:themeColor="text1"/>
          <w:sz w:val="24"/>
          <w:szCs w:val="24"/>
        </w:rPr>
        <w:t xml:space="preserve"> nustatytų ir patvirtintų įstatuose, įstatymuose, </w:t>
      </w:r>
      <w:r w:rsidRPr="00957ECE">
        <w:rPr>
          <w:rFonts w:ascii="Times New Roman" w:hAnsi="Times New Roman"/>
          <w:color w:val="000000" w:themeColor="text1"/>
          <w:sz w:val="24"/>
          <w:szCs w:val="24"/>
        </w:rPr>
        <w:t xml:space="preserve">žemės ūkio ministro </w:t>
      </w:r>
      <w:r w:rsidR="00C55083" w:rsidRPr="00957ECE">
        <w:rPr>
          <w:rFonts w:ascii="Times New Roman" w:hAnsi="Times New Roman"/>
          <w:color w:val="000000" w:themeColor="text1"/>
          <w:sz w:val="24"/>
          <w:szCs w:val="24"/>
        </w:rPr>
        <w:t>įsakymuose</w:t>
      </w:r>
      <w:r w:rsidR="000241DE" w:rsidRPr="00957ECE">
        <w:rPr>
          <w:rFonts w:ascii="Times New Roman" w:hAnsi="Times New Roman"/>
          <w:color w:val="000000" w:themeColor="text1"/>
          <w:sz w:val="24"/>
          <w:szCs w:val="24"/>
        </w:rPr>
        <w:t>,</w:t>
      </w:r>
      <w:r w:rsidR="00C55083" w:rsidRPr="00957ECE">
        <w:rPr>
          <w:rFonts w:ascii="Times New Roman" w:hAnsi="Times New Roman"/>
          <w:color w:val="000000" w:themeColor="text1"/>
          <w:sz w:val="24"/>
          <w:szCs w:val="24"/>
        </w:rPr>
        <w:t xml:space="preserve"> vykdymą nepriklausomai nuo veiklos pelningumo;</w:t>
      </w:r>
    </w:p>
    <w:p w14:paraId="65F85E9E" w14:textId="1B0417C0" w:rsidR="009425C9" w:rsidRPr="00957ECE" w:rsidRDefault="004D0330" w:rsidP="006A567F">
      <w:pPr>
        <w:pStyle w:val="Sraopastraipa"/>
        <w:numPr>
          <w:ilvl w:val="0"/>
          <w:numId w:val="6"/>
        </w:numPr>
        <w:tabs>
          <w:tab w:val="left" w:pos="851"/>
        </w:tabs>
        <w:spacing w:after="0"/>
        <w:ind w:left="0" w:firstLine="709"/>
        <w:jc w:val="both"/>
        <w:rPr>
          <w:rFonts w:ascii="Times New Roman" w:hAnsi="Times New Roman"/>
          <w:color w:val="000000" w:themeColor="text1"/>
          <w:sz w:val="24"/>
          <w:szCs w:val="24"/>
        </w:rPr>
      </w:pPr>
      <w:r w:rsidRPr="00957ECE">
        <w:rPr>
          <w:rFonts w:ascii="Times New Roman" w:hAnsi="Times New Roman"/>
          <w:color w:val="000000" w:themeColor="text1"/>
          <w:sz w:val="24"/>
          <w:szCs w:val="24"/>
        </w:rPr>
        <w:t>u</w:t>
      </w:r>
      <w:r w:rsidR="00C55083" w:rsidRPr="00957ECE">
        <w:rPr>
          <w:rFonts w:ascii="Times New Roman" w:hAnsi="Times New Roman"/>
          <w:color w:val="000000" w:themeColor="text1"/>
          <w:sz w:val="24"/>
          <w:szCs w:val="24"/>
        </w:rPr>
        <w:t>žtikrinti specialiųjų įpareigojimų ir kitų administracinių paslaugų vykdymą</w:t>
      </w:r>
      <w:r w:rsidR="00225568" w:rsidRPr="00957ECE">
        <w:rPr>
          <w:rFonts w:ascii="Times New Roman" w:hAnsi="Times New Roman"/>
          <w:color w:val="000000" w:themeColor="text1"/>
          <w:sz w:val="24"/>
          <w:szCs w:val="24"/>
        </w:rPr>
        <w:t>;</w:t>
      </w:r>
    </w:p>
    <w:p w14:paraId="751FD40F" w14:textId="45DC394A" w:rsidR="009425C9" w:rsidRPr="00957ECE" w:rsidRDefault="004D0330" w:rsidP="006A567F">
      <w:pPr>
        <w:pStyle w:val="Sraopastraipa"/>
        <w:numPr>
          <w:ilvl w:val="0"/>
          <w:numId w:val="6"/>
        </w:numPr>
        <w:tabs>
          <w:tab w:val="left" w:pos="851"/>
        </w:tabs>
        <w:spacing w:after="0"/>
        <w:ind w:left="0" w:firstLine="709"/>
        <w:jc w:val="both"/>
        <w:rPr>
          <w:rFonts w:ascii="Times New Roman" w:hAnsi="Times New Roman"/>
          <w:color w:val="000000" w:themeColor="text1"/>
          <w:sz w:val="24"/>
          <w:szCs w:val="24"/>
        </w:rPr>
      </w:pPr>
      <w:r w:rsidRPr="00957ECE">
        <w:rPr>
          <w:rFonts w:ascii="Times New Roman" w:hAnsi="Times New Roman"/>
          <w:color w:val="000000" w:themeColor="text1"/>
          <w:sz w:val="24"/>
          <w:szCs w:val="24"/>
        </w:rPr>
        <w:t>užtikrinti n</w:t>
      </w:r>
      <w:r w:rsidR="00C55083" w:rsidRPr="00957ECE">
        <w:rPr>
          <w:rFonts w:ascii="Times New Roman" w:hAnsi="Times New Roman"/>
          <w:color w:val="000000" w:themeColor="text1"/>
          <w:sz w:val="24"/>
          <w:szCs w:val="24"/>
        </w:rPr>
        <w:t xml:space="preserve">eatlygintiną paslaugų teikimą, kaip to reikalauja </w:t>
      </w:r>
      <w:r w:rsidR="006270A5">
        <w:rPr>
          <w:rFonts w:ascii="Times New Roman" w:hAnsi="Times New Roman"/>
          <w:color w:val="000000" w:themeColor="text1"/>
          <w:sz w:val="24"/>
          <w:szCs w:val="24"/>
        </w:rPr>
        <w:t>teisės aktai</w:t>
      </w:r>
      <w:r w:rsidR="00225568" w:rsidRPr="00957ECE">
        <w:rPr>
          <w:rFonts w:ascii="Times New Roman" w:hAnsi="Times New Roman"/>
          <w:color w:val="000000" w:themeColor="text1"/>
          <w:sz w:val="24"/>
          <w:szCs w:val="24"/>
        </w:rPr>
        <w:t>.</w:t>
      </w:r>
    </w:p>
    <w:p w14:paraId="15ADAAD9" w14:textId="5C3412E3" w:rsidR="00797949" w:rsidRPr="00213348" w:rsidRDefault="00797949" w:rsidP="00796CF7">
      <w:pPr>
        <w:spacing w:after="0" w:line="276" w:lineRule="auto"/>
        <w:ind w:firstLine="1276"/>
        <w:jc w:val="both"/>
        <w:rPr>
          <w:rFonts w:ascii="Times New Roman" w:hAnsi="Times New Roman" w:cs="Times New Roman"/>
          <w:sz w:val="24"/>
          <w:szCs w:val="24"/>
        </w:rPr>
      </w:pPr>
      <w:r w:rsidRPr="00294687">
        <w:rPr>
          <w:rFonts w:ascii="Times New Roman" w:hAnsi="Times New Roman" w:cs="Times New Roman"/>
          <w:sz w:val="24"/>
          <w:szCs w:val="24"/>
        </w:rPr>
        <w:t>Prie teisinių veiksnių, galinčių turėti tiesioginės ar netiesioginės įtakos ŽŪIKVC veiklai ir jos rezultatams, priskiriami įstatymai ir kiti teisės aktai, reglamentuojantys valstybės įmonių veikimo sąlygas, mokesčius, darbo sa</w:t>
      </w:r>
      <w:r w:rsidRPr="00213348">
        <w:rPr>
          <w:rFonts w:ascii="Times New Roman" w:hAnsi="Times New Roman" w:cs="Times New Roman"/>
          <w:sz w:val="24"/>
          <w:szCs w:val="24"/>
        </w:rPr>
        <w:t>ntykius, atlyginimą už duomenų teikimą ir kitas paslaugas.</w:t>
      </w:r>
    </w:p>
    <w:p w14:paraId="0A4D4678" w14:textId="0A4D54BE" w:rsidR="00797949" w:rsidRPr="0095614F" w:rsidRDefault="00797949" w:rsidP="00796CF7">
      <w:pPr>
        <w:spacing w:after="0" w:line="276" w:lineRule="auto"/>
        <w:ind w:firstLine="1276"/>
        <w:jc w:val="both"/>
        <w:rPr>
          <w:rFonts w:ascii="Times New Roman" w:hAnsi="Times New Roman" w:cs="Times New Roman"/>
          <w:sz w:val="24"/>
          <w:szCs w:val="24"/>
        </w:rPr>
      </w:pPr>
      <w:r w:rsidRPr="00BD1ADE">
        <w:rPr>
          <w:rFonts w:ascii="Times New Roman" w:hAnsi="Times New Roman" w:cs="Times New Roman"/>
          <w:sz w:val="24"/>
          <w:szCs w:val="24"/>
        </w:rPr>
        <w:t>Lietuvos Respublikos Vyriausybės sprendimai</w:t>
      </w:r>
      <w:r w:rsidR="00A12627">
        <w:rPr>
          <w:rFonts w:ascii="Times New Roman" w:hAnsi="Times New Roman" w:cs="Times New Roman"/>
          <w:sz w:val="24"/>
          <w:szCs w:val="24"/>
        </w:rPr>
        <w:t xml:space="preserve"> ir</w:t>
      </w:r>
      <w:r w:rsidRPr="00BD1ADE">
        <w:rPr>
          <w:rFonts w:ascii="Times New Roman" w:hAnsi="Times New Roman" w:cs="Times New Roman"/>
          <w:sz w:val="24"/>
          <w:szCs w:val="24"/>
        </w:rPr>
        <w:t xml:space="preserve"> nutarimai </w:t>
      </w:r>
      <w:r w:rsidR="00957ECE" w:rsidRPr="00BD1ADE">
        <w:rPr>
          <w:rFonts w:ascii="Times New Roman" w:hAnsi="Times New Roman" w:cs="Times New Roman"/>
          <w:sz w:val="24"/>
          <w:szCs w:val="24"/>
        </w:rPr>
        <w:t xml:space="preserve">dėl </w:t>
      </w:r>
      <w:r w:rsidRPr="00BD1ADE">
        <w:rPr>
          <w:rFonts w:ascii="Times New Roman" w:hAnsi="Times New Roman" w:cs="Times New Roman"/>
          <w:sz w:val="24"/>
          <w:szCs w:val="24"/>
        </w:rPr>
        <w:t>administracin</w:t>
      </w:r>
      <w:r w:rsidR="00957ECE" w:rsidRPr="00A84511">
        <w:rPr>
          <w:rFonts w:ascii="Times New Roman" w:hAnsi="Times New Roman" w:cs="Times New Roman"/>
          <w:sz w:val="24"/>
          <w:szCs w:val="24"/>
        </w:rPr>
        <w:t>ės</w:t>
      </w:r>
      <w:r w:rsidRPr="000E3A52">
        <w:rPr>
          <w:rFonts w:ascii="Times New Roman" w:hAnsi="Times New Roman" w:cs="Times New Roman"/>
          <w:sz w:val="24"/>
          <w:szCs w:val="24"/>
        </w:rPr>
        <w:t xml:space="preserve"> našt</w:t>
      </w:r>
      <w:r w:rsidR="00957ECE" w:rsidRPr="000E3A52">
        <w:rPr>
          <w:rFonts w:ascii="Times New Roman" w:hAnsi="Times New Roman" w:cs="Times New Roman"/>
          <w:sz w:val="24"/>
          <w:szCs w:val="24"/>
        </w:rPr>
        <w:t>os</w:t>
      </w:r>
      <w:r w:rsidRPr="00F87E8B">
        <w:rPr>
          <w:rFonts w:ascii="Times New Roman" w:hAnsi="Times New Roman" w:cs="Times New Roman"/>
          <w:sz w:val="24"/>
          <w:szCs w:val="24"/>
        </w:rPr>
        <w:t xml:space="preserve"> </w:t>
      </w:r>
      <w:r w:rsidR="00957ECE" w:rsidRPr="00F87E8B">
        <w:rPr>
          <w:rFonts w:ascii="Times New Roman" w:hAnsi="Times New Roman" w:cs="Times New Roman"/>
          <w:sz w:val="24"/>
          <w:szCs w:val="24"/>
        </w:rPr>
        <w:t xml:space="preserve">mažinimo </w:t>
      </w:r>
      <w:r w:rsidRPr="004D6E9D">
        <w:rPr>
          <w:rFonts w:ascii="Times New Roman" w:hAnsi="Times New Roman" w:cs="Times New Roman"/>
          <w:sz w:val="24"/>
          <w:szCs w:val="24"/>
        </w:rPr>
        <w:t>ir tam tikslui taikom</w:t>
      </w:r>
      <w:r w:rsidR="00957ECE" w:rsidRPr="00CD6481">
        <w:rPr>
          <w:rFonts w:ascii="Times New Roman" w:hAnsi="Times New Roman" w:cs="Times New Roman"/>
          <w:sz w:val="24"/>
          <w:szCs w:val="24"/>
        </w:rPr>
        <w:t>o</w:t>
      </w:r>
      <w:r w:rsidRPr="002423DD">
        <w:rPr>
          <w:rFonts w:ascii="Times New Roman" w:hAnsi="Times New Roman" w:cs="Times New Roman"/>
          <w:sz w:val="24"/>
          <w:szCs w:val="24"/>
        </w:rPr>
        <w:t>s ar numatom</w:t>
      </w:r>
      <w:r w:rsidR="00957ECE" w:rsidRPr="001E618B">
        <w:rPr>
          <w:rFonts w:ascii="Times New Roman" w:hAnsi="Times New Roman" w:cs="Times New Roman"/>
          <w:sz w:val="24"/>
          <w:szCs w:val="24"/>
        </w:rPr>
        <w:t>o</w:t>
      </w:r>
      <w:r w:rsidRPr="001E618B">
        <w:rPr>
          <w:rFonts w:ascii="Times New Roman" w:hAnsi="Times New Roman" w:cs="Times New Roman"/>
          <w:sz w:val="24"/>
          <w:szCs w:val="24"/>
        </w:rPr>
        <w:t>s taikyti priemon</w:t>
      </w:r>
      <w:r w:rsidR="00957ECE" w:rsidRPr="00C46FC3">
        <w:rPr>
          <w:rFonts w:ascii="Times New Roman" w:hAnsi="Times New Roman" w:cs="Times New Roman"/>
          <w:sz w:val="24"/>
          <w:szCs w:val="24"/>
        </w:rPr>
        <w:t>ė</w:t>
      </w:r>
      <w:r w:rsidRPr="00C46FC3">
        <w:rPr>
          <w:rFonts w:ascii="Times New Roman" w:hAnsi="Times New Roman" w:cs="Times New Roman"/>
          <w:sz w:val="24"/>
          <w:szCs w:val="24"/>
        </w:rPr>
        <w:t>s bei skiriam</w:t>
      </w:r>
      <w:r w:rsidR="00957ECE" w:rsidRPr="00C46FC3">
        <w:rPr>
          <w:rFonts w:ascii="Times New Roman" w:hAnsi="Times New Roman" w:cs="Times New Roman"/>
          <w:sz w:val="24"/>
          <w:szCs w:val="24"/>
        </w:rPr>
        <w:t>i</w:t>
      </w:r>
      <w:r w:rsidRPr="00C46FC3">
        <w:rPr>
          <w:rFonts w:ascii="Times New Roman" w:hAnsi="Times New Roman" w:cs="Times New Roman"/>
          <w:sz w:val="24"/>
          <w:szCs w:val="24"/>
        </w:rPr>
        <w:t xml:space="preserve"> finansini</w:t>
      </w:r>
      <w:r w:rsidR="00957ECE" w:rsidRPr="00C46FC3">
        <w:rPr>
          <w:rFonts w:ascii="Times New Roman" w:hAnsi="Times New Roman" w:cs="Times New Roman"/>
          <w:sz w:val="24"/>
          <w:szCs w:val="24"/>
        </w:rPr>
        <w:t>ai</w:t>
      </w:r>
      <w:r w:rsidRPr="00C46FC3">
        <w:rPr>
          <w:rFonts w:ascii="Times New Roman" w:hAnsi="Times New Roman" w:cs="Times New Roman"/>
          <w:sz w:val="24"/>
          <w:szCs w:val="24"/>
        </w:rPr>
        <w:t xml:space="preserve"> ištekli</w:t>
      </w:r>
      <w:r w:rsidR="00957ECE" w:rsidRPr="00C46FC3">
        <w:rPr>
          <w:rFonts w:ascii="Times New Roman" w:hAnsi="Times New Roman" w:cs="Times New Roman"/>
          <w:sz w:val="24"/>
          <w:szCs w:val="24"/>
        </w:rPr>
        <w:t>ai</w:t>
      </w:r>
      <w:r w:rsidRPr="0095614F">
        <w:rPr>
          <w:rFonts w:ascii="Times New Roman" w:hAnsi="Times New Roman" w:cs="Times New Roman"/>
          <w:sz w:val="24"/>
          <w:szCs w:val="24"/>
        </w:rPr>
        <w:t xml:space="preserve"> gali turėti įtakos ŽŪIKVC veiklai.</w:t>
      </w:r>
    </w:p>
    <w:p w14:paraId="4F79A8DD" w14:textId="4A92D300" w:rsidR="00797949" w:rsidRPr="006270A5" w:rsidRDefault="00042DFD" w:rsidP="00796CF7">
      <w:pPr>
        <w:spacing w:after="0" w:line="276" w:lineRule="auto"/>
        <w:ind w:firstLine="1276"/>
        <w:jc w:val="both"/>
        <w:rPr>
          <w:rFonts w:ascii="Times New Roman" w:hAnsi="Times New Roman" w:cs="Times New Roman"/>
          <w:sz w:val="24"/>
          <w:szCs w:val="24"/>
        </w:rPr>
      </w:pPr>
      <w:r w:rsidRPr="006270A5">
        <w:rPr>
          <w:rFonts w:ascii="Times New Roman" w:hAnsi="Times New Roman" w:cs="Times New Roman"/>
          <w:sz w:val="24"/>
          <w:szCs w:val="24"/>
        </w:rPr>
        <w:t xml:space="preserve">ŽŪIKVC </w:t>
      </w:r>
      <w:r w:rsidR="00957ECE" w:rsidRPr="00C735E8">
        <w:rPr>
          <w:rFonts w:ascii="Times New Roman" w:hAnsi="Times New Roman" w:cs="Times New Roman"/>
          <w:sz w:val="24"/>
          <w:szCs w:val="24"/>
        </w:rPr>
        <w:t>vykdomos</w:t>
      </w:r>
      <w:r w:rsidRPr="00C735E8">
        <w:rPr>
          <w:rFonts w:ascii="Times New Roman" w:hAnsi="Times New Roman" w:cs="Times New Roman"/>
          <w:sz w:val="24"/>
          <w:szCs w:val="24"/>
        </w:rPr>
        <w:t xml:space="preserve"> ŽŪM reguliavimo srities registrų ir informacinių sistemų administravimo funkcijos</w:t>
      </w:r>
      <w:r w:rsidR="00957ECE" w:rsidRPr="006270A5">
        <w:rPr>
          <w:rFonts w:ascii="Times New Roman" w:hAnsi="Times New Roman" w:cs="Times New Roman"/>
          <w:sz w:val="24"/>
          <w:szCs w:val="24"/>
        </w:rPr>
        <w:t xml:space="preserve"> yra</w:t>
      </w:r>
      <w:r w:rsidRPr="006270A5">
        <w:rPr>
          <w:rFonts w:ascii="Times New Roman" w:hAnsi="Times New Roman" w:cs="Times New Roman"/>
          <w:sz w:val="24"/>
          <w:szCs w:val="24"/>
        </w:rPr>
        <w:t xml:space="preserve"> nustatytos teisės akt</w:t>
      </w:r>
      <w:r w:rsidR="00F62232" w:rsidRPr="006270A5">
        <w:rPr>
          <w:rFonts w:ascii="Times New Roman" w:hAnsi="Times New Roman" w:cs="Times New Roman"/>
          <w:sz w:val="24"/>
          <w:szCs w:val="24"/>
        </w:rPr>
        <w:t>ais</w:t>
      </w:r>
      <w:r w:rsidRPr="006270A5">
        <w:rPr>
          <w:rFonts w:ascii="Times New Roman" w:hAnsi="Times New Roman" w:cs="Times New Roman"/>
          <w:sz w:val="24"/>
          <w:szCs w:val="24"/>
        </w:rPr>
        <w:t xml:space="preserve">, o registrų teikiamų duomenų ir paslaugų įkainius </w:t>
      </w:r>
      <w:r w:rsidR="00957ECE" w:rsidRPr="006270A5">
        <w:rPr>
          <w:rFonts w:ascii="Times New Roman" w:hAnsi="Times New Roman" w:cs="Times New Roman"/>
          <w:sz w:val="24"/>
          <w:szCs w:val="24"/>
        </w:rPr>
        <w:t xml:space="preserve">(išskyrus Ūkinių gyvūnų registro duomenis) </w:t>
      </w:r>
      <w:r w:rsidRPr="006270A5">
        <w:rPr>
          <w:rFonts w:ascii="Times New Roman" w:hAnsi="Times New Roman" w:cs="Times New Roman"/>
          <w:sz w:val="24"/>
          <w:szCs w:val="24"/>
        </w:rPr>
        <w:t>tvirtina Lietuvos Respublikos Vyriausybė</w:t>
      </w:r>
      <w:r w:rsidRPr="001E3B42">
        <w:rPr>
          <w:rFonts w:ascii="Times New Roman" w:hAnsi="Times New Roman" w:cs="Times New Roman"/>
          <w:sz w:val="24"/>
          <w:szCs w:val="24"/>
        </w:rPr>
        <w:t xml:space="preserve">. </w:t>
      </w:r>
    </w:p>
    <w:p w14:paraId="3A1B54D4" w14:textId="02F9D839" w:rsidR="001D3019" w:rsidRPr="00F933A3" w:rsidRDefault="000F7AE2" w:rsidP="00796CF7">
      <w:pPr>
        <w:spacing w:after="0" w:line="276" w:lineRule="auto"/>
        <w:ind w:firstLine="1276"/>
        <w:jc w:val="both"/>
        <w:rPr>
          <w:rFonts w:ascii="Times New Roman" w:hAnsi="Times New Roman" w:cs="Times New Roman"/>
          <w:color w:val="000000"/>
          <w:sz w:val="24"/>
          <w:szCs w:val="24"/>
        </w:rPr>
      </w:pPr>
      <w:r w:rsidRPr="00C735E8">
        <w:rPr>
          <w:rFonts w:ascii="Times New Roman" w:hAnsi="Times New Roman" w:cs="Times New Roman"/>
          <w:sz w:val="24"/>
          <w:szCs w:val="24"/>
        </w:rPr>
        <w:t>Teisės aktais nustatytus įkainius už duomenų teikimą iš administruojamų registrų, ŽŪIKVC</w:t>
      </w:r>
      <w:r w:rsidRPr="00957ECE">
        <w:rPr>
          <w:rFonts w:ascii="Times New Roman" w:hAnsi="Times New Roman" w:cs="Times New Roman"/>
          <w:sz w:val="24"/>
          <w:szCs w:val="24"/>
        </w:rPr>
        <w:t xml:space="preserve"> </w:t>
      </w:r>
      <w:r w:rsidR="00957ECE">
        <w:rPr>
          <w:rFonts w:ascii="Times New Roman" w:hAnsi="Times New Roman" w:cs="Times New Roman"/>
          <w:color w:val="000000"/>
          <w:sz w:val="24"/>
          <w:szCs w:val="24"/>
        </w:rPr>
        <w:t xml:space="preserve">yra </w:t>
      </w:r>
      <w:r w:rsidRPr="00957ECE">
        <w:rPr>
          <w:rFonts w:ascii="Times New Roman" w:hAnsi="Times New Roman" w:cs="Times New Roman"/>
          <w:color w:val="000000"/>
          <w:sz w:val="24"/>
          <w:szCs w:val="24"/>
        </w:rPr>
        <w:t>įpareigot</w:t>
      </w:r>
      <w:r w:rsidR="00957ECE">
        <w:rPr>
          <w:rFonts w:ascii="Times New Roman" w:hAnsi="Times New Roman" w:cs="Times New Roman"/>
          <w:color w:val="000000"/>
          <w:sz w:val="24"/>
          <w:szCs w:val="24"/>
        </w:rPr>
        <w:t>a</w:t>
      </w:r>
      <w:r w:rsidR="00B47927">
        <w:rPr>
          <w:rFonts w:ascii="Times New Roman" w:hAnsi="Times New Roman" w:cs="Times New Roman"/>
          <w:color w:val="000000"/>
          <w:sz w:val="24"/>
          <w:szCs w:val="24"/>
        </w:rPr>
        <w:t xml:space="preserve"> apskaičiuoti pagal LRV nutarimą. </w:t>
      </w:r>
      <w:r w:rsidR="00C04C19" w:rsidRPr="00957ECE">
        <w:rPr>
          <w:rFonts w:ascii="Times New Roman" w:hAnsi="Times New Roman" w:cs="Times New Roman"/>
          <w:color w:val="000000"/>
          <w:sz w:val="24"/>
          <w:szCs w:val="24"/>
        </w:rPr>
        <w:t xml:space="preserve">Šis nutarimas nustato naujų įkainių </w:t>
      </w:r>
      <w:r w:rsidR="00964D4D" w:rsidRPr="006E7985">
        <w:rPr>
          <w:rFonts w:ascii="Times New Roman" w:hAnsi="Times New Roman" w:cs="Times New Roman"/>
          <w:sz w:val="24"/>
          <w:szCs w:val="24"/>
        </w:rPr>
        <w:t>dydžių</w:t>
      </w:r>
      <w:r w:rsidR="00964D4D" w:rsidRPr="00957ECE">
        <w:rPr>
          <w:rFonts w:ascii="Times New Roman" w:hAnsi="Times New Roman" w:cs="Times New Roman"/>
          <w:color w:val="000000"/>
          <w:sz w:val="24"/>
          <w:szCs w:val="24"/>
        </w:rPr>
        <w:t xml:space="preserve"> ap</w:t>
      </w:r>
      <w:r w:rsidR="00C04C19" w:rsidRPr="00957ECE">
        <w:rPr>
          <w:rFonts w:ascii="Times New Roman" w:hAnsi="Times New Roman" w:cs="Times New Roman"/>
          <w:color w:val="000000"/>
          <w:sz w:val="24"/>
          <w:szCs w:val="24"/>
        </w:rPr>
        <w:t xml:space="preserve">skaičiavimo </w:t>
      </w:r>
      <w:r w:rsidR="00964D4D" w:rsidRPr="00957ECE">
        <w:rPr>
          <w:rFonts w:ascii="Times New Roman" w:hAnsi="Times New Roman" w:cs="Times New Roman"/>
          <w:color w:val="000000"/>
          <w:sz w:val="24"/>
          <w:szCs w:val="24"/>
        </w:rPr>
        <w:t>derinimo</w:t>
      </w:r>
      <w:r w:rsidR="00957ECE">
        <w:rPr>
          <w:rFonts w:ascii="Times New Roman" w:hAnsi="Times New Roman" w:cs="Times New Roman"/>
          <w:color w:val="000000"/>
          <w:sz w:val="24"/>
          <w:szCs w:val="24"/>
        </w:rPr>
        <w:t xml:space="preserve">, </w:t>
      </w:r>
      <w:r w:rsidR="00964D4D" w:rsidRPr="00F933A3">
        <w:rPr>
          <w:rFonts w:ascii="Times New Roman" w:hAnsi="Times New Roman" w:cs="Times New Roman"/>
          <w:color w:val="000000"/>
          <w:sz w:val="24"/>
          <w:szCs w:val="24"/>
        </w:rPr>
        <w:t xml:space="preserve">tvirtinimo, perskaičiavimo </w:t>
      </w:r>
      <w:r w:rsidR="00C04C19" w:rsidRPr="00F933A3">
        <w:rPr>
          <w:rFonts w:ascii="Times New Roman" w:hAnsi="Times New Roman" w:cs="Times New Roman"/>
          <w:color w:val="000000"/>
          <w:sz w:val="24"/>
          <w:szCs w:val="24"/>
        </w:rPr>
        <w:t>tvarką</w:t>
      </w:r>
      <w:r w:rsidR="00964D4D" w:rsidRPr="00F933A3">
        <w:rPr>
          <w:rFonts w:ascii="Times New Roman" w:hAnsi="Times New Roman" w:cs="Times New Roman"/>
          <w:color w:val="000000"/>
          <w:sz w:val="24"/>
          <w:szCs w:val="24"/>
        </w:rPr>
        <w:t>.</w:t>
      </w:r>
      <w:r w:rsidR="00C04C19" w:rsidRPr="00F933A3">
        <w:rPr>
          <w:rFonts w:ascii="Times New Roman" w:hAnsi="Times New Roman" w:cs="Times New Roman"/>
          <w:color w:val="000000"/>
          <w:sz w:val="24"/>
          <w:szCs w:val="24"/>
        </w:rPr>
        <w:t xml:space="preserve"> </w:t>
      </w:r>
      <w:r w:rsidR="00964D4D" w:rsidRPr="00F933A3">
        <w:rPr>
          <w:rFonts w:ascii="Times New Roman" w:hAnsi="Times New Roman" w:cs="Times New Roman"/>
          <w:color w:val="000000"/>
          <w:sz w:val="24"/>
          <w:szCs w:val="24"/>
        </w:rPr>
        <w:t>Į</w:t>
      </w:r>
      <w:r w:rsidR="00C04C19" w:rsidRPr="00F933A3">
        <w:rPr>
          <w:rFonts w:ascii="Times New Roman" w:hAnsi="Times New Roman" w:cs="Times New Roman"/>
          <w:color w:val="000000"/>
          <w:sz w:val="24"/>
          <w:szCs w:val="24"/>
        </w:rPr>
        <w:t xml:space="preserve">tvirtintas kainodaros nustatymo mechanizmas </w:t>
      </w:r>
      <w:r w:rsidR="00964D4D" w:rsidRPr="00F933A3">
        <w:rPr>
          <w:rFonts w:ascii="Times New Roman" w:hAnsi="Times New Roman" w:cs="Times New Roman"/>
          <w:color w:val="000000"/>
          <w:sz w:val="24"/>
          <w:szCs w:val="24"/>
        </w:rPr>
        <w:t xml:space="preserve">yra </w:t>
      </w:r>
      <w:r w:rsidR="00C04C19" w:rsidRPr="00F933A3">
        <w:rPr>
          <w:rFonts w:ascii="Times New Roman" w:hAnsi="Times New Roman" w:cs="Times New Roman"/>
          <w:color w:val="000000"/>
          <w:sz w:val="24"/>
          <w:szCs w:val="24"/>
        </w:rPr>
        <w:t>ilga</w:t>
      </w:r>
      <w:r w:rsidR="00A12627">
        <w:rPr>
          <w:rFonts w:ascii="Times New Roman" w:hAnsi="Times New Roman" w:cs="Times New Roman"/>
          <w:color w:val="000000"/>
          <w:sz w:val="24"/>
          <w:szCs w:val="24"/>
        </w:rPr>
        <w:t>i trunkantis</w:t>
      </w:r>
      <w:r w:rsidR="00F933A3">
        <w:rPr>
          <w:rFonts w:ascii="Times New Roman" w:hAnsi="Times New Roman" w:cs="Times New Roman"/>
          <w:color w:val="000000"/>
          <w:sz w:val="24"/>
          <w:szCs w:val="24"/>
        </w:rPr>
        <w:t xml:space="preserve"> </w:t>
      </w:r>
      <w:r w:rsidR="00C04C19" w:rsidRPr="00F933A3">
        <w:rPr>
          <w:rFonts w:ascii="Times New Roman" w:hAnsi="Times New Roman" w:cs="Times New Roman"/>
          <w:color w:val="000000"/>
          <w:sz w:val="24"/>
          <w:szCs w:val="24"/>
        </w:rPr>
        <w:t>procesas</w:t>
      </w:r>
      <w:r w:rsidR="00B1096F" w:rsidRPr="00F933A3">
        <w:rPr>
          <w:rFonts w:ascii="Times New Roman" w:hAnsi="Times New Roman" w:cs="Times New Roman"/>
          <w:color w:val="000000"/>
          <w:sz w:val="24"/>
          <w:szCs w:val="24"/>
        </w:rPr>
        <w:t xml:space="preserve">, </w:t>
      </w:r>
      <w:r w:rsidR="00A12627">
        <w:rPr>
          <w:rFonts w:ascii="Times New Roman" w:hAnsi="Times New Roman" w:cs="Times New Roman"/>
          <w:color w:val="000000"/>
          <w:sz w:val="24"/>
          <w:szCs w:val="24"/>
        </w:rPr>
        <w:t xml:space="preserve">neleidžiantis nedelsiant </w:t>
      </w:r>
      <w:r w:rsidR="00C04C19" w:rsidRPr="00F933A3">
        <w:rPr>
          <w:rFonts w:ascii="Times New Roman" w:hAnsi="Times New Roman" w:cs="Times New Roman"/>
          <w:color w:val="000000"/>
          <w:sz w:val="24"/>
          <w:szCs w:val="24"/>
        </w:rPr>
        <w:t>a</w:t>
      </w:r>
      <w:r w:rsidR="00B1096F" w:rsidRPr="00F933A3">
        <w:rPr>
          <w:rFonts w:ascii="Times New Roman" w:hAnsi="Times New Roman" w:cs="Times New Roman"/>
          <w:color w:val="000000"/>
          <w:sz w:val="24"/>
          <w:szCs w:val="24"/>
        </w:rPr>
        <w:t>p</w:t>
      </w:r>
      <w:r w:rsidR="00C04C19" w:rsidRPr="00F933A3">
        <w:rPr>
          <w:rFonts w:ascii="Times New Roman" w:hAnsi="Times New Roman" w:cs="Times New Roman"/>
          <w:color w:val="000000"/>
          <w:sz w:val="24"/>
          <w:szCs w:val="24"/>
        </w:rPr>
        <w:t xml:space="preserve">skaičiuoti ir patvirtinti naujų įkainių. </w:t>
      </w:r>
      <w:r w:rsidR="00A12627">
        <w:rPr>
          <w:rFonts w:ascii="Times New Roman" w:hAnsi="Times New Roman" w:cs="Times New Roman"/>
          <w:color w:val="000000"/>
          <w:sz w:val="24"/>
          <w:szCs w:val="24"/>
        </w:rPr>
        <w:t xml:space="preserve">Šiuo metu </w:t>
      </w:r>
      <w:r w:rsidR="001607F0" w:rsidRPr="00F933A3">
        <w:rPr>
          <w:rFonts w:ascii="Times New Roman" w:hAnsi="Times New Roman" w:cs="Times New Roman"/>
          <w:color w:val="000000"/>
          <w:sz w:val="24"/>
          <w:szCs w:val="24"/>
        </w:rPr>
        <w:t>ŽŪIKVC vykdo pasirengimo apskaičiuoti atlyginimų dydžius pagal Aprašą procedūras.</w:t>
      </w:r>
    </w:p>
    <w:p w14:paraId="29B8EB1D" w14:textId="7583AF5E" w:rsidR="000F7AE2" w:rsidRDefault="00F933A3" w:rsidP="00796CF7">
      <w:pPr>
        <w:spacing w:after="0" w:line="276" w:lineRule="auto"/>
        <w:ind w:firstLine="127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w:t>
      </w:r>
      <w:r w:rsidR="00964D4D">
        <w:rPr>
          <w:rFonts w:ascii="Times New Roman" w:hAnsi="Times New Roman" w:cs="Times New Roman"/>
          <w:color w:val="000000"/>
          <w:sz w:val="24"/>
          <w:szCs w:val="24"/>
        </w:rPr>
        <w:t>adovaujantis Informacinių išteklių įstatymo 38 str</w:t>
      </w:r>
      <w:r>
        <w:rPr>
          <w:rFonts w:ascii="Times New Roman" w:hAnsi="Times New Roman" w:cs="Times New Roman"/>
          <w:color w:val="000000"/>
          <w:sz w:val="24"/>
          <w:szCs w:val="24"/>
        </w:rPr>
        <w:t>aipsniu</w:t>
      </w:r>
      <w:r w:rsidR="00964D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ŽŪIKVC </w:t>
      </w:r>
      <w:r w:rsidR="00964D4D">
        <w:rPr>
          <w:rFonts w:ascii="Times New Roman" w:hAnsi="Times New Roman" w:cs="Times New Roman"/>
          <w:color w:val="000000"/>
          <w:sz w:val="24"/>
          <w:szCs w:val="24"/>
        </w:rPr>
        <w:t xml:space="preserve">įpareigotas </w:t>
      </w:r>
      <w:r>
        <w:rPr>
          <w:rFonts w:ascii="Times New Roman" w:hAnsi="Times New Roman" w:cs="Times New Roman"/>
          <w:color w:val="000000"/>
          <w:sz w:val="24"/>
          <w:szCs w:val="24"/>
        </w:rPr>
        <w:t xml:space="preserve">neatlygintinai </w:t>
      </w:r>
      <w:r w:rsidR="00964D4D">
        <w:rPr>
          <w:rFonts w:ascii="Times New Roman" w:hAnsi="Times New Roman" w:cs="Times New Roman"/>
          <w:color w:val="000000"/>
          <w:sz w:val="24"/>
          <w:szCs w:val="24"/>
        </w:rPr>
        <w:t>duomenis teikti valstybė</w:t>
      </w:r>
      <w:r w:rsidR="00BA1255">
        <w:rPr>
          <w:rFonts w:ascii="Times New Roman" w:hAnsi="Times New Roman" w:cs="Times New Roman"/>
          <w:color w:val="000000"/>
          <w:sz w:val="24"/>
          <w:szCs w:val="24"/>
        </w:rPr>
        <w:t>s</w:t>
      </w:r>
      <w:r w:rsidR="00964D4D">
        <w:rPr>
          <w:rFonts w:ascii="Times New Roman" w:hAnsi="Times New Roman" w:cs="Times New Roman"/>
          <w:color w:val="000000"/>
          <w:sz w:val="24"/>
          <w:szCs w:val="24"/>
        </w:rPr>
        <w:t xml:space="preserve"> ir savivaldybės institucijoms teisės aktuose nustatytoms funkcijoms atlikti</w:t>
      </w:r>
      <w:r w:rsidR="00BA1255">
        <w:rPr>
          <w:rFonts w:ascii="Times New Roman" w:hAnsi="Times New Roman" w:cs="Times New Roman"/>
          <w:color w:val="000000"/>
          <w:sz w:val="24"/>
          <w:szCs w:val="24"/>
        </w:rPr>
        <w:t xml:space="preserve">, taip pat susijusiems registrams ir </w:t>
      </w:r>
      <w:r w:rsidR="00C928D9">
        <w:rPr>
          <w:rFonts w:ascii="Times New Roman" w:hAnsi="Times New Roman" w:cs="Times New Roman"/>
          <w:color w:val="000000"/>
          <w:sz w:val="24"/>
          <w:szCs w:val="24"/>
        </w:rPr>
        <w:t>informacinėms sistemoms</w:t>
      </w:r>
      <w:r w:rsidR="00BA1255">
        <w:rPr>
          <w:rFonts w:ascii="Times New Roman" w:hAnsi="Times New Roman" w:cs="Times New Roman"/>
          <w:color w:val="000000"/>
          <w:sz w:val="24"/>
          <w:szCs w:val="24"/>
        </w:rPr>
        <w:t>.</w:t>
      </w:r>
      <w:r w:rsidR="00964D4D">
        <w:rPr>
          <w:rFonts w:ascii="Times New Roman" w:hAnsi="Times New Roman" w:cs="Times New Roman"/>
          <w:color w:val="000000"/>
          <w:sz w:val="24"/>
          <w:szCs w:val="24"/>
        </w:rPr>
        <w:t xml:space="preserve"> </w:t>
      </w:r>
      <w:r w:rsidR="006E7985">
        <w:rPr>
          <w:rFonts w:ascii="Times New Roman" w:hAnsi="Times New Roman" w:cs="Times New Roman"/>
          <w:color w:val="000000"/>
          <w:sz w:val="24"/>
          <w:szCs w:val="24"/>
        </w:rPr>
        <w:t xml:space="preserve">Visos valstybės ir savivaldybių institucijos už iš </w:t>
      </w:r>
      <w:r w:rsidR="00A12627">
        <w:rPr>
          <w:rFonts w:ascii="Times New Roman" w:hAnsi="Times New Roman" w:cs="Times New Roman"/>
          <w:color w:val="000000"/>
          <w:sz w:val="24"/>
          <w:szCs w:val="24"/>
        </w:rPr>
        <w:t>ŽŪIKVC</w:t>
      </w:r>
      <w:r w:rsidR="006E7985">
        <w:rPr>
          <w:rFonts w:ascii="Times New Roman" w:hAnsi="Times New Roman" w:cs="Times New Roman"/>
          <w:color w:val="000000"/>
          <w:sz w:val="24"/>
          <w:szCs w:val="24"/>
        </w:rPr>
        <w:t xml:space="preserve"> gaunamus duomenis nemoka atlygio.</w:t>
      </w:r>
    </w:p>
    <w:p w14:paraId="168BE9D0" w14:textId="36B9A5C5" w:rsidR="000F0EBD" w:rsidRDefault="002E3F1A" w:rsidP="00796CF7">
      <w:pPr>
        <w:spacing w:after="0" w:line="276" w:lineRule="auto"/>
        <w:ind w:firstLine="1276"/>
        <w:jc w:val="both"/>
      </w:pPr>
      <w:r w:rsidRPr="008D6082">
        <w:rPr>
          <w:rFonts w:ascii="Times New Roman" w:hAnsi="Times New Roman" w:cs="Times New Roman"/>
          <w:sz w:val="24"/>
          <w:szCs w:val="24"/>
        </w:rPr>
        <w:t xml:space="preserve">ŽŪIKVC vykdoma veikla taip pat tiesiogiai susijusi su ES formuojama bendrąją žemės ūkio politika (toliau – BŽŪP) ir </w:t>
      </w:r>
      <w:r w:rsidR="00E518EF" w:rsidRPr="008D6082">
        <w:rPr>
          <w:rFonts w:ascii="Times New Roman" w:hAnsi="Times New Roman" w:cs="Times New Roman"/>
          <w:sz w:val="24"/>
          <w:szCs w:val="24"/>
        </w:rPr>
        <w:t>jos įgyvendinimu Lietuvoje.</w:t>
      </w:r>
      <w:r w:rsidR="00501C19">
        <w:rPr>
          <w:rFonts w:ascii="Times New Roman" w:hAnsi="Times New Roman" w:cs="Times New Roman"/>
          <w:sz w:val="24"/>
          <w:szCs w:val="24"/>
        </w:rPr>
        <w:t xml:space="preserve"> </w:t>
      </w:r>
      <w:r w:rsidR="00EE0303" w:rsidRPr="00BE38FF">
        <w:rPr>
          <w:rFonts w:ascii="Times New Roman" w:hAnsi="Times New Roman" w:cs="Times New Roman"/>
          <w:sz w:val="24"/>
          <w:szCs w:val="24"/>
        </w:rPr>
        <w:t>2</w:t>
      </w:r>
      <w:r w:rsidR="00B429E0" w:rsidRPr="00BE38FF">
        <w:rPr>
          <w:rFonts w:ascii="Times New Roman" w:hAnsi="Times New Roman" w:cs="Times New Roman"/>
          <w:sz w:val="24"/>
          <w:szCs w:val="24"/>
        </w:rPr>
        <w:t>023–2027 m. BŽŪP bus grindžiama devyniais pagrindiniais tikslais</w:t>
      </w:r>
      <w:r w:rsidR="00114F4C">
        <w:rPr>
          <w:rFonts w:ascii="Times New Roman" w:hAnsi="Times New Roman" w:cs="Times New Roman"/>
          <w:sz w:val="24"/>
          <w:szCs w:val="24"/>
        </w:rPr>
        <w:t>,</w:t>
      </w:r>
      <w:r w:rsidR="00F933A3">
        <w:rPr>
          <w:rFonts w:ascii="Times New Roman" w:hAnsi="Times New Roman" w:cs="Times New Roman"/>
          <w:sz w:val="24"/>
          <w:szCs w:val="24"/>
        </w:rPr>
        <w:t xml:space="preserve"> d</w:t>
      </w:r>
      <w:r w:rsidR="00B429E0" w:rsidRPr="00BE38FF">
        <w:rPr>
          <w:rFonts w:ascii="Times New Roman" w:hAnsi="Times New Roman" w:cs="Times New Roman"/>
          <w:sz w:val="24"/>
          <w:szCs w:val="24"/>
        </w:rPr>
        <w:t>augiausia dėmesio skiriant socialiniams, apl</w:t>
      </w:r>
      <w:r w:rsidR="007A43D9" w:rsidRPr="00BE38FF">
        <w:rPr>
          <w:rFonts w:ascii="Times New Roman" w:hAnsi="Times New Roman" w:cs="Times New Roman"/>
          <w:sz w:val="24"/>
          <w:szCs w:val="24"/>
        </w:rPr>
        <w:t>inkos ir ekonominiams tikslams</w:t>
      </w:r>
      <w:r w:rsidR="00114F4C">
        <w:rPr>
          <w:rFonts w:ascii="Times New Roman" w:hAnsi="Times New Roman" w:cs="Times New Roman"/>
          <w:sz w:val="24"/>
          <w:szCs w:val="24"/>
        </w:rPr>
        <w:t>:</w:t>
      </w:r>
      <w:r w:rsidR="007A43D9" w:rsidRPr="00BE38FF">
        <w:rPr>
          <w:rFonts w:ascii="Times New Roman" w:hAnsi="Times New Roman" w:cs="Times New Roman"/>
          <w:sz w:val="24"/>
          <w:szCs w:val="24"/>
        </w:rPr>
        <w:t xml:space="preserve"> </w:t>
      </w:r>
    </w:p>
    <w:p w14:paraId="5A8B6446" w14:textId="77777777" w:rsidR="00EE0303" w:rsidRPr="000F0EBD" w:rsidRDefault="00EE0303" w:rsidP="006A567F">
      <w:pPr>
        <w:numPr>
          <w:ilvl w:val="0"/>
          <w:numId w:val="4"/>
        </w:numPr>
        <w:tabs>
          <w:tab w:val="left" w:pos="851"/>
        </w:tabs>
        <w:spacing w:after="0" w:line="276" w:lineRule="auto"/>
        <w:ind w:hanging="11"/>
        <w:rPr>
          <w:rFonts w:ascii="Times New Roman" w:eastAsia="Times New Roman" w:hAnsi="Times New Roman" w:cs="Times New Roman"/>
          <w:sz w:val="24"/>
          <w:szCs w:val="24"/>
          <w:lang w:eastAsia="lt-LT"/>
        </w:rPr>
      </w:pPr>
      <w:r w:rsidRPr="000F0EBD">
        <w:rPr>
          <w:rFonts w:ascii="Times New Roman" w:eastAsia="Times New Roman" w:hAnsi="Times New Roman" w:cs="Times New Roman"/>
          <w:sz w:val="24"/>
          <w:szCs w:val="24"/>
          <w:lang w:eastAsia="lt-LT"/>
        </w:rPr>
        <w:t>užtikrinti teisingas pajamas ūkininkams;</w:t>
      </w:r>
    </w:p>
    <w:p w14:paraId="3092BDDA" w14:textId="77777777" w:rsidR="00EE0303" w:rsidRPr="008D6082" w:rsidRDefault="00EE0303" w:rsidP="006A567F">
      <w:pPr>
        <w:numPr>
          <w:ilvl w:val="0"/>
          <w:numId w:val="4"/>
        </w:numPr>
        <w:tabs>
          <w:tab w:val="left" w:pos="851"/>
        </w:tabs>
        <w:spacing w:after="0" w:line="276" w:lineRule="auto"/>
        <w:ind w:hanging="11"/>
        <w:rPr>
          <w:rFonts w:ascii="Times New Roman" w:eastAsia="Times New Roman" w:hAnsi="Times New Roman" w:cs="Times New Roman"/>
          <w:sz w:val="24"/>
          <w:szCs w:val="24"/>
          <w:lang w:eastAsia="lt-LT"/>
        </w:rPr>
      </w:pPr>
      <w:r w:rsidRPr="008D6082">
        <w:rPr>
          <w:rFonts w:ascii="Times New Roman" w:eastAsia="Times New Roman" w:hAnsi="Times New Roman" w:cs="Times New Roman"/>
          <w:sz w:val="24"/>
          <w:szCs w:val="24"/>
          <w:lang w:eastAsia="lt-LT"/>
        </w:rPr>
        <w:t>didinti konkurencingumą;</w:t>
      </w:r>
    </w:p>
    <w:p w14:paraId="088A27AB" w14:textId="77777777" w:rsidR="00EE0303" w:rsidRPr="008D6082" w:rsidRDefault="00EE0303" w:rsidP="006A567F">
      <w:pPr>
        <w:numPr>
          <w:ilvl w:val="0"/>
          <w:numId w:val="4"/>
        </w:numPr>
        <w:tabs>
          <w:tab w:val="left" w:pos="851"/>
        </w:tabs>
        <w:spacing w:after="0" w:line="276" w:lineRule="auto"/>
        <w:ind w:hanging="11"/>
        <w:rPr>
          <w:rFonts w:ascii="Times New Roman" w:eastAsia="Times New Roman" w:hAnsi="Times New Roman" w:cs="Times New Roman"/>
          <w:sz w:val="24"/>
          <w:szCs w:val="24"/>
          <w:lang w:eastAsia="lt-LT"/>
        </w:rPr>
      </w:pPr>
      <w:r w:rsidRPr="008D6082">
        <w:rPr>
          <w:rFonts w:ascii="Times New Roman" w:eastAsia="Times New Roman" w:hAnsi="Times New Roman" w:cs="Times New Roman"/>
          <w:sz w:val="24"/>
          <w:szCs w:val="24"/>
          <w:lang w:eastAsia="lt-LT"/>
        </w:rPr>
        <w:t>užtikrinti galių pusiausvyrą maisto grandinėje;</w:t>
      </w:r>
    </w:p>
    <w:p w14:paraId="37208BEF" w14:textId="77777777" w:rsidR="00EE0303" w:rsidRPr="008D6082" w:rsidRDefault="00EE0303" w:rsidP="006A567F">
      <w:pPr>
        <w:numPr>
          <w:ilvl w:val="0"/>
          <w:numId w:val="4"/>
        </w:numPr>
        <w:tabs>
          <w:tab w:val="left" w:pos="851"/>
        </w:tabs>
        <w:spacing w:after="0" w:line="276" w:lineRule="auto"/>
        <w:ind w:hanging="11"/>
        <w:rPr>
          <w:rFonts w:ascii="Times New Roman" w:eastAsia="Times New Roman" w:hAnsi="Times New Roman" w:cs="Times New Roman"/>
          <w:sz w:val="24"/>
          <w:szCs w:val="24"/>
          <w:lang w:eastAsia="lt-LT"/>
        </w:rPr>
      </w:pPr>
      <w:r w:rsidRPr="008D6082">
        <w:rPr>
          <w:rFonts w:ascii="Times New Roman" w:eastAsia="Times New Roman" w:hAnsi="Times New Roman" w:cs="Times New Roman"/>
          <w:sz w:val="24"/>
          <w:szCs w:val="24"/>
          <w:lang w:eastAsia="lt-LT"/>
        </w:rPr>
        <w:t>kovoti su klimato kaita;</w:t>
      </w:r>
    </w:p>
    <w:p w14:paraId="76A52E3B" w14:textId="77777777" w:rsidR="00EE0303" w:rsidRPr="008D6082" w:rsidRDefault="00EE0303" w:rsidP="006A567F">
      <w:pPr>
        <w:numPr>
          <w:ilvl w:val="0"/>
          <w:numId w:val="4"/>
        </w:numPr>
        <w:tabs>
          <w:tab w:val="left" w:pos="851"/>
        </w:tabs>
        <w:spacing w:after="0" w:line="276" w:lineRule="auto"/>
        <w:ind w:hanging="11"/>
        <w:rPr>
          <w:rFonts w:ascii="Times New Roman" w:eastAsia="Times New Roman" w:hAnsi="Times New Roman" w:cs="Times New Roman"/>
          <w:sz w:val="24"/>
          <w:szCs w:val="24"/>
          <w:lang w:eastAsia="lt-LT"/>
        </w:rPr>
      </w:pPr>
      <w:r w:rsidRPr="008D6082">
        <w:rPr>
          <w:rFonts w:ascii="Times New Roman" w:eastAsia="Times New Roman" w:hAnsi="Times New Roman" w:cs="Times New Roman"/>
          <w:sz w:val="24"/>
          <w:szCs w:val="24"/>
          <w:lang w:eastAsia="lt-LT"/>
        </w:rPr>
        <w:t>apsaugoti aplinką;</w:t>
      </w:r>
    </w:p>
    <w:p w14:paraId="39EB888B" w14:textId="77777777" w:rsidR="00EE0303" w:rsidRPr="008D6082" w:rsidRDefault="00EE0303" w:rsidP="006A567F">
      <w:pPr>
        <w:numPr>
          <w:ilvl w:val="0"/>
          <w:numId w:val="4"/>
        </w:numPr>
        <w:tabs>
          <w:tab w:val="left" w:pos="851"/>
        </w:tabs>
        <w:spacing w:after="0" w:line="276" w:lineRule="auto"/>
        <w:ind w:hanging="11"/>
        <w:rPr>
          <w:rFonts w:ascii="Times New Roman" w:eastAsia="Times New Roman" w:hAnsi="Times New Roman" w:cs="Times New Roman"/>
          <w:sz w:val="24"/>
          <w:szCs w:val="24"/>
          <w:lang w:eastAsia="lt-LT"/>
        </w:rPr>
      </w:pPr>
      <w:r w:rsidRPr="008D6082">
        <w:rPr>
          <w:rFonts w:ascii="Times New Roman" w:eastAsia="Times New Roman" w:hAnsi="Times New Roman" w:cs="Times New Roman"/>
          <w:sz w:val="24"/>
          <w:szCs w:val="24"/>
          <w:lang w:eastAsia="lt-LT"/>
        </w:rPr>
        <w:t>išsaugoti kraštovaizdžius ir biologinę įvairovę;</w:t>
      </w:r>
    </w:p>
    <w:p w14:paraId="1BE200C2" w14:textId="77777777" w:rsidR="00EE0303" w:rsidRPr="008D6082" w:rsidRDefault="00EE0303" w:rsidP="006A567F">
      <w:pPr>
        <w:numPr>
          <w:ilvl w:val="0"/>
          <w:numId w:val="4"/>
        </w:numPr>
        <w:tabs>
          <w:tab w:val="left" w:pos="851"/>
        </w:tabs>
        <w:spacing w:after="0" w:line="276" w:lineRule="auto"/>
        <w:ind w:hanging="11"/>
        <w:rPr>
          <w:rFonts w:ascii="Times New Roman" w:eastAsia="Times New Roman" w:hAnsi="Times New Roman" w:cs="Times New Roman"/>
          <w:sz w:val="24"/>
          <w:szCs w:val="24"/>
          <w:lang w:eastAsia="lt-LT"/>
        </w:rPr>
      </w:pPr>
      <w:r w:rsidRPr="008D6082">
        <w:rPr>
          <w:rFonts w:ascii="Times New Roman" w:eastAsia="Times New Roman" w:hAnsi="Times New Roman" w:cs="Times New Roman"/>
          <w:sz w:val="24"/>
          <w:szCs w:val="24"/>
          <w:lang w:eastAsia="lt-LT"/>
        </w:rPr>
        <w:t>remti kartų kaitą;</w:t>
      </w:r>
    </w:p>
    <w:p w14:paraId="4843D829" w14:textId="77777777" w:rsidR="00EE0303" w:rsidRPr="008D6082" w:rsidRDefault="00EE0303" w:rsidP="006A567F">
      <w:pPr>
        <w:numPr>
          <w:ilvl w:val="0"/>
          <w:numId w:val="4"/>
        </w:numPr>
        <w:tabs>
          <w:tab w:val="left" w:pos="851"/>
        </w:tabs>
        <w:spacing w:after="0" w:line="276" w:lineRule="auto"/>
        <w:ind w:hanging="11"/>
        <w:rPr>
          <w:rFonts w:ascii="Times New Roman" w:eastAsia="Times New Roman" w:hAnsi="Times New Roman" w:cs="Times New Roman"/>
          <w:sz w:val="24"/>
          <w:szCs w:val="24"/>
          <w:lang w:eastAsia="lt-LT"/>
        </w:rPr>
      </w:pPr>
      <w:r w:rsidRPr="008D6082">
        <w:rPr>
          <w:rFonts w:ascii="Times New Roman" w:eastAsia="Times New Roman" w:hAnsi="Times New Roman" w:cs="Times New Roman"/>
          <w:sz w:val="24"/>
          <w:szCs w:val="24"/>
          <w:lang w:eastAsia="lt-LT"/>
        </w:rPr>
        <w:t>kurti gyvybingas kaimo vietoves;</w:t>
      </w:r>
    </w:p>
    <w:p w14:paraId="6DC873E2" w14:textId="77777777" w:rsidR="00EE0303" w:rsidRPr="008D6082" w:rsidRDefault="00EE0303" w:rsidP="006A567F">
      <w:pPr>
        <w:numPr>
          <w:ilvl w:val="0"/>
          <w:numId w:val="4"/>
        </w:numPr>
        <w:tabs>
          <w:tab w:val="left" w:pos="851"/>
        </w:tabs>
        <w:spacing w:after="0" w:line="276" w:lineRule="auto"/>
        <w:ind w:hanging="11"/>
        <w:rPr>
          <w:rFonts w:ascii="Times New Roman" w:eastAsia="Times New Roman" w:hAnsi="Times New Roman" w:cs="Times New Roman"/>
          <w:sz w:val="24"/>
          <w:szCs w:val="24"/>
          <w:lang w:eastAsia="lt-LT"/>
        </w:rPr>
      </w:pPr>
      <w:r w:rsidRPr="008D6082">
        <w:rPr>
          <w:rFonts w:ascii="Times New Roman" w:eastAsia="Times New Roman" w:hAnsi="Times New Roman" w:cs="Times New Roman"/>
          <w:sz w:val="24"/>
          <w:szCs w:val="24"/>
          <w:lang w:eastAsia="lt-LT"/>
        </w:rPr>
        <w:t>apsaugoti maisto produktų ir sveikatos priežiūros kokybę.</w:t>
      </w:r>
    </w:p>
    <w:p w14:paraId="0D52F98A" w14:textId="6A731204" w:rsidR="00EA3446" w:rsidRDefault="00EE0303" w:rsidP="00796CF7">
      <w:pPr>
        <w:tabs>
          <w:tab w:val="left" w:pos="1560"/>
        </w:tabs>
        <w:spacing w:after="0" w:line="276" w:lineRule="auto"/>
        <w:ind w:firstLine="1276"/>
        <w:jc w:val="both"/>
        <w:rPr>
          <w:rFonts w:ascii="Times New Roman" w:eastAsia="Times New Roman" w:hAnsi="Times New Roman" w:cs="Times New Roman"/>
          <w:sz w:val="24"/>
          <w:szCs w:val="24"/>
          <w:lang w:eastAsia="lt-LT"/>
        </w:rPr>
      </w:pPr>
      <w:r w:rsidRPr="008D6082">
        <w:rPr>
          <w:rFonts w:ascii="Times New Roman" w:hAnsi="Times New Roman" w:cs="Times New Roman"/>
          <w:sz w:val="24"/>
          <w:szCs w:val="24"/>
        </w:rPr>
        <w:t>2023</w:t>
      </w:r>
      <w:r w:rsidR="00F933A3">
        <w:rPr>
          <w:rFonts w:ascii="Times New Roman" w:hAnsi="Times New Roman" w:cs="Times New Roman"/>
          <w:sz w:val="24"/>
          <w:szCs w:val="24"/>
        </w:rPr>
        <w:t>–</w:t>
      </w:r>
      <w:r w:rsidRPr="008D6082">
        <w:rPr>
          <w:rFonts w:ascii="Times New Roman" w:hAnsi="Times New Roman" w:cs="Times New Roman"/>
          <w:sz w:val="24"/>
          <w:szCs w:val="24"/>
        </w:rPr>
        <w:t xml:space="preserve">2027 m. laikotarpiu didelis dėmesys </w:t>
      </w:r>
      <w:r w:rsidR="00E67366" w:rsidRPr="008D6082">
        <w:rPr>
          <w:rFonts w:ascii="Times New Roman" w:hAnsi="Times New Roman" w:cs="Times New Roman"/>
          <w:sz w:val="24"/>
          <w:szCs w:val="24"/>
        </w:rPr>
        <w:t xml:space="preserve">bus </w:t>
      </w:r>
      <w:r w:rsidRPr="008D6082">
        <w:rPr>
          <w:rFonts w:ascii="Times New Roman" w:hAnsi="Times New Roman" w:cs="Times New Roman"/>
          <w:sz w:val="24"/>
          <w:szCs w:val="24"/>
        </w:rPr>
        <w:t xml:space="preserve">skiriamas </w:t>
      </w:r>
      <w:r w:rsidR="007D797D" w:rsidRPr="008D6082">
        <w:rPr>
          <w:rFonts w:ascii="Times New Roman" w:eastAsia="Times New Roman" w:hAnsi="Times New Roman" w:cs="Times New Roman"/>
          <w:sz w:val="24"/>
          <w:szCs w:val="24"/>
          <w:lang w:eastAsia="lt-LT"/>
        </w:rPr>
        <w:t>„žaliajai architektūrai“, kuri pakeis žemės ūkį Lietuvoje</w:t>
      </w:r>
      <w:r w:rsidR="007D797D" w:rsidRPr="008D6082">
        <w:rPr>
          <w:rFonts w:ascii="Times New Roman" w:hAnsi="Times New Roman" w:cs="Times New Roman"/>
          <w:sz w:val="24"/>
          <w:szCs w:val="24"/>
        </w:rPr>
        <w:t>.</w:t>
      </w:r>
      <w:r w:rsidR="00E67366" w:rsidRPr="008D6082">
        <w:rPr>
          <w:rFonts w:ascii="Times New Roman" w:hAnsi="Times New Roman" w:cs="Times New Roman"/>
          <w:sz w:val="24"/>
          <w:szCs w:val="24"/>
        </w:rPr>
        <w:t xml:space="preserve"> </w:t>
      </w:r>
      <w:r w:rsidR="00EA3446" w:rsidRPr="008D6082">
        <w:rPr>
          <w:rFonts w:ascii="Times New Roman" w:eastAsia="Times New Roman" w:hAnsi="Times New Roman" w:cs="Times New Roman"/>
          <w:sz w:val="24"/>
          <w:szCs w:val="24"/>
          <w:lang w:eastAsia="lt-LT"/>
        </w:rPr>
        <w:t xml:space="preserve">Įsigaliojus </w:t>
      </w:r>
      <w:r w:rsidR="0082503C">
        <w:rPr>
          <w:rFonts w:ascii="Times New Roman" w:eastAsia="Times New Roman" w:hAnsi="Times New Roman" w:cs="Times New Roman"/>
          <w:sz w:val="24"/>
          <w:szCs w:val="24"/>
          <w:lang w:eastAsia="lt-LT"/>
        </w:rPr>
        <w:t xml:space="preserve">šiems </w:t>
      </w:r>
      <w:r w:rsidR="00EA3446" w:rsidRPr="008D6082">
        <w:rPr>
          <w:rFonts w:ascii="Times New Roman" w:eastAsia="Times New Roman" w:hAnsi="Times New Roman" w:cs="Times New Roman"/>
          <w:sz w:val="24"/>
          <w:szCs w:val="24"/>
          <w:lang w:eastAsia="lt-LT"/>
        </w:rPr>
        <w:t>ES teisės aktams</w:t>
      </w:r>
      <w:r w:rsidR="00093BA9">
        <w:rPr>
          <w:rFonts w:ascii="Times New Roman" w:eastAsia="Times New Roman" w:hAnsi="Times New Roman" w:cs="Times New Roman"/>
          <w:sz w:val="24"/>
          <w:szCs w:val="24"/>
          <w:lang w:eastAsia="lt-LT"/>
        </w:rPr>
        <w:t>,</w:t>
      </w:r>
      <w:r w:rsidR="00EA3446" w:rsidRPr="008D6082">
        <w:rPr>
          <w:rFonts w:ascii="Times New Roman" w:eastAsia="Times New Roman" w:hAnsi="Times New Roman" w:cs="Times New Roman"/>
          <w:sz w:val="24"/>
          <w:szCs w:val="24"/>
          <w:lang w:eastAsia="lt-LT"/>
        </w:rPr>
        <w:t xml:space="preserve"> j</w:t>
      </w:r>
      <w:r w:rsidR="0082503C">
        <w:rPr>
          <w:rFonts w:ascii="Times New Roman" w:eastAsia="Times New Roman" w:hAnsi="Times New Roman" w:cs="Times New Roman"/>
          <w:sz w:val="24"/>
          <w:szCs w:val="24"/>
          <w:lang w:eastAsia="lt-LT"/>
        </w:rPr>
        <w:t>iems</w:t>
      </w:r>
      <w:r w:rsidR="00EA3446" w:rsidRPr="008D6082">
        <w:rPr>
          <w:rFonts w:ascii="Times New Roman" w:eastAsia="Times New Roman" w:hAnsi="Times New Roman" w:cs="Times New Roman"/>
          <w:sz w:val="24"/>
          <w:szCs w:val="24"/>
          <w:lang w:eastAsia="lt-LT"/>
        </w:rPr>
        <w:t xml:space="preserve"> įgyvendin</w:t>
      </w:r>
      <w:r w:rsidR="0082503C">
        <w:rPr>
          <w:rFonts w:ascii="Times New Roman" w:eastAsia="Times New Roman" w:hAnsi="Times New Roman" w:cs="Times New Roman"/>
          <w:sz w:val="24"/>
          <w:szCs w:val="24"/>
          <w:lang w:eastAsia="lt-LT"/>
        </w:rPr>
        <w:t>t</w:t>
      </w:r>
      <w:r w:rsidR="00EA3446" w:rsidRPr="008D6082">
        <w:rPr>
          <w:rFonts w:ascii="Times New Roman" w:eastAsia="Times New Roman" w:hAnsi="Times New Roman" w:cs="Times New Roman"/>
          <w:sz w:val="24"/>
          <w:szCs w:val="24"/>
          <w:lang w:eastAsia="lt-LT"/>
        </w:rPr>
        <w:t xml:space="preserve">i bus priimami </w:t>
      </w:r>
      <w:r w:rsidR="0082503C">
        <w:rPr>
          <w:rFonts w:ascii="Times New Roman" w:eastAsia="Times New Roman" w:hAnsi="Times New Roman" w:cs="Times New Roman"/>
          <w:sz w:val="24"/>
          <w:szCs w:val="24"/>
          <w:lang w:eastAsia="lt-LT"/>
        </w:rPr>
        <w:t xml:space="preserve">ar keičiami </w:t>
      </w:r>
      <w:r w:rsidR="00EA3446" w:rsidRPr="008D6082">
        <w:rPr>
          <w:rFonts w:ascii="Times New Roman" w:eastAsia="Times New Roman" w:hAnsi="Times New Roman" w:cs="Times New Roman"/>
          <w:sz w:val="24"/>
          <w:szCs w:val="24"/>
          <w:lang w:eastAsia="lt-LT"/>
        </w:rPr>
        <w:t xml:space="preserve">nacionaliniai teisės aktai, kurie </w:t>
      </w:r>
      <w:r w:rsidR="0082503C">
        <w:rPr>
          <w:rFonts w:ascii="Times New Roman" w:eastAsia="Times New Roman" w:hAnsi="Times New Roman" w:cs="Times New Roman"/>
          <w:sz w:val="24"/>
          <w:szCs w:val="24"/>
          <w:lang w:eastAsia="lt-LT"/>
        </w:rPr>
        <w:t xml:space="preserve">taip pat </w:t>
      </w:r>
      <w:r w:rsidR="00EA3446" w:rsidRPr="008D6082">
        <w:rPr>
          <w:rFonts w:ascii="Times New Roman" w:eastAsia="Times New Roman" w:hAnsi="Times New Roman" w:cs="Times New Roman"/>
          <w:sz w:val="24"/>
          <w:szCs w:val="24"/>
          <w:lang w:eastAsia="lt-LT"/>
        </w:rPr>
        <w:t>turės didel</w:t>
      </w:r>
      <w:r w:rsidR="0082503C">
        <w:rPr>
          <w:rFonts w:ascii="Times New Roman" w:eastAsia="Times New Roman" w:hAnsi="Times New Roman" w:cs="Times New Roman"/>
          <w:sz w:val="24"/>
          <w:szCs w:val="24"/>
          <w:lang w:eastAsia="lt-LT"/>
        </w:rPr>
        <w:t>ės</w:t>
      </w:r>
      <w:r w:rsidR="00EA3446" w:rsidRPr="008D6082">
        <w:rPr>
          <w:rFonts w:ascii="Times New Roman" w:eastAsia="Times New Roman" w:hAnsi="Times New Roman" w:cs="Times New Roman"/>
          <w:sz w:val="24"/>
          <w:szCs w:val="24"/>
          <w:lang w:eastAsia="lt-LT"/>
        </w:rPr>
        <w:t xml:space="preserve"> įtak</w:t>
      </w:r>
      <w:r w:rsidR="0082503C">
        <w:rPr>
          <w:rFonts w:ascii="Times New Roman" w:eastAsia="Times New Roman" w:hAnsi="Times New Roman" w:cs="Times New Roman"/>
          <w:sz w:val="24"/>
          <w:szCs w:val="24"/>
          <w:lang w:eastAsia="lt-LT"/>
        </w:rPr>
        <w:t>os</w:t>
      </w:r>
      <w:r w:rsidR="00EA3446" w:rsidRPr="008D6082">
        <w:rPr>
          <w:rFonts w:ascii="Times New Roman" w:eastAsia="Times New Roman" w:hAnsi="Times New Roman" w:cs="Times New Roman"/>
          <w:sz w:val="24"/>
          <w:szCs w:val="24"/>
          <w:lang w:eastAsia="lt-LT"/>
        </w:rPr>
        <w:t xml:space="preserve"> ŽŪIKVC veiklai.</w:t>
      </w:r>
    </w:p>
    <w:p w14:paraId="5B871D23" w14:textId="213F6353" w:rsidR="00C8668B" w:rsidRDefault="00C8668B" w:rsidP="00796CF7">
      <w:pPr>
        <w:tabs>
          <w:tab w:val="left" w:pos="1560"/>
        </w:tabs>
        <w:spacing w:after="0" w:line="276"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 politinių veiksnių galima priskirti ir planuojamą trijų įmonių</w:t>
      </w:r>
      <w:r w:rsidR="004C0C8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priklausančių </w:t>
      </w:r>
      <w:r w:rsidR="004C0C85">
        <w:rPr>
          <w:rFonts w:ascii="Times New Roman" w:eastAsia="Times New Roman" w:hAnsi="Times New Roman" w:cs="Times New Roman"/>
          <w:sz w:val="24"/>
          <w:szCs w:val="24"/>
          <w:lang w:eastAsia="lt-LT"/>
        </w:rPr>
        <w:t>ŽŪM, su</w:t>
      </w:r>
      <w:r>
        <w:rPr>
          <w:rFonts w:ascii="Times New Roman" w:eastAsia="Times New Roman" w:hAnsi="Times New Roman" w:cs="Times New Roman"/>
          <w:sz w:val="24"/>
          <w:szCs w:val="24"/>
          <w:lang w:eastAsia="lt-LT"/>
        </w:rPr>
        <w:t xml:space="preserve">jungimą. Tai irgi darys didelę įtaką </w:t>
      </w:r>
      <w:r w:rsidR="00796CF7">
        <w:rPr>
          <w:rFonts w:ascii="Times New Roman" w:eastAsia="Times New Roman" w:hAnsi="Times New Roman" w:cs="Times New Roman"/>
          <w:sz w:val="24"/>
          <w:szCs w:val="24"/>
          <w:lang w:eastAsia="lt-LT"/>
        </w:rPr>
        <w:t>ŽŪIKVC</w:t>
      </w:r>
      <w:r>
        <w:rPr>
          <w:rFonts w:ascii="Times New Roman" w:eastAsia="Times New Roman" w:hAnsi="Times New Roman" w:cs="Times New Roman"/>
          <w:sz w:val="24"/>
          <w:szCs w:val="24"/>
          <w:lang w:eastAsia="lt-LT"/>
        </w:rPr>
        <w:t xml:space="preserve"> veiklai, jos tolimesnei strategijai. Tikimasi, kad šis poveikis bus teigiamas, reikalingas tik tinkamas pasiruošimas. </w:t>
      </w:r>
    </w:p>
    <w:p w14:paraId="1A4ACE87" w14:textId="77777777" w:rsidR="00C8668B" w:rsidRPr="008D6082" w:rsidRDefault="00C8668B" w:rsidP="00C8668B">
      <w:pPr>
        <w:tabs>
          <w:tab w:val="left" w:pos="1560"/>
        </w:tabs>
        <w:spacing w:after="0" w:line="276" w:lineRule="auto"/>
        <w:ind w:firstLine="709"/>
        <w:jc w:val="both"/>
        <w:rPr>
          <w:rFonts w:ascii="Times New Roman" w:eastAsia="Times New Roman" w:hAnsi="Times New Roman" w:cs="Times New Roman"/>
          <w:sz w:val="24"/>
          <w:szCs w:val="24"/>
          <w:lang w:eastAsia="lt-LT"/>
        </w:rPr>
      </w:pPr>
    </w:p>
    <w:p w14:paraId="2AE5CF8E" w14:textId="0A9AD8C5" w:rsidR="007A141A" w:rsidRPr="0087201B" w:rsidRDefault="007A141A" w:rsidP="00796CF7">
      <w:pPr>
        <w:spacing w:after="0" w:line="276" w:lineRule="auto"/>
        <w:rPr>
          <w:rFonts w:ascii="Times New Roman" w:hAnsi="Times New Roman" w:cs="Times New Roman"/>
          <w:b/>
          <w:bCs/>
          <w:sz w:val="24"/>
          <w:szCs w:val="24"/>
        </w:rPr>
      </w:pPr>
      <w:r w:rsidRPr="0087201B">
        <w:rPr>
          <w:rFonts w:ascii="Times New Roman" w:hAnsi="Times New Roman" w:cs="Times New Roman"/>
          <w:b/>
          <w:bCs/>
          <w:iCs/>
          <w:sz w:val="24"/>
          <w:szCs w:val="24"/>
        </w:rPr>
        <w:t>EKONOMINIAI VEIKSNIAI</w:t>
      </w:r>
    </w:p>
    <w:p w14:paraId="01C58F68" w14:textId="4CD92C76" w:rsidR="00E23EAC" w:rsidRDefault="00E23EAC" w:rsidP="00796CF7">
      <w:pPr>
        <w:spacing w:after="0" w:line="276" w:lineRule="auto"/>
        <w:ind w:firstLine="1276"/>
        <w:jc w:val="both"/>
        <w:rPr>
          <w:rFonts w:ascii="Times New Roman" w:hAnsi="Times New Roman"/>
          <w:sz w:val="24"/>
          <w:szCs w:val="24"/>
        </w:rPr>
      </w:pPr>
      <w:r w:rsidRPr="00225A58">
        <w:rPr>
          <w:rFonts w:ascii="Times New Roman" w:hAnsi="Times New Roman"/>
          <w:sz w:val="24"/>
          <w:szCs w:val="24"/>
        </w:rPr>
        <w:t>Nepalankios klimato sąlygos, sunkiai prognozuojama žemės ūkio subjektų ekonominė padėtis daro tiesioginę įtaką ŽŪIKVC teikiamų paslaugų apimtims ir finansiniams rodikliams</w:t>
      </w:r>
      <w:r w:rsidR="00D13570">
        <w:rPr>
          <w:rFonts w:ascii="Times New Roman" w:hAnsi="Times New Roman"/>
          <w:sz w:val="24"/>
          <w:szCs w:val="24"/>
        </w:rPr>
        <w:t>.</w:t>
      </w:r>
    </w:p>
    <w:p w14:paraId="6908D3AB" w14:textId="04F54341" w:rsidR="0040510E" w:rsidRPr="00FE0263" w:rsidRDefault="007A141A" w:rsidP="00796CF7">
      <w:pPr>
        <w:spacing w:after="0" w:line="276" w:lineRule="auto"/>
        <w:ind w:firstLine="1276"/>
        <w:jc w:val="both"/>
        <w:rPr>
          <w:rFonts w:ascii="Times New Roman" w:hAnsi="Times New Roman" w:cs="Times New Roman"/>
          <w:sz w:val="24"/>
          <w:szCs w:val="24"/>
        </w:rPr>
      </w:pPr>
      <w:r w:rsidRPr="00225A58">
        <w:rPr>
          <w:rFonts w:ascii="Times New Roman" w:hAnsi="Times New Roman"/>
          <w:sz w:val="24"/>
          <w:szCs w:val="24"/>
        </w:rPr>
        <w:t xml:space="preserve">ŽŪIKVC </w:t>
      </w:r>
      <w:r>
        <w:rPr>
          <w:rFonts w:ascii="Times New Roman" w:hAnsi="Times New Roman"/>
          <w:sz w:val="24"/>
          <w:szCs w:val="24"/>
        </w:rPr>
        <w:t xml:space="preserve">pavedami ir </w:t>
      </w:r>
      <w:r w:rsidRPr="00225A58">
        <w:rPr>
          <w:rFonts w:ascii="Times New Roman" w:hAnsi="Times New Roman"/>
          <w:sz w:val="24"/>
          <w:szCs w:val="24"/>
        </w:rPr>
        <w:t>gali būti pavesti uždaviniai, kur</w:t>
      </w:r>
      <w:r w:rsidR="003A140C">
        <w:rPr>
          <w:rFonts w:ascii="Times New Roman" w:hAnsi="Times New Roman"/>
          <w:sz w:val="24"/>
          <w:szCs w:val="24"/>
        </w:rPr>
        <w:t xml:space="preserve">ie yra imlūs ištekliams. </w:t>
      </w:r>
      <w:r w:rsidR="0040510E" w:rsidRPr="00FE0263">
        <w:rPr>
          <w:rFonts w:ascii="Times New Roman" w:hAnsi="Times New Roman" w:cs="Times New Roman"/>
          <w:sz w:val="24"/>
          <w:szCs w:val="24"/>
        </w:rPr>
        <w:t>T</w:t>
      </w:r>
      <w:r w:rsidR="00114F4C">
        <w:rPr>
          <w:rFonts w:ascii="Times New Roman" w:hAnsi="Times New Roman" w:cs="Times New Roman"/>
          <w:sz w:val="24"/>
          <w:szCs w:val="24"/>
        </w:rPr>
        <w:t>ebesit</w:t>
      </w:r>
      <w:r w:rsidR="0040510E" w:rsidRPr="00FE0263">
        <w:rPr>
          <w:rFonts w:ascii="Times New Roman" w:hAnsi="Times New Roman" w:cs="Times New Roman"/>
          <w:sz w:val="24"/>
          <w:szCs w:val="24"/>
        </w:rPr>
        <w:t xml:space="preserve">ęsiant COVID-19 </w:t>
      </w:r>
      <w:r w:rsidR="00114F4C">
        <w:rPr>
          <w:rFonts w:ascii="Times New Roman" w:hAnsi="Times New Roman" w:cs="Times New Roman"/>
          <w:sz w:val="24"/>
          <w:szCs w:val="24"/>
        </w:rPr>
        <w:t xml:space="preserve">viruso sukeltai </w:t>
      </w:r>
      <w:r w:rsidR="0040510E" w:rsidRPr="00FE0263">
        <w:rPr>
          <w:rFonts w:ascii="Times New Roman" w:hAnsi="Times New Roman" w:cs="Times New Roman"/>
          <w:sz w:val="24"/>
          <w:szCs w:val="24"/>
        </w:rPr>
        <w:t>pandemijai</w:t>
      </w:r>
      <w:r w:rsidR="00114F4C">
        <w:rPr>
          <w:rFonts w:ascii="Times New Roman" w:hAnsi="Times New Roman" w:cs="Times New Roman"/>
          <w:sz w:val="24"/>
          <w:szCs w:val="24"/>
        </w:rPr>
        <w:t xml:space="preserve">, </w:t>
      </w:r>
      <w:r w:rsidR="0040510E" w:rsidRPr="00FE0263">
        <w:rPr>
          <w:rFonts w:ascii="Times New Roman" w:hAnsi="Times New Roman" w:cs="Times New Roman"/>
          <w:sz w:val="24"/>
          <w:szCs w:val="24"/>
        </w:rPr>
        <w:t>2021 m</w:t>
      </w:r>
      <w:r w:rsidR="00114F4C">
        <w:rPr>
          <w:rFonts w:ascii="Times New Roman" w:hAnsi="Times New Roman" w:cs="Times New Roman"/>
          <w:sz w:val="24"/>
          <w:szCs w:val="24"/>
        </w:rPr>
        <w:t>.</w:t>
      </w:r>
      <w:r w:rsidR="0040510E" w:rsidRPr="00FE0263">
        <w:rPr>
          <w:rFonts w:ascii="Times New Roman" w:hAnsi="Times New Roman" w:cs="Times New Roman"/>
          <w:sz w:val="24"/>
          <w:szCs w:val="24"/>
        </w:rPr>
        <w:t xml:space="preserve"> ŽŪIKVC, įgyvendindamas teisės aktus, papildomai turėjo vykdyti laikinas funkcijas, </w:t>
      </w:r>
      <w:r w:rsidR="003A140C">
        <w:rPr>
          <w:rFonts w:ascii="Times New Roman" w:hAnsi="Times New Roman" w:cs="Times New Roman"/>
          <w:sz w:val="24"/>
          <w:szCs w:val="24"/>
        </w:rPr>
        <w:t>kurios</w:t>
      </w:r>
      <w:r w:rsidR="00114F4C">
        <w:rPr>
          <w:rFonts w:ascii="Times New Roman" w:hAnsi="Times New Roman" w:cs="Times New Roman"/>
          <w:sz w:val="24"/>
          <w:szCs w:val="24"/>
        </w:rPr>
        <w:t xml:space="preserve"> </w:t>
      </w:r>
      <w:r w:rsidR="0040510E" w:rsidRPr="00FE0263">
        <w:rPr>
          <w:rFonts w:ascii="Times New Roman" w:hAnsi="Times New Roman" w:cs="Times New Roman"/>
          <w:sz w:val="24"/>
          <w:szCs w:val="24"/>
        </w:rPr>
        <w:t>nebuvo planuotos</w:t>
      </w:r>
      <w:r w:rsidR="003A140C">
        <w:rPr>
          <w:rFonts w:ascii="Times New Roman" w:hAnsi="Times New Roman" w:cs="Times New Roman"/>
          <w:sz w:val="24"/>
          <w:szCs w:val="24"/>
        </w:rPr>
        <w:t xml:space="preserve">. </w:t>
      </w:r>
    </w:p>
    <w:p w14:paraId="16A4B58F" w14:textId="6ABE09A1" w:rsidR="00E23EAC" w:rsidRDefault="00A6095D" w:rsidP="00796CF7">
      <w:pPr>
        <w:spacing w:after="0" w:line="276" w:lineRule="auto"/>
        <w:ind w:firstLine="1276"/>
        <w:jc w:val="both"/>
        <w:rPr>
          <w:rFonts w:ascii="Times New Roman" w:hAnsi="Times New Roman"/>
          <w:sz w:val="24"/>
          <w:szCs w:val="24"/>
        </w:rPr>
      </w:pPr>
      <w:r>
        <w:rPr>
          <w:rFonts w:ascii="Times New Roman" w:hAnsi="Times New Roman"/>
          <w:sz w:val="24"/>
          <w:szCs w:val="24"/>
        </w:rPr>
        <w:lastRenderedPageBreak/>
        <w:t>Ekonominiai pokyčiai žemės ūkio sektoriuje, ūkių struktūros kaita turi tiesioginės įtakos ŽŪIKVC veiklos rezultatams. Ypa</w:t>
      </w:r>
      <w:r w:rsidR="00B1096F">
        <w:rPr>
          <w:rFonts w:ascii="Times New Roman" w:hAnsi="Times New Roman"/>
          <w:sz w:val="24"/>
          <w:szCs w:val="24"/>
        </w:rPr>
        <w:t>tingai</w:t>
      </w:r>
      <w:r>
        <w:rPr>
          <w:rFonts w:ascii="Times New Roman" w:hAnsi="Times New Roman"/>
          <w:sz w:val="24"/>
          <w:szCs w:val="24"/>
        </w:rPr>
        <w:t xml:space="preserve"> išs</w:t>
      </w:r>
      <w:r w:rsidR="00B1096F">
        <w:rPr>
          <w:rFonts w:ascii="Times New Roman" w:hAnsi="Times New Roman"/>
          <w:sz w:val="24"/>
          <w:szCs w:val="24"/>
        </w:rPr>
        <w:t>is</w:t>
      </w:r>
      <w:r>
        <w:rPr>
          <w:rFonts w:ascii="Times New Roman" w:hAnsi="Times New Roman"/>
          <w:sz w:val="24"/>
          <w:szCs w:val="24"/>
        </w:rPr>
        <w:t>kir</w:t>
      </w:r>
      <w:r w:rsidR="00B1096F">
        <w:rPr>
          <w:rFonts w:ascii="Times New Roman" w:hAnsi="Times New Roman"/>
          <w:sz w:val="24"/>
          <w:szCs w:val="24"/>
        </w:rPr>
        <w:t>ia</w:t>
      </w:r>
      <w:r>
        <w:rPr>
          <w:rFonts w:ascii="Times New Roman" w:hAnsi="Times New Roman"/>
          <w:sz w:val="24"/>
          <w:szCs w:val="24"/>
        </w:rPr>
        <w:t xml:space="preserve"> gyvulininkystės sektorius</w:t>
      </w:r>
      <w:r w:rsidR="00790ECC">
        <w:rPr>
          <w:rFonts w:ascii="Times New Roman" w:hAnsi="Times New Roman"/>
          <w:sz w:val="24"/>
          <w:szCs w:val="24"/>
        </w:rPr>
        <w:t xml:space="preserve">. ŽŪIKVC pajamos už galvijų pasus sudaro </w:t>
      </w:r>
      <w:r w:rsidR="00E17448">
        <w:rPr>
          <w:rFonts w:ascii="Times New Roman" w:hAnsi="Times New Roman"/>
          <w:sz w:val="24"/>
          <w:szCs w:val="24"/>
        </w:rPr>
        <w:t>didžiąją dalį</w:t>
      </w:r>
      <w:r w:rsidR="00790ECC">
        <w:rPr>
          <w:rFonts w:ascii="Times New Roman" w:hAnsi="Times New Roman"/>
          <w:sz w:val="24"/>
          <w:szCs w:val="24"/>
        </w:rPr>
        <w:t xml:space="preserve"> visų</w:t>
      </w:r>
      <w:r w:rsidR="00DB394A">
        <w:rPr>
          <w:rFonts w:ascii="Times New Roman" w:hAnsi="Times New Roman"/>
          <w:sz w:val="24"/>
          <w:szCs w:val="24"/>
        </w:rPr>
        <w:t xml:space="preserve"> ŽŪIKVC</w:t>
      </w:r>
      <w:r w:rsidR="00790ECC">
        <w:rPr>
          <w:rFonts w:ascii="Times New Roman" w:hAnsi="Times New Roman"/>
          <w:sz w:val="24"/>
          <w:szCs w:val="24"/>
        </w:rPr>
        <w:t xml:space="preserve"> pajamų. Keičia</w:t>
      </w:r>
      <w:r w:rsidR="00C05E47">
        <w:rPr>
          <w:rFonts w:ascii="Times New Roman" w:hAnsi="Times New Roman"/>
          <w:sz w:val="24"/>
          <w:szCs w:val="24"/>
        </w:rPr>
        <w:t>si</w:t>
      </w:r>
      <w:r w:rsidR="00790ECC">
        <w:rPr>
          <w:rFonts w:ascii="Times New Roman" w:hAnsi="Times New Roman"/>
          <w:sz w:val="24"/>
          <w:szCs w:val="24"/>
        </w:rPr>
        <w:t xml:space="preserve"> ūkių struktūr</w:t>
      </w:r>
      <w:r w:rsidR="00C05E47">
        <w:rPr>
          <w:rFonts w:ascii="Times New Roman" w:hAnsi="Times New Roman"/>
          <w:sz w:val="24"/>
          <w:szCs w:val="24"/>
        </w:rPr>
        <w:t xml:space="preserve">a </w:t>
      </w:r>
      <w:r w:rsidR="0014478C">
        <w:rPr>
          <w:rFonts w:ascii="Times New Roman" w:hAnsi="Times New Roman"/>
          <w:sz w:val="24"/>
          <w:szCs w:val="24"/>
        </w:rPr>
        <w:t xml:space="preserve">– </w:t>
      </w:r>
      <w:r w:rsidR="00C05E47">
        <w:rPr>
          <w:rFonts w:ascii="Times New Roman" w:hAnsi="Times New Roman"/>
          <w:sz w:val="24"/>
          <w:szCs w:val="24"/>
        </w:rPr>
        <w:t>jie stambėja</w:t>
      </w:r>
      <w:r w:rsidR="00790ECC">
        <w:rPr>
          <w:rFonts w:ascii="Times New Roman" w:hAnsi="Times New Roman"/>
          <w:sz w:val="24"/>
          <w:szCs w:val="24"/>
        </w:rPr>
        <w:t xml:space="preserve">, </w:t>
      </w:r>
      <w:r w:rsidR="00C05E47">
        <w:rPr>
          <w:rFonts w:ascii="Times New Roman" w:hAnsi="Times New Roman"/>
          <w:sz w:val="24"/>
          <w:szCs w:val="24"/>
        </w:rPr>
        <w:t xml:space="preserve">tačiau pieninių galvijų laikytojų netenkina pieno supirkimo kainos ir nuolatos brangstančios paslaugos </w:t>
      </w:r>
      <w:r w:rsidR="00CF18AE">
        <w:rPr>
          <w:rFonts w:ascii="Times New Roman" w:hAnsi="Times New Roman"/>
          <w:sz w:val="24"/>
          <w:szCs w:val="24"/>
        </w:rPr>
        <w:t xml:space="preserve">bei </w:t>
      </w:r>
      <w:r w:rsidR="00C05E47">
        <w:rPr>
          <w:rFonts w:ascii="Times New Roman" w:hAnsi="Times New Roman"/>
          <w:sz w:val="24"/>
          <w:szCs w:val="24"/>
        </w:rPr>
        <w:t>prekės</w:t>
      </w:r>
      <w:r w:rsidR="00CF18AE">
        <w:rPr>
          <w:rFonts w:ascii="Times New Roman" w:hAnsi="Times New Roman"/>
          <w:sz w:val="24"/>
          <w:szCs w:val="24"/>
        </w:rPr>
        <w:t>. Tai</w:t>
      </w:r>
      <w:r w:rsidR="00C05E47">
        <w:rPr>
          <w:rFonts w:ascii="Times New Roman" w:hAnsi="Times New Roman"/>
          <w:sz w:val="24"/>
          <w:szCs w:val="24"/>
        </w:rPr>
        <w:t xml:space="preserve"> verčia juos trauktis iš pieno ūkio veiklos, </w:t>
      </w:r>
      <w:r w:rsidR="00790ECC">
        <w:rPr>
          <w:rFonts w:ascii="Times New Roman" w:hAnsi="Times New Roman"/>
          <w:sz w:val="24"/>
          <w:szCs w:val="24"/>
        </w:rPr>
        <w:t>perorientuo</w:t>
      </w:r>
      <w:r w:rsidR="00CF18AE">
        <w:rPr>
          <w:rFonts w:ascii="Times New Roman" w:hAnsi="Times New Roman"/>
          <w:sz w:val="24"/>
          <w:szCs w:val="24"/>
        </w:rPr>
        <w:t>ti</w:t>
      </w:r>
      <w:r w:rsidR="00790ECC">
        <w:rPr>
          <w:rFonts w:ascii="Times New Roman" w:hAnsi="Times New Roman"/>
          <w:sz w:val="24"/>
          <w:szCs w:val="24"/>
        </w:rPr>
        <w:t xml:space="preserve"> gamybą į augalininkystės šakas</w:t>
      </w:r>
      <w:r w:rsidR="00CF18AE">
        <w:rPr>
          <w:rFonts w:ascii="Times New Roman" w:hAnsi="Times New Roman"/>
          <w:sz w:val="24"/>
          <w:szCs w:val="24"/>
        </w:rPr>
        <w:t>, taip</w:t>
      </w:r>
      <w:r w:rsidR="00790ECC">
        <w:rPr>
          <w:rFonts w:ascii="Times New Roman" w:hAnsi="Times New Roman"/>
          <w:sz w:val="24"/>
          <w:szCs w:val="24"/>
        </w:rPr>
        <w:t xml:space="preserve"> mažėja ūkiuose laikomų gyvulių skaičius</w:t>
      </w:r>
      <w:r w:rsidR="00CF18AE">
        <w:rPr>
          <w:rFonts w:ascii="Times New Roman" w:hAnsi="Times New Roman"/>
          <w:sz w:val="24"/>
          <w:szCs w:val="24"/>
        </w:rPr>
        <w:t xml:space="preserve"> ir</w:t>
      </w:r>
      <w:r w:rsidR="00790ECC">
        <w:rPr>
          <w:rFonts w:ascii="Times New Roman" w:hAnsi="Times New Roman"/>
          <w:sz w:val="24"/>
          <w:szCs w:val="24"/>
        </w:rPr>
        <w:t xml:space="preserve"> atitinkamai mažėja išduodamų galvijų pasų</w:t>
      </w:r>
      <w:r w:rsidR="00CF18AE">
        <w:rPr>
          <w:rFonts w:ascii="Times New Roman" w:hAnsi="Times New Roman"/>
          <w:sz w:val="24"/>
          <w:szCs w:val="24"/>
        </w:rPr>
        <w:t>.</w:t>
      </w:r>
      <w:r w:rsidR="00790ECC">
        <w:rPr>
          <w:rFonts w:ascii="Times New Roman" w:hAnsi="Times New Roman"/>
          <w:sz w:val="24"/>
          <w:szCs w:val="24"/>
        </w:rPr>
        <w:t xml:space="preserve"> </w:t>
      </w:r>
      <w:r w:rsidR="00CF18AE">
        <w:rPr>
          <w:rFonts w:ascii="Times New Roman" w:hAnsi="Times New Roman"/>
          <w:sz w:val="24"/>
          <w:szCs w:val="24"/>
        </w:rPr>
        <w:t>T</w:t>
      </w:r>
      <w:r w:rsidR="00790ECC">
        <w:rPr>
          <w:rFonts w:ascii="Times New Roman" w:hAnsi="Times New Roman"/>
          <w:sz w:val="24"/>
          <w:szCs w:val="24"/>
        </w:rPr>
        <w:t xml:space="preserve">ai </w:t>
      </w:r>
      <w:r w:rsidR="0082503C">
        <w:rPr>
          <w:rFonts w:ascii="Times New Roman" w:hAnsi="Times New Roman"/>
          <w:sz w:val="24"/>
          <w:szCs w:val="24"/>
        </w:rPr>
        <w:t>lemia</w:t>
      </w:r>
      <w:r w:rsidR="00790ECC">
        <w:rPr>
          <w:rFonts w:ascii="Times New Roman" w:hAnsi="Times New Roman"/>
          <w:sz w:val="24"/>
          <w:szCs w:val="24"/>
        </w:rPr>
        <w:t xml:space="preserve"> ŽŪIKVC finansini</w:t>
      </w:r>
      <w:r w:rsidR="0082503C">
        <w:rPr>
          <w:rFonts w:ascii="Times New Roman" w:hAnsi="Times New Roman"/>
          <w:sz w:val="24"/>
          <w:szCs w:val="24"/>
        </w:rPr>
        <w:t>u</w:t>
      </w:r>
      <w:r w:rsidR="00790ECC">
        <w:rPr>
          <w:rFonts w:ascii="Times New Roman" w:hAnsi="Times New Roman"/>
          <w:sz w:val="24"/>
          <w:szCs w:val="24"/>
        </w:rPr>
        <w:t>s rodikli</w:t>
      </w:r>
      <w:r w:rsidR="0082503C">
        <w:rPr>
          <w:rFonts w:ascii="Times New Roman" w:hAnsi="Times New Roman"/>
          <w:sz w:val="24"/>
          <w:szCs w:val="24"/>
        </w:rPr>
        <w:t>u</w:t>
      </w:r>
      <w:r w:rsidR="00790ECC">
        <w:rPr>
          <w:rFonts w:ascii="Times New Roman" w:hAnsi="Times New Roman"/>
          <w:sz w:val="24"/>
          <w:szCs w:val="24"/>
        </w:rPr>
        <w:t>s.</w:t>
      </w:r>
    </w:p>
    <w:p w14:paraId="17845030" w14:textId="17D23AA0" w:rsidR="00BD1A16" w:rsidRDefault="00BD1A16" w:rsidP="00796CF7">
      <w:pPr>
        <w:spacing w:after="0" w:line="276" w:lineRule="auto"/>
        <w:ind w:firstLine="1276"/>
        <w:jc w:val="both"/>
        <w:rPr>
          <w:rFonts w:ascii="Times New Roman" w:hAnsi="Times New Roman"/>
          <w:sz w:val="24"/>
          <w:szCs w:val="24"/>
        </w:rPr>
      </w:pPr>
      <w:r>
        <w:rPr>
          <w:rFonts w:ascii="Times New Roman" w:hAnsi="Times New Roman"/>
          <w:sz w:val="24"/>
          <w:szCs w:val="24"/>
        </w:rPr>
        <w:t>Reiktų atkreipti dėmesį, kad iš esmės didžioji dalis įmonės finansavimo susij</w:t>
      </w:r>
      <w:r w:rsidR="004C0C85">
        <w:rPr>
          <w:rFonts w:ascii="Times New Roman" w:hAnsi="Times New Roman"/>
          <w:sz w:val="24"/>
          <w:szCs w:val="24"/>
        </w:rPr>
        <w:t>usi</w:t>
      </w:r>
      <w:r>
        <w:rPr>
          <w:rFonts w:ascii="Times New Roman" w:hAnsi="Times New Roman"/>
          <w:sz w:val="24"/>
          <w:szCs w:val="24"/>
        </w:rPr>
        <w:t xml:space="preserve"> su ŽŪM biudžetu. Tai bet kokie ekonominiai pokyčiai gali daryti įtaką finansavimo dydžiui, kad turėtų ypatingai didelę reikšmę </w:t>
      </w:r>
      <w:r w:rsidR="00796CF7">
        <w:rPr>
          <w:rFonts w:ascii="Times New Roman" w:hAnsi="Times New Roman"/>
          <w:sz w:val="24"/>
          <w:szCs w:val="24"/>
        </w:rPr>
        <w:t>ŽŪIKVC</w:t>
      </w:r>
      <w:r>
        <w:rPr>
          <w:rFonts w:ascii="Times New Roman" w:hAnsi="Times New Roman"/>
          <w:sz w:val="24"/>
          <w:szCs w:val="24"/>
        </w:rPr>
        <w:t xml:space="preserve">. </w:t>
      </w:r>
    </w:p>
    <w:p w14:paraId="7E5C011F" w14:textId="77777777" w:rsidR="001607F0" w:rsidRDefault="001607F0" w:rsidP="00C928D9">
      <w:pPr>
        <w:spacing w:after="0" w:line="276" w:lineRule="auto"/>
        <w:ind w:firstLine="709"/>
        <w:rPr>
          <w:rFonts w:ascii="Times New Roman" w:hAnsi="Times New Roman" w:cs="Times New Roman"/>
          <w:iCs/>
          <w:color w:val="008000"/>
          <w:sz w:val="28"/>
          <w:szCs w:val="28"/>
        </w:rPr>
      </w:pPr>
    </w:p>
    <w:p w14:paraId="76F13803" w14:textId="484301FD" w:rsidR="00E23EAC" w:rsidRPr="0067443E" w:rsidRDefault="00A11E5A" w:rsidP="00796CF7">
      <w:pPr>
        <w:spacing w:after="0" w:line="276" w:lineRule="auto"/>
        <w:rPr>
          <w:rFonts w:ascii="Times New Roman" w:hAnsi="Times New Roman"/>
          <w:b/>
          <w:bCs/>
          <w:sz w:val="24"/>
          <w:szCs w:val="24"/>
        </w:rPr>
      </w:pPr>
      <w:r w:rsidRPr="0067443E">
        <w:rPr>
          <w:rFonts w:ascii="Times New Roman" w:hAnsi="Times New Roman" w:cs="Times New Roman"/>
          <w:b/>
          <w:bCs/>
          <w:iCs/>
          <w:sz w:val="24"/>
          <w:szCs w:val="24"/>
        </w:rPr>
        <w:t>SOCIALINIAI VEIKSNIAI</w:t>
      </w:r>
    </w:p>
    <w:p w14:paraId="2E2EC06A" w14:textId="44338AD9" w:rsidR="00E23EAC" w:rsidRDefault="00A72E11" w:rsidP="00302DFB">
      <w:pPr>
        <w:spacing w:after="0" w:line="276" w:lineRule="auto"/>
        <w:ind w:firstLine="1247"/>
        <w:jc w:val="both"/>
        <w:rPr>
          <w:rFonts w:ascii="Times New Roman" w:hAnsi="Times New Roman"/>
          <w:sz w:val="24"/>
          <w:szCs w:val="24"/>
        </w:rPr>
      </w:pPr>
      <w:r>
        <w:rPr>
          <w:rFonts w:ascii="Times New Roman" w:hAnsi="Times New Roman"/>
          <w:sz w:val="24"/>
          <w:szCs w:val="24"/>
        </w:rPr>
        <w:t xml:space="preserve">Socialinė aplinka, kintantys įpročiai, socialinė gerovė </w:t>
      </w:r>
      <w:r w:rsidR="0082503C">
        <w:rPr>
          <w:rFonts w:ascii="Times New Roman" w:hAnsi="Times New Roman"/>
          <w:sz w:val="24"/>
          <w:szCs w:val="24"/>
        </w:rPr>
        <w:t>lemia</w:t>
      </w:r>
      <w:r>
        <w:rPr>
          <w:rFonts w:ascii="Times New Roman" w:hAnsi="Times New Roman"/>
          <w:sz w:val="24"/>
          <w:szCs w:val="24"/>
        </w:rPr>
        <w:t xml:space="preserve"> ne tik visuomenės elges</w:t>
      </w:r>
      <w:r w:rsidR="0082503C">
        <w:rPr>
          <w:rFonts w:ascii="Times New Roman" w:hAnsi="Times New Roman"/>
          <w:sz w:val="24"/>
          <w:szCs w:val="24"/>
        </w:rPr>
        <w:t>į</w:t>
      </w:r>
      <w:r>
        <w:rPr>
          <w:rFonts w:ascii="Times New Roman" w:hAnsi="Times New Roman"/>
          <w:sz w:val="24"/>
          <w:szCs w:val="24"/>
        </w:rPr>
        <w:t xml:space="preserve">, bet ir </w:t>
      </w:r>
      <w:r w:rsidR="0082503C">
        <w:rPr>
          <w:rFonts w:ascii="Times New Roman" w:hAnsi="Times New Roman"/>
          <w:sz w:val="24"/>
          <w:szCs w:val="24"/>
        </w:rPr>
        <w:t xml:space="preserve">turi įtakos </w:t>
      </w:r>
      <w:r>
        <w:rPr>
          <w:rFonts w:ascii="Times New Roman" w:hAnsi="Times New Roman"/>
          <w:sz w:val="24"/>
          <w:szCs w:val="24"/>
        </w:rPr>
        <w:t>ŽŪIKVC veiklai.</w:t>
      </w:r>
    </w:p>
    <w:p w14:paraId="42FB9F72" w14:textId="5091725D" w:rsidR="00A72E11" w:rsidRPr="00225A58" w:rsidRDefault="00A72E11" w:rsidP="00796CF7">
      <w:pPr>
        <w:spacing w:after="0" w:line="276" w:lineRule="auto"/>
        <w:ind w:firstLine="1276"/>
        <w:jc w:val="both"/>
        <w:rPr>
          <w:rFonts w:ascii="Times New Roman" w:hAnsi="Times New Roman" w:cs="Times New Roman"/>
          <w:sz w:val="24"/>
          <w:szCs w:val="24"/>
        </w:rPr>
      </w:pPr>
      <w:r>
        <w:rPr>
          <w:rFonts w:ascii="Times New Roman" w:hAnsi="Times New Roman" w:cs="Times New Roman"/>
          <w:sz w:val="24"/>
          <w:szCs w:val="24"/>
        </w:rPr>
        <w:t>D</w:t>
      </w:r>
      <w:r w:rsidRPr="00225A58">
        <w:rPr>
          <w:rFonts w:ascii="Times New Roman" w:hAnsi="Times New Roman" w:cs="Times New Roman"/>
          <w:sz w:val="24"/>
          <w:szCs w:val="24"/>
        </w:rPr>
        <w:t xml:space="preserve">emografiniai pokyčiai, migracija </w:t>
      </w:r>
      <w:r w:rsidR="00B1240A">
        <w:rPr>
          <w:rFonts w:ascii="Times New Roman" w:hAnsi="Times New Roman" w:cs="Times New Roman"/>
          <w:sz w:val="24"/>
          <w:szCs w:val="24"/>
        </w:rPr>
        <w:t>turi</w:t>
      </w:r>
      <w:r w:rsidRPr="00225A58">
        <w:rPr>
          <w:rFonts w:ascii="Times New Roman" w:hAnsi="Times New Roman" w:cs="Times New Roman"/>
          <w:sz w:val="24"/>
          <w:szCs w:val="24"/>
        </w:rPr>
        <w:t xml:space="preserve"> įtakos ŽŪIKVC veiklai</w:t>
      </w:r>
      <w:r>
        <w:rPr>
          <w:rFonts w:ascii="Times New Roman" w:hAnsi="Times New Roman" w:cs="Times New Roman"/>
          <w:sz w:val="24"/>
          <w:szCs w:val="24"/>
        </w:rPr>
        <w:t>.</w:t>
      </w:r>
      <w:r w:rsidRPr="00A72E11">
        <w:rPr>
          <w:rFonts w:ascii="Times New Roman" w:hAnsi="Times New Roman" w:cs="Times New Roman"/>
          <w:sz w:val="24"/>
          <w:szCs w:val="24"/>
        </w:rPr>
        <w:t xml:space="preserve"> </w:t>
      </w:r>
      <w:r w:rsidRPr="00225A58">
        <w:rPr>
          <w:rFonts w:ascii="Times New Roman" w:hAnsi="Times New Roman" w:cs="Times New Roman"/>
          <w:sz w:val="24"/>
          <w:szCs w:val="24"/>
        </w:rPr>
        <w:t>Ypač svarbus socialinės aplinkos rodiklis – gyventojų skaičius ir jų amžius kaimo vietovėse. Mažėjant gyventoj</w:t>
      </w:r>
      <w:r w:rsidR="00AE13A0">
        <w:rPr>
          <w:rFonts w:ascii="Times New Roman" w:hAnsi="Times New Roman" w:cs="Times New Roman"/>
          <w:sz w:val="24"/>
          <w:szCs w:val="24"/>
        </w:rPr>
        <w:t>ų</w:t>
      </w:r>
      <w:r w:rsidRPr="00225A58">
        <w:rPr>
          <w:rFonts w:ascii="Times New Roman" w:hAnsi="Times New Roman" w:cs="Times New Roman"/>
          <w:sz w:val="24"/>
          <w:szCs w:val="24"/>
        </w:rPr>
        <w:t xml:space="preserve"> skaičiui kaime</w:t>
      </w:r>
      <w:r>
        <w:rPr>
          <w:rFonts w:ascii="Times New Roman" w:hAnsi="Times New Roman" w:cs="Times New Roman"/>
          <w:sz w:val="24"/>
          <w:szCs w:val="24"/>
        </w:rPr>
        <w:t>,</w:t>
      </w:r>
      <w:r w:rsidRPr="00225A58">
        <w:rPr>
          <w:rFonts w:ascii="Times New Roman" w:hAnsi="Times New Roman" w:cs="Times New Roman"/>
          <w:sz w:val="24"/>
          <w:szCs w:val="24"/>
        </w:rPr>
        <w:t xml:space="preserve"> mažėja potencialių ŽŪIKVC paslaugų naudotojų.</w:t>
      </w:r>
      <w:r w:rsidRPr="00A72E11">
        <w:rPr>
          <w:rFonts w:ascii="Times New Roman" w:hAnsi="Times New Roman" w:cs="Times New Roman"/>
          <w:sz w:val="24"/>
          <w:szCs w:val="24"/>
        </w:rPr>
        <w:t xml:space="preserve"> </w:t>
      </w:r>
      <w:r w:rsidR="00AC6623">
        <w:rPr>
          <w:rFonts w:ascii="Times New Roman" w:hAnsi="Times New Roman" w:cs="Times New Roman"/>
          <w:sz w:val="24"/>
          <w:szCs w:val="24"/>
        </w:rPr>
        <w:t xml:space="preserve">Tačiau </w:t>
      </w:r>
      <w:r w:rsidRPr="00225A58">
        <w:rPr>
          <w:rFonts w:ascii="Times New Roman" w:hAnsi="Times New Roman" w:cs="Times New Roman"/>
          <w:sz w:val="24"/>
          <w:szCs w:val="24"/>
        </w:rPr>
        <w:t>kompiuterini</w:t>
      </w:r>
      <w:r w:rsidR="00AC6623">
        <w:rPr>
          <w:rFonts w:ascii="Times New Roman" w:hAnsi="Times New Roman" w:cs="Times New Roman"/>
          <w:sz w:val="24"/>
          <w:szCs w:val="24"/>
        </w:rPr>
        <w:t>s</w:t>
      </w:r>
      <w:r w:rsidRPr="00225A58">
        <w:rPr>
          <w:rFonts w:ascii="Times New Roman" w:hAnsi="Times New Roman" w:cs="Times New Roman"/>
          <w:sz w:val="24"/>
          <w:szCs w:val="24"/>
        </w:rPr>
        <w:t xml:space="preserve"> raštingum</w:t>
      </w:r>
      <w:r w:rsidR="00AC6623">
        <w:rPr>
          <w:rFonts w:ascii="Times New Roman" w:hAnsi="Times New Roman" w:cs="Times New Roman"/>
          <w:sz w:val="24"/>
          <w:szCs w:val="24"/>
        </w:rPr>
        <w:t>as net tarp kaimo vietovių gyventojų</w:t>
      </w:r>
      <w:r w:rsidRPr="00225A58">
        <w:rPr>
          <w:rFonts w:ascii="Times New Roman" w:hAnsi="Times New Roman" w:cs="Times New Roman"/>
          <w:sz w:val="24"/>
          <w:szCs w:val="24"/>
        </w:rPr>
        <w:t xml:space="preserve"> didėj</w:t>
      </w:r>
      <w:r w:rsidR="00AC6623">
        <w:rPr>
          <w:rFonts w:ascii="Times New Roman" w:hAnsi="Times New Roman" w:cs="Times New Roman"/>
          <w:sz w:val="24"/>
          <w:szCs w:val="24"/>
        </w:rPr>
        <w:t xml:space="preserve">a, o tai </w:t>
      </w:r>
      <w:r w:rsidRPr="00225A58">
        <w:rPr>
          <w:rFonts w:ascii="Times New Roman" w:hAnsi="Times New Roman" w:cs="Times New Roman"/>
          <w:sz w:val="24"/>
          <w:szCs w:val="24"/>
        </w:rPr>
        <w:t>skatina</w:t>
      </w:r>
      <w:r w:rsidR="00AC6623">
        <w:rPr>
          <w:rFonts w:ascii="Times New Roman" w:hAnsi="Times New Roman" w:cs="Times New Roman"/>
          <w:sz w:val="24"/>
          <w:szCs w:val="24"/>
        </w:rPr>
        <w:t xml:space="preserve"> ŽŪIKVC</w:t>
      </w:r>
      <w:r w:rsidRPr="00225A58">
        <w:rPr>
          <w:rFonts w:ascii="Times New Roman" w:hAnsi="Times New Roman" w:cs="Times New Roman"/>
          <w:sz w:val="24"/>
          <w:szCs w:val="24"/>
        </w:rPr>
        <w:t xml:space="preserve"> </w:t>
      </w:r>
      <w:r w:rsidR="008800F5">
        <w:rPr>
          <w:rFonts w:ascii="Times New Roman" w:hAnsi="Times New Roman" w:cs="Times New Roman"/>
          <w:sz w:val="24"/>
          <w:szCs w:val="24"/>
        </w:rPr>
        <w:t xml:space="preserve">daugiau paslaugų perkelti į elektroninę erdvę, suteikiant naudotojams galimybes prisijungti prie registrų ir IS per </w:t>
      </w:r>
      <w:r w:rsidR="00AC6623">
        <w:rPr>
          <w:rFonts w:ascii="Times New Roman" w:hAnsi="Times New Roman" w:cs="Times New Roman"/>
          <w:sz w:val="24"/>
          <w:szCs w:val="24"/>
        </w:rPr>
        <w:t>E</w:t>
      </w:r>
      <w:r w:rsidR="008800F5">
        <w:rPr>
          <w:rFonts w:ascii="Times New Roman" w:hAnsi="Times New Roman" w:cs="Times New Roman"/>
          <w:sz w:val="24"/>
          <w:szCs w:val="24"/>
        </w:rPr>
        <w:t xml:space="preserve">l. valdžios vartus. </w:t>
      </w:r>
    </w:p>
    <w:p w14:paraId="02859F22" w14:textId="6DC03791" w:rsidR="007A141A" w:rsidRDefault="00AC6623" w:rsidP="00796CF7">
      <w:pPr>
        <w:spacing w:after="0" w:line="276" w:lineRule="auto"/>
        <w:ind w:firstLine="1276"/>
        <w:jc w:val="both"/>
        <w:rPr>
          <w:rFonts w:ascii="Times New Roman" w:hAnsi="Times New Roman"/>
          <w:sz w:val="24"/>
          <w:szCs w:val="24"/>
        </w:rPr>
      </w:pPr>
      <w:r>
        <w:rPr>
          <w:rFonts w:ascii="Times New Roman" w:hAnsi="Times New Roman"/>
          <w:sz w:val="24"/>
          <w:szCs w:val="24"/>
        </w:rPr>
        <w:t>Tuo pačiu d</w:t>
      </w:r>
      <w:r w:rsidR="00A72E11" w:rsidRPr="00225A58">
        <w:rPr>
          <w:rFonts w:ascii="Times New Roman" w:hAnsi="Times New Roman"/>
          <w:sz w:val="24"/>
          <w:szCs w:val="24"/>
        </w:rPr>
        <w:t>idėjantys reikalavimai informacijos kokybei, socialinių tinklų</w:t>
      </w:r>
      <w:r>
        <w:rPr>
          <w:rFonts w:ascii="Times New Roman" w:hAnsi="Times New Roman"/>
          <w:sz w:val="24"/>
          <w:szCs w:val="24"/>
        </w:rPr>
        <w:t xml:space="preserve">, </w:t>
      </w:r>
      <w:r w:rsidR="00A72E11" w:rsidRPr="00225A58">
        <w:rPr>
          <w:rFonts w:ascii="Times New Roman" w:hAnsi="Times New Roman"/>
          <w:sz w:val="24"/>
          <w:szCs w:val="24"/>
        </w:rPr>
        <w:t xml:space="preserve">mobiliųjų programų plėtra daro įtaką visuomenės įpročiams ir santykiams, todėl </w:t>
      </w:r>
      <w:r>
        <w:rPr>
          <w:rFonts w:ascii="Times New Roman" w:hAnsi="Times New Roman"/>
          <w:sz w:val="24"/>
          <w:szCs w:val="24"/>
        </w:rPr>
        <w:t xml:space="preserve">ŽŪIKVC </w:t>
      </w:r>
      <w:r w:rsidR="00A72E11" w:rsidRPr="00225A58">
        <w:rPr>
          <w:rFonts w:ascii="Times New Roman" w:hAnsi="Times New Roman"/>
          <w:sz w:val="24"/>
          <w:szCs w:val="24"/>
        </w:rPr>
        <w:t>nuolat reikia peržiūrėti ir tobulinti taikomąsias programas ir komunikacijos priemones.</w:t>
      </w:r>
    </w:p>
    <w:p w14:paraId="715ECFE1" w14:textId="472111EC" w:rsidR="00AE5974" w:rsidRDefault="00AC6623" w:rsidP="00796CF7">
      <w:pPr>
        <w:spacing w:after="0" w:line="276" w:lineRule="auto"/>
        <w:ind w:firstLine="1276"/>
        <w:jc w:val="both"/>
        <w:rPr>
          <w:rFonts w:ascii="Times New Roman" w:hAnsi="Times New Roman"/>
          <w:sz w:val="24"/>
          <w:szCs w:val="24"/>
        </w:rPr>
      </w:pPr>
      <w:r>
        <w:rPr>
          <w:rFonts w:ascii="Times New Roman" w:hAnsi="Times New Roman"/>
          <w:sz w:val="24"/>
          <w:szCs w:val="24"/>
        </w:rPr>
        <w:t xml:space="preserve">Iš kitos pusės, </w:t>
      </w:r>
      <w:r w:rsidR="00AE5974">
        <w:rPr>
          <w:rFonts w:ascii="Times New Roman" w:hAnsi="Times New Roman"/>
          <w:sz w:val="24"/>
          <w:szCs w:val="24"/>
        </w:rPr>
        <w:t>ŽŪIKVC</w:t>
      </w:r>
      <w:r w:rsidR="00B1096F">
        <w:rPr>
          <w:rFonts w:ascii="Times New Roman" w:hAnsi="Times New Roman"/>
          <w:sz w:val="24"/>
          <w:szCs w:val="24"/>
        </w:rPr>
        <w:t>,</w:t>
      </w:r>
      <w:r w:rsidR="00AE5974">
        <w:rPr>
          <w:rFonts w:ascii="Times New Roman" w:hAnsi="Times New Roman"/>
          <w:sz w:val="24"/>
          <w:szCs w:val="24"/>
        </w:rPr>
        <w:t xml:space="preserve"> vykdydamas administracines paslaugas</w:t>
      </w:r>
      <w:r w:rsidR="00B1096F">
        <w:rPr>
          <w:rFonts w:ascii="Times New Roman" w:hAnsi="Times New Roman"/>
          <w:sz w:val="24"/>
          <w:szCs w:val="24"/>
        </w:rPr>
        <w:t>,</w:t>
      </w:r>
      <w:r w:rsidR="00AE5974">
        <w:rPr>
          <w:rFonts w:ascii="Times New Roman" w:hAnsi="Times New Roman"/>
          <w:sz w:val="24"/>
          <w:szCs w:val="24"/>
        </w:rPr>
        <w:t xml:space="preserve"> visų teikiamų paslaugų perkelti į elektroninę erdvę </w:t>
      </w:r>
      <w:r>
        <w:rPr>
          <w:rFonts w:ascii="Times New Roman" w:hAnsi="Times New Roman"/>
          <w:sz w:val="24"/>
          <w:szCs w:val="24"/>
        </w:rPr>
        <w:t xml:space="preserve">negali, nes </w:t>
      </w:r>
      <w:r w:rsidR="00AE5974">
        <w:rPr>
          <w:rFonts w:ascii="Times New Roman" w:hAnsi="Times New Roman"/>
          <w:sz w:val="24"/>
          <w:szCs w:val="24"/>
        </w:rPr>
        <w:t xml:space="preserve">taip </w:t>
      </w:r>
      <w:r>
        <w:rPr>
          <w:rFonts w:ascii="Times New Roman" w:hAnsi="Times New Roman"/>
          <w:sz w:val="24"/>
          <w:szCs w:val="24"/>
        </w:rPr>
        <w:t xml:space="preserve">būtų </w:t>
      </w:r>
      <w:r w:rsidR="00AE5974">
        <w:rPr>
          <w:rFonts w:ascii="Times New Roman" w:hAnsi="Times New Roman"/>
          <w:sz w:val="24"/>
          <w:szCs w:val="24"/>
        </w:rPr>
        <w:t>apribot</w:t>
      </w:r>
      <w:r>
        <w:rPr>
          <w:rFonts w:ascii="Times New Roman" w:hAnsi="Times New Roman"/>
          <w:sz w:val="24"/>
          <w:szCs w:val="24"/>
        </w:rPr>
        <w:t>a</w:t>
      </w:r>
      <w:r w:rsidR="00AE5974">
        <w:rPr>
          <w:rFonts w:ascii="Times New Roman" w:hAnsi="Times New Roman"/>
          <w:sz w:val="24"/>
          <w:szCs w:val="24"/>
        </w:rPr>
        <w:t xml:space="preserve"> prieig</w:t>
      </w:r>
      <w:r>
        <w:rPr>
          <w:rFonts w:ascii="Times New Roman" w:hAnsi="Times New Roman"/>
          <w:sz w:val="24"/>
          <w:szCs w:val="24"/>
        </w:rPr>
        <w:t>a</w:t>
      </w:r>
      <w:r w:rsidR="00AE5974">
        <w:rPr>
          <w:rFonts w:ascii="Times New Roman" w:hAnsi="Times New Roman"/>
          <w:sz w:val="24"/>
          <w:szCs w:val="24"/>
        </w:rPr>
        <w:t xml:space="preserve"> prie informacinių išteklių </w:t>
      </w:r>
      <w:r>
        <w:rPr>
          <w:rFonts w:ascii="Times New Roman" w:hAnsi="Times New Roman"/>
          <w:sz w:val="24"/>
          <w:szCs w:val="24"/>
        </w:rPr>
        <w:t xml:space="preserve">tiems </w:t>
      </w:r>
      <w:r w:rsidR="00AE5974">
        <w:rPr>
          <w:rFonts w:ascii="Times New Roman" w:hAnsi="Times New Roman"/>
          <w:sz w:val="24"/>
          <w:szCs w:val="24"/>
        </w:rPr>
        <w:t>visuomenės nariams</w:t>
      </w:r>
      <w:r w:rsidR="00B1096F">
        <w:rPr>
          <w:rFonts w:ascii="Times New Roman" w:hAnsi="Times New Roman"/>
          <w:sz w:val="24"/>
          <w:szCs w:val="24"/>
        </w:rPr>
        <w:t>,</w:t>
      </w:r>
      <w:r w:rsidR="00AE5974">
        <w:rPr>
          <w:rFonts w:ascii="Times New Roman" w:hAnsi="Times New Roman"/>
          <w:sz w:val="24"/>
          <w:szCs w:val="24"/>
        </w:rPr>
        <w:t xml:space="preserve"> </w:t>
      </w:r>
      <w:r>
        <w:rPr>
          <w:rFonts w:ascii="Times New Roman" w:hAnsi="Times New Roman"/>
          <w:sz w:val="24"/>
          <w:szCs w:val="24"/>
        </w:rPr>
        <w:t xml:space="preserve">kurie </w:t>
      </w:r>
      <w:r w:rsidR="00AE5974">
        <w:rPr>
          <w:rFonts w:ascii="Times New Roman" w:hAnsi="Times New Roman"/>
          <w:sz w:val="24"/>
          <w:szCs w:val="24"/>
        </w:rPr>
        <w:t>neturi</w:t>
      </w:r>
      <w:r>
        <w:rPr>
          <w:rFonts w:ascii="Times New Roman" w:hAnsi="Times New Roman"/>
          <w:sz w:val="24"/>
          <w:szCs w:val="24"/>
        </w:rPr>
        <w:t xml:space="preserve"> </w:t>
      </w:r>
      <w:r w:rsidR="00AE5974">
        <w:rPr>
          <w:rFonts w:ascii="Times New Roman" w:hAnsi="Times New Roman"/>
          <w:sz w:val="24"/>
          <w:szCs w:val="24"/>
        </w:rPr>
        <w:t>galimybių naudotis elektroninėmis priemonėmis.</w:t>
      </w:r>
    </w:p>
    <w:p w14:paraId="3BF81B73" w14:textId="18426B53" w:rsidR="008877AB" w:rsidRDefault="00A72E11" w:rsidP="00796CF7">
      <w:pPr>
        <w:spacing w:after="0" w:line="276" w:lineRule="auto"/>
        <w:ind w:firstLine="1276"/>
        <w:jc w:val="both"/>
        <w:rPr>
          <w:rFonts w:ascii="Times New Roman" w:hAnsi="Times New Roman"/>
          <w:sz w:val="24"/>
          <w:szCs w:val="24"/>
        </w:rPr>
      </w:pPr>
      <w:r>
        <w:rPr>
          <w:rFonts w:ascii="Times New Roman" w:hAnsi="Times New Roman"/>
          <w:sz w:val="24"/>
          <w:szCs w:val="24"/>
        </w:rPr>
        <w:t xml:space="preserve">ŽŪIKVC veiklai įtakos turi </w:t>
      </w:r>
      <w:r w:rsidR="00AC6623">
        <w:rPr>
          <w:rFonts w:ascii="Times New Roman" w:hAnsi="Times New Roman"/>
          <w:sz w:val="24"/>
          <w:szCs w:val="24"/>
        </w:rPr>
        <w:t xml:space="preserve">ir </w:t>
      </w:r>
      <w:r>
        <w:rPr>
          <w:rFonts w:ascii="Times New Roman" w:hAnsi="Times New Roman"/>
          <w:sz w:val="24"/>
          <w:szCs w:val="24"/>
        </w:rPr>
        <w:t xml:space="preserve">darbo rinkos pokyčiai IT srityje – kvalifikuotų darbuotojų trūkumas. ŽŪIKVC priverstas konkuruoti su privataus sektoriaus IT </w:t>
      </w:r>
      <w:r w:rsidRPr="00DB394A">
        <w:rPr>
          <w:rFonts w:ascii="Times New Roman" w:hAnsi="Times New Roman"/>
          <w:sz w:val="24"/>
          <w:szCs w:val="24"/>
        </w:rPr>
        <w:t>įmonėmis</w:t>
      </w:r>
      <w:r>
        <w:rPr>
          <w:rFonts w:ascii="Times New Roman" w:hAnsi="Times New Roman"/>
          <w:sz w:val="24"/>
          <w:szCs w:val="24"/>
        </w:rPr>
        <w:t xml:space="preserve"> dėl esamų IT specialistų išlaikymo ir naujų pritraukimo.</w:t>
      </w:r>
      <w:r w:rsidR="008A6C31">
        <w:rPr>
          <w:rFonts w:ascii="Times New Roman" w:hAnsi="Times New Roman"/>
          <w:sz w:val="24"/>
          <w:szCs w:val="24"/>
        </w:rPr>
        <w:t xml:space="preserve"> ŽŪIKVC</w:t>
      </w:r>
      <w:r w:rsidR="00B1096F">
        <w:rPr>
          <w:rFonts w:ascii="Times New Roman" w:hAnsi="Times New Roman"/>
          <w:sz w:val="24"/>
          <w:szCs w:val="24"/>
        </w:rPr>
        <w:t>,</w:t>
      </w:r>
      <w:r w:rsidR="008A6C31">
        <w:rPr>
          <w:rFonts w:ascii="Times New Roman" w:hAnsi="Times New Roman"/>
          <w:sz w:val="24"/>
          <w:szCs w:val="24"/>
        </w:rPr>
        <w:t xml:space="preserve"> </w:t>
      </w:r>
      <w:r w:rsidR="00AC6623">
        <w:rPr>
          <w:rFonts w:ascii="Times New Roman" w:hAnsi="Times New Roman"/>
          <w:sz w:val="24"/>
          <w:szCs w:val="24"/>
        </w:rPr>
        <w:t xml:space="preserve">kaip </w:t>
      </w:r>
      <w:r w:rsidR="008A6C31">
        <w:rPr>
          <w:rFonts w:ascii="Times New Roman" w:hAnsi="Times New Roman"/>
          <w:sz w:val="24"/>
          <w:szCs w:val="24"/>
        </w:rPr>
        <w:t>valstybės įmon</w:t>
      </w:r>
      <w:r w:rsidR="00AC6623">
        <w:rPr>
          <w:rFonts w:ascii="Times New Roman" w:hAnsi="Times New Roman"/>
          <w:sz w:val="24"/>
          <w:szCs w:val="24"/>
        </w:rPr>
        <w:t>ė</w:t>
      </w:r>
      <w:r w:rsidR="008A6C31">
        <w:rPr>
          <w:rFonts w:ascii="Times New Roman" w:hAnsi="Times New Roman"/>
          <w:sz w:val="24"/>
          <w:szCs w:val="24"/>
        </w:rPr>
        <w:t>, gali mokėti konkurencingą darbo užmokestį IT specialistams</w:t>
      </w:r>
      <w:r w:rsidR="00B1096F">
        <w:rPr>
          <w:rFonts w:ascii="Times New Roman" w:hAnsi="Times New Roman"/>
          <w:sz w:val="24"/>
          <w:szCs w:val="24"/>
        </w:rPr>
        <w:t>, skirtingai</w:t>
      </w:r>
      <w:r w:rsidR="008A6C31">
        <w:rPr>
          <w:rFonts w:ascii="Times New Roman" w:hAnsi="Times New Roman"/>
          <w:sz w:val="24"/>
          <w:szCs w:val="24"/>
        </w:rPr>
        <w:t xml:space="preserve"> nei dauguma viešojo sektoriaus įstaigų</w:t>
      </w:r>
      <w:r w:rsidR="00D3040C">
        <w:rPr>
          <w:rFonts w:ascii="Times New Roman" w:hAnsi="Times New Roman"/>
          <w:sz w:val="24"/>
          <w:szCs w:val="24"/>
        </w:rPr>
        <w:t>,</w:t>
      </w:r>
      <w:r w:rsidR="008A6C31">
        <w:rPr>
          <w:rFonts w:ascii="Times New Roman" w:hAnsi="Times New Roman"/>
          <w:sz w:val="24"/>
          <w:szCs w:val="24"/>
        </w:rPr>
        <w:t xml:space="preserve"> </w:t>
      </w:r>
      <w:r w:rsidR="00D3040C">
        <w:rPr>
          <w:rFonts w:ascii="Times New Roman" w:hAnsi="Times New Roman"/>
          <w:sz w:val="24"/>
          <w:szCs w:val="24"/>
        </w:rPr>
        <w:t>t</w:t>
      </w:r>
      <w:r w:rsidR="008A6C31">
        <w:rPr>
          <w:rFonts w:ascii="Times New Roman" w:hAnsi="Times New Roman"/>
          <w:sz w:val="24"/>
          <w:szCs w:val="24"/>
        </w:rPr>
        <w:t>ačiau šis pranašumas gali būti nepanaudo</w:t>
      </w:r>
      <w:r w:rsidR="00B1096F">
        <w:rPr>
          <w:rFonts w:ascii="Times New Roman" w:hAnsi="Times New Roman"/>
          <w:sz w:val="24"/>
          <w:szCs w:val="24"/>
        </w:rPr>
        <w:t>tas</w:t>
      </w:r>
      <w:r w:rsidR="008A6C31">
        <w:rPr>
          <w:rFonts w:ascii="Times New Roman" w:hAnsi="Times New Roman"/>
          <w:sz w:val="24"/>
          <w:szCs w:val="24"/>
        </w:rPr>
        <w:t xml:space="preserve"> dėl politinių veiksnių ir sprendimų </w:t>
      </w:r>
      <w:r w:rsidR="00DF58AD">
        <w:rPr>
          <w:rFonts w:ascii="Times New Roman" w:hAnsi="Times New Roman"/>
          <w:sz w:val="24"/>
          <w:szCs w:val="24"/>
        </w:rPr>
        <w:t xml:space="preserve">ateityje </w:t>
      </w:r>
      <w:r w:rsidR="008A6C31">
        <w:rPr>
          <w:rFonts w:ascii="Times New Roman" w:hAnsi="Times New Roman"/>
          <w:sz w:val="24"/>
          <w:szCs w:val="24"/>
        </w:rPr>
        <w:t xml:space="preserve">peržiūrint </w:t>
      </w:r>
      <w:r w:rsidR="00DB394A">
        <w:rPr>
          <w:rFonts w:ascii="Times New Roman" w:hAnsi="Times New Roman"/>
          <w:sz w:val="24"/>
          <w:szCs w:val="24"/>
        </w:rPr>
        <w:t xml:space="preserve">ŽŪIKVC </w:t>
      </w:r>
      <w:r w:rsidR="00DF58AD">
        <w:rPr>
          <w:rFonts w:ascii="Times New Roman" w:hAnsi="Times New Roman"/>
          <w:sz w:val="24"/>
          <w:szCs w:val="24"/>
        </w:rPr>
        <w:t>teisinę formą</w:t>
      </w:r>
      <w:r w:rsidR="008A6C31">
        <w:rPr>
          <w:rFonts w:ascii="Times New Roman" w:hAnsi="Times New Roman"/>
          <w:sz w:val="24"/>
          <w:szCs w:val="24"/>
        </w:rPr>
        <w:t>.</w:t>
      </w:r>
    </w:p>
    <w:p w14:paraId="77506EB8" w14:textId="77777777" w:rsidR="00313A81" w:rsidRDefault="00313A81" w:rsidP="00313A81">
      <w:pPr>
        <w:spacing w:after="0" w:line="276" w:lineRule="auto"/>
        <w:ind w:firstLine="567"/>
        <w:jc w:val="both"/>
        <w:rPr>
          <w:rFonts w:ascii="Times New Roman" w:hAnsi="Times New Roman"/>
          <w:sz w:val="24"/>
          <w:szCs w:val="24"/>
        </w:rPr>
      </w:pPr>
    </w:p>
    <w:p w14:paraId="5676F3AC" w14:textId="1C5BC010" w:rsidR="007A141A" w:rsidRPr="0067443E" w:rsidRDefault="00A11E5A" w:rsidP="00796CF7">
      <w:pPr>
        <w:spacing w:after="0" w:line="276" w:lineRule="auto"/>
        <w:rPr>
          <w:rFonts w:ascii="Times New Roman" w:hAnsi="Times New Roman"/>
          <w:b/>
          <w:bCs/>
          <w:sz w:val="24"/>
          <w:szCs w:val="24"/>
        </w:rPr>
      </w:pPr>
      <w:r w:rsidRPr="0067443E">
        <w:rPr>
          <w:rFonts w:ascii="Times New Roman" w:hAnsi="Times New Roman" w:cs="Times New Roman"/>
          <w:b/>
          <w:bCs/>
          <w:iCs/>
          <w:sz w:val="24"/>
          <w:szCs w:val="24"/>
        </w:rPr>
        <w:lastRenderedPageBreak/>
        <w:t>TECHNOLOGINIAI VEIKSNIAI</w:t>
      </w:r>
    </w:p>
    <w:p w14:paraId="37E93317" w14:textId="73B64BAF" w:rsidR="007A141A" w:rsidRDefault="00AE5974" w:rsidP="00796CF7">
      <w:pPr>
        <w:spacing w:after="0" w:line="276" w:lineRule="auto"/>
        <w:ind w:firstLine="1276"/>
        <w:jc w:val="both"/>
        <w:rPr>
          <w:rFonts w:ascii="Times New Roman" w:hAnsi="Times New Roman"/>
          <w:sz w:val="24"/>
          <w:szCs w:val="24"/>
        </w:rPr>
      </w:pPr>
      <w:r>
        <w:rPr>
          <w:rFonts w:ascii="Times New Roman" w:hAnsi="Times New Roman"/>
          <w:sz w:val="24"/>
          <w:szCs w:val="24"/>
        </w:rPr>
        <w:t>ŽŪIKVC veikla siejama su valstybės pavestomis administracinėmis paslaugomi</w:t>
      </w:r>
      <w:r w:rsidR="009E60C7">
        <w:rPr>
          <w:rFonts w:ascii="Times New Roman" w:hAnsi="Times New Roman"/>
          <w:sz w:val="24"/>
          <w:szCs w:val="24"/>
        </w:rPr>
        <w:t>s</w:t>
      </w:r>
      <w:r>
        <w:rPr>
          <w:rFonts w:ascii="Times New Roman" w:hAnsi="Times New Roman"/>
          <w:sz w:val="24"/>
          <w:szCs w:val="24"/>
        </w:rPr>
        <w:t>, kurios didžiąja dalimi grindžiamos IT panaudojimu ir taikymu.</w:t>
      </w:r>
    </w:p>
    <w:p w14:paraId="282DB51B" w14:textId="77777777" w:rsidR="00AE5974" w:rsidRDefault="00AE5974" w:rsidP="00796CF7">
      <w:pPr>
        <w:spacing w:after="0" w:line="276" w:lineRule="auto"/>
        <w:ind w:firstLine="1276"/>
        <w:jc w:val="both"/>
        <w:rPr>
          <w:rFonts w:ascii="Times New Roman" w:hAnsi="Times New Roman"/>
          <w:sz w:val="24"/>
          <w:szCs w:val="24"/>
        </w:rPr>
      </w:pPr>
      <w:r>
        <w:rPr>
          <w:rFonts w:ascii="Times New Roman" w:hAnsi="Times New Roman"/>
          <w:sz w:val="24"/>
          <w:szCs w:val="24"/>
        </w:rPr>
        <w:t>P</w:t>
      </w:r>
      <w:r w:rsidRPr="00225A58">
        <w:rPr>
          <w:rFonts w:ascii="Times New Roman" w:hAnsi="Times New Roman"/>
          <w:sz w:val="24"/>
          <w:szCs w:val="24"/>
        </w:rPr>
        <w:t>asaulinė technologijų plėtra skatina operatyviai reaguoti į rinkos poreikių pasikeitimus ir užtikrinti technologinių naujovių integralumą</w:t>
      </w:r>
      <w:r>
        <w:rPr>
          <w:rFonts w:ascii="Times New Roman" w:hAnsi="Times New Roman"/>
          <w:sz w:val="24"/>
          <w:szCs w:val="24"/>
        </w:rPr>
        <w:t>.</w:t>
      </w:r>
    </w:p>
    <w:p w14:paraId="473586B4" w14:textId="7C87F38F" w:rsidR="00AE5974" w:rsidRDefault="00AE5974" w:rsidP="00796CF7">
      <w:pPr>
        <w:spacing w:after="0" w:line="276" w:lineRule="auto"/>
        <w:ind w:firstLine="1276"/>
        <w:jc w:val="both"/>
        <w:rPr>
          <w:rFonts w:ascii="Times New Roman" w:hAnsi="Times New Roman"/>
          <w:sz w:val="24"/>
          <w:szCs w:val="24"/>
        </w:rPr>
      </w:pPr>
      <w:r>
        <w:rPr>
          <w:rFonts w:ascii="Times New Roman" w:hAnsi="Times New Roman"/>
          <w:sz w:val="24"/>
          <w:szCs w:val="24"/>
        </w:rPr>
        <w:t xml:space="preserve">Mobiliųjų įrenginių </w:t>
      </w:r>
      <w:r w:rsidR="00C77775">
        <w:rPr>
          <w:rFonts w:ascii="Times New Roman" w:hAnsi="Times New Roman"/>
          <w:sz w:val="24"/>
          <w:szCs w:val="24"/>
        </w:rPr>
        <w:t>naudotojų skaičiaus didėjimas plečia internetinių paslaugų galimybes ir apimtis</w:t>
      </w:r>
      <w:r w:rsidR="007B60AA">
        <w:rPr>
          <w:rFonts w:ascii="Times New Roman" w:hAnsi="Times New Roman"/>
          <w:sz w:val="24"/>
          <w:szCs w:val="24"/>
        </w:rPr>
        <w:t>,</w:t>
      </w:r>
      <w:r w:rsidR="00C77775">
        <w:rPr>
          <w:rFonts w:ascii="Times New Roman" w:hAnsi="Times New Roman"/>
          <w:sz w:val="24"/>
          <w:szCs w:val="24"/>
        </w:rPr>
        <w:t xml:space="preserve"> </w:t>
      </w:r>
      <w:r w:rsidR="007B60AA">
        <w:rPr>
          <w:rFonts w:ascii="Times New Roman" w:hAnsi="Times New Roman"/>
          <w:sz w:val="24"/>
          <w:szCs w:val="24"/>
        </w:rPr>
        <w:t>t</w:t>
      </w:r>
      <w:r w:rsidR="00C77775">
        <w:rPr>
          <w:rFonts w:ascii="Times New Roman" w:hAnsi="Times New Roman"/>
          <w:sz w:val="24"/>
          <w:szCs w:val="24"/>
        </w:rPr>
        <w:t>ačiau būtina įvertinti aplinkybes, kad dalis naujų paslaugų (</w:t>
      </w:r>
      <w:r w:rsidR="00294687">
        <w:rPr>
          <w:rFonts w:ascii="Times New Roman" w:hAnsi="Times New Roman"/>
          <w:sz w:val="24"/>
          <w:szCs w:val="24"/>
        </w:rPr>
        <w:t xml:space="preserve">su </w:t>
      </w:r>
      <w:r w:rsidR="00C77775">
        <w:rPr>
          <w:rFonts w:ascii="Times New Roman" w:hAnsi="Times New Roman"/>
          <w:sz w:val="24"/>
          <w:szCs w:val="24"/>
        </w:rPr>
        <w:t>GIS komponent</w:t>
      </w:r>
      <w:r w:rsidR="00294687">
        <w:rPr>
          <w:rFonts w:ascii="Times New Roman" w:hAnsi="Times New Roman"/>
          <w:sz w:val="24"/>
          <w:szCs w:val="24"/>
        </w:rPr>
        <w:t>u</w:t>
      </w:r>
      <w:r w:rsidR="00C77775">
        <w:rPr>
          <w:rFonts w:ascii="Times New Roman" w:hAnsi="Times New Roman"/>
          <w:sz w:val="24"/>
          <w:szCs w:val="24"/>
        </w:rPr>
        <w:t xml:space="preserve">) </w:t>
      </w:r>
      <w:r w:rsidR="00E12839">
        <w:rPr>
          <w:rFonts w:ascii="Times New Roman" w:hAnsi="Times New Roman"/>
          <w:sz w:val="24"/>
          <w:szCs w:val="24"/>
        </w:rPr>
        <w:t xml:space="preserve">bus </w:t>
      </w:r>
      <w:r w:rsidR="005F03E0">
        <w:rPr>
          <w:rFonts w:ascii="Times New Roman" w:hAnsi="Times New Roman"/>
          <w:sz w:val="24"/>
          <w:szCs w:val="24"/>
        </w:rPr>
        <w:t xml:space="preserve">sudėtingiau </w:t>
      </w:r>
      <w:r w:rsidR="00E12839">
        <w:rPr>
          <w:rFonts w:ascii="Times New Roman" w:hAnsi="Times New Roman"/>
          <w:sz w:val="24"/>
          <w:szCs w:val="24"/>
        </w:rPr>
        <w:t xml:space="preserve">prieinamos daliai </w:t>
      </w:r>
      <w:r w:rsidR="00B1096F">
        <w:rPr>
          <w:rFonts w:ascii="Times New Roman" w:hAnsi="Times New Roman"/>
          <w:sz w:val="24"/>
          <w:szCs w:val="24"/>
        </w:rPr>
        <w:t>naudotojų</w:t>
      </w:r>
      <w:r w:rsidR="00E12839">
        <w:rPr>
          <w:rFonts w:ascii="Times New Roman" w:hAnsi="Times New Roman"/>
          <w:sz w:val="24"/>
          <w:szCs w:val="24"/>
        </w:rPr>
        <w:t>. Dėl šios priežasties ŽŪIKVC neketina atsisakyti taikomųjų programų</w:t>
      </w:r>
      <w:r w:rsidR="005F03E0">
        <w:rPr>
          <w:rFonts w:ascii="Times New Roman" w:hAnsi="Times New Roman"/>
          <w:sz w:val="24"/>
          <w:szCs w:val="24"/>
        </w:rPr>
        <w:t xml:space="preserve">, tačiau planuoja vis plačiau pradėti taikyti </w:t>
      </w:r>
      <w:r w:rsidR="00A44C5C">
        <w:rPr>
          <w:rFonts w:ascii="Times New Roman" w:hAnsi="Times New Roman"/>
          <w:sz w:val="24"/>
          <w:szCs w:val="24"/>
        </w:rPr>
        <w:t>technologija</w:t>
      </w:r>
      <w:r w:rsidR="006358FC">
        <w:rPr>
          <w:rFonts w:ascii="Times New Roman" w:hAnsi="Times New Roman"/>
          <w:sz w:val="24"/>
          <w:szCs w:val="24"/>
        </w:rPr>
        <w:t>s</w:t>
      </w:r>
      <w:r w:rsidR="00294687">
        <w:rPr>
          <w:rFonts w:ascii="Times New Roman" w:hAnsi="Times New Roman"/>
          <w:sz w:val="24"/>
          <w:szCs w:val="24"/>
        </w:rPr>
        <w:t>,</w:t>
      </w:r>
      <w:r w:rsidR="006358FC">
        <w:rPr>
          <w:rFonts w:ascii="Times New Roman" w:hAnsi="Times New Roman"/>
          <w:sz w:val="24"/>
          <w:szCs w:val="24"/>
        </w:rPr>
        <w:t xml:space="preserve"> pritaikytas naudoti mobiliuosi</w:t>
      </w:r>
      <w:r w:rsidR="00294687">
        <w:rPr>
          <w:rFonts w:ascii="Times New Roman" w:hAnsi="Times New Roman"/>
          <w:sz w:val="24"/>
          <w:szCs w:val="24"/>
        </w:rPr>
        <w:t>u</w:t>
      </w:r>
      <w:r w:rsidR="006358FC">
        <w:rPr>
          <w:rFonts w:ascii="Times New Roman" w:hAnsi="Times New Roman"/>
          <w:sz w:val="24"/>
          <w:szCs w:val="24"/>
        </w:rPr>
        <w:t>ose įrenginiuose</w:t>
      </w:r>
      <w:r w:rsidR="00E12839">
        <w:rPr>
          <w:rFonts w:ascii="Times New Roman" w:hAnsi="Times New Roman"/>
          <w:sz w:val="24"/>
          <w:szCs w:val="24"/>
        </w:rPr>
        <w:t>.</w:t>
      </w:r>
    </w:p>
    <w:p w14:paraId="6FE23937" w14:textId="77777777" w:rsidR="00A76A77" w:rsidRDefault="003F2170" w:rsidP="00796CF7">
      <w:pPr>
        <w:spacing w:after="0" w:line="276" w:lineRule="auto"/>
        <w:ind w:firstLine="1276"/>
        <w:jc w:val="both"/>
        <w:rPr>
          <w:rFonts w:ascii="Times New Roman" w:hAnsi="Times New Roman" w:cs="Times New Roman"/>
          <w:sz w:val="24"/>
          <w:szCs w:val="24"/>
        </w:rPr>
      </w:pPr>
      <w:r w:rsidRPr="00225A58">
        <w:rPr>
          <w:rFonts w:ascii="Times New Roman" w:hAnsi="Times New Roman" w:cs="Times New Roman"/>
          <w:sz w:val="24"/>
          <w:szCs w:val="24"/>
        </w:rPr>
        <w:t xml:space="preserve">ŽŪIKVC veiklai įtaką daro asmens duomenų tinkamo tvarkymo ir apsaugos reguliavimo pakeitimai, besiformuojančios naujos veiklos praktikos ir priežiūros institucijos pozicija, teikiamos rekomendacijos, vykdomi patikrinimai, skiriamų baudų praktika ir pan. </w:t>
      </w:r>
    </w:p>
    <w:p w14:paraId="0959D333" w14:textId="77777777" w:rsidR="003F2170" w:rsidRDefault="003F2170" w:rsidP="00796CF7">
      <w:pPr>
        <w:spacing w:after="0" w:line="276" w:lineRule="auto"/>
        <w:ind w:firstLine="1276"/>
        <w:jc w:val="both"/>
        <w:rPr>
          <w:rFonts w:ascii="Times New Roman" w:hAnsi="Times New Roman"/>
          <w:sz w:val="24"/>
          <w:szCs w:val="24"/>
          <w:lang w:val="en-US"/>
        </w:rPr>
      </w:pPr>
      <w:r w:rsidRPr="00225A58">
        <w:rPr>
          <w:rFonts w:ascii="Times New Roman" w:hAnsi="Times New Roman"/>
          <w:sz w:val="24"/>
          <w:szCs w:val="24"/>
        </w:rPr>
        <w:t>Kibernetinio saugumo užtikrinimas visame pasaulyje tampa prioritetine sritimi.</w:t>
      </w:r>
      <w:r>
        <w:rPr>
          <w:rFonts w:ascii="Times New Roman" w:hAnsi="Times New Roman"/>
          <w:sz w:val="24"/>
          <w:szCs w:val="24"/>
        </w:rPr>
        <w:t xml:space="preserve"> ŽŪIKVC skiria didelį dėmesį organizaciniams ir technologiniams sprendimams, didinantiems atsparumą kibernetinėms atakoms.</w:t>
      </w:r>
    </w:p>
    <w:p w14:paraId="7B8DC106" w14:textId="0EE6FD95" w:rsidR="002F2DB5" w:rsidRDefault="002319F5" w:rsidP="00796CF7">
      <w:pPr>
        <w:spacing w:after="0" w:line="276" w:lineRule="auto"/>
        <w:ind w:firstLine="1276"/>
        <w:jc w:val="both"/>
        <w:rPr>
          <w:rFonts w:ascii="Times New Roman" w:hAnsi="Times New Roman"/>
          <w:sz w:val="24"/>
        </w:rPr>
      </w:pPr>
      <w:r w:rsidRPr="00225A58">
        <w:rPr>
          <w:rFonts w:ascii="Times New Roman" w:hAnsi="Times New Roman"/>
          <w:sz w:val="24"/>
        </w:rPr>
        <w:t xml:space="preserve">Atsižvelgiant į ES prioritetines kryptis, įgyvendinant </w:t>
      </w:r>
      <w:r w:rsidR="009D1226">
        <w:rPr>
          <w:rFonts w:ascii="Times New Roman" w:hAnsi="Times New Roman"/>
          <w:sz w:val="24"/>
        </w:rPr>
        <w:t>BŽŪP</w:t>
      </w:r>
      <w:r>
        <w:rPr>
          <w:rFonts w:ascii="Times New Roman" w:hAnsi="Times New Roman"/>
          <w:sz w:val="24"/>
        </w:rPr>
        <w:t xml:space="preserve"> 2023</w:t>
      </w:r>
      <w:r w:rsidR="002F37FC">
        <w:rPr>
          <w:rFonts w:ascii="Times New Roman" w:hAnsi="Times New Roman"/>
          <w:sz w:val="24"/>
        </w:rPr>
        <w:t>–</w:t>
      </w:r>
      <w:r>
        <w:rPr>
          <w:rFonts w:ascii="Times New Roman" w:hAnsi="Times New Roman"/>
          <w:sz w:val="24"/>
        </w:rPr>
        <w:t>2027 m.</w:t>
      </w:r>
      <w:r w:rsidRPr="00225A58">
        <w:rPr>
          <w:rFonts w:ascii="Times New Roman" w:hAnsi="Times New Roman"/>
          <w:sz w:val="24"/>
        </w:rPr>
        <w:t>, keičiant</w:t>
      </w:r>
      <w:r>
        <w:rPr>
          <w:rFonts w:ascii="Times New Roman" w:hAnsi="Times New Roman"/>
          <w:sz w:val="24"/>
        </w:rPr>
        <w:t xml:space="preserve"> žemės ūkio paramos mokėjimą,</w:t>
      </w:r>
      <w:r w:rsidRPr="00225A58">
        <w:rPr>
          <w:rFonts w:ascii="Times New Roman" w:hAnsi="Times New Roman"/>
          <w:sz w:val="24"/>
        </w:rPr>
        <w:t xml:space="preserve"> žemės ūkio subjektų veiklą reglamentuojančius teisės aktus, </w:t>
      </w:r>
      <w:r>
        <w:rPr>
          <w:rFonts w:ascii="Times New Roman" w:hAnsi="Times New Roman"/>
          <w:sz w:val="24"/>
        </w:rPr>
        <w:t>bus</w:t>
      </w:r>
      <w:r w:rsidRPr="00225A58">
        <w:rPr>
          <w:rFonts w:ascii="Times New Roman" w:hAnsi="Times New Roman"/>
          <w:sz w:val="24"/>
        </w:rPr>
        <w:t xml:space="preserve"> rengiami</w:t>
      </w:r>
      <w:r>
        <w:rPr>
          <w:rFonts w:ascii="Times New Roman" w:hAnsi="Times New Roman"/>
          <w:sz w:val="24"/>
        </w:rPr>
        <w:t xml:space="preserve"> nauji ir keičiami seni</w:t>
      </w:r>
      <w:r w:rsidRPr="00225A58">
        <w:rPr>
          <w:rFonts w:ascii="Times New Roman" w:hAnsi="Times New Roman"/>
          <w:sz w:val="24"/>
        </w:rPr>
        <w:t xml:space="preserve"> nacionaliniai teisės aktai, kurių keitimas ir vėlesni išaiškinimai tur</w:t>
      </w:r>
      <w:r>
        <w:rPr>
          <w:rFonts w:ascii="Times New Roman" w:hAnsi="Times New Roman"/>
          <w:sz w:val="24"/>
        </w:rPr>
        <w:t>ės</w:t>
      </w:r>
      <w:r w:rsidRPr="00225A58">
        <w:rPr>
          <w:rFonts w:ascii="Times New Roman" w:hAnsi="Times New Roman"/>
          <w:sz w:val="24"/>
        </w:rPr>
        <w:t xml:space="preserve"> reikšmingos įtakos ŽŪIKVC veiklai.</w:t>
      </w:r>
      <w:r>
        <w:rPr>
          <w:rFonts w:ascii="Times New Roman" w:hAnsi="Times New Roman"/>
          <w:sz w:val="24"/>
        </w:rPr>
        <w:t xml:space="preserve"> Registrai ir informacinės sistemos turės būti pritaikyt</w:t>
      </w:r>
      <w:r w:rsidR="00AF5F59">
        <w:rPr>
          <w:rFonts w:ascii="Times New Roman" w:hAnsi="Times New Roman"/>
          <w:sz w:val="24"/>
        </w:rPr>
        <w:t>i</w:t>
      </w:r>
      <w:r>
        <w:rPr>
          <w:rFonts w:ascii="Times New Roman" w:hAnsi="Times New Roman"/>
          <w:sz w:val="24"/>
        </w:rPr>
        <w:t xml:space="preserve"> naujam mokestiniam periodui, o teisės aktų pokyčiai gali </w:t>
      </w:r>
      <w:r w:rsidR="00213348">
        <w:rPr>
          <w:rFonts w:ascii="Times New Roman" w:hAnsi="Times New Roman"/>
          <w:sz w:val="24"/>
        </w:rPr>
        <w:t xml:space="preserve">turėti </w:t>
      </w:r>
      <w:r>
        <w:rPr>
          <w:rFonts w:ascii="Times New Roman" w:hAnsi="Times New Roman"/>
          <w:sz w:val="24"/>
        </w:rPr>
        <w:t>įtako</w:t>
      </w:r>
      <w:r w:rsidR="00213348">
        <w:rPr>
          <w:rFonts w:ascii="Times New Roman" w:hAnsi="Times New Roman"/>
          <w:sz w:val="24"/>
        </w:rPr>
        <w:t>s</w:t>
      </w:r>
      <w:r>
        <w:rPr>
          <w:rFonts w:ascii="Times New Roman" w:hAnsi="Times New Roman"/>
          <w:sz w:val="24"/>
        </w:rPr>
        <w:t xml:space="preserve"> net iki 50 proc. registrų ir informacinių sistemų funkcionalum</w:t>
      </w:r>
      <w:r w:rsidR="00213348">
        <w:rPr>
          <w:rFonts w:ascii="Times New Roman" w:hAnsi="Times New Roman"/>
          <w:sz w:val="24"/>
        </w:rPr>
        <w:t>ų</w:t>
      </w:r>
      <w:r>
        <w:rPr>
          <w:rFonts w:ascii="Times New Roman" w:hAnsi="Times New Roman"/>
          <w:sz w:val="24"/>
        </w:rPr>
        <w:t xml:space="preserve"> pakeitimų.</w:t>
      </w:r>
    </w:p>
    <w:p w14:paraId="63929657" w14:textId="77777777" w:rsidR="00313A81" w:rsidRDefault="00313A81" w:rsidP="00C928D9">
      <w:pPr>
        <w:spacing w:after="0" w:line="276" w:lineRule="auto"/>
        <w:ind w:firstLine="567"/>
        <w:rPr>
          <w:rFonts w:ascii="Times New Roman" w:hAnsi="Times New Roman" w:cs="Times New Roman"/>
          <w:iCs/>
          <w:color w:val="008000"/>
          <w:sz w:val="28"/>
          <w:szCs w:val="28"/>
        </w:rPr>
      </w:pPr>
    </w:p>
    <w:p w14:paraId="470F059E" w14:textId="1A6591CC" w:rsidR="00AE5974" w:rsidRPr="0034580B" w:rsidRDefault="00AE5974" w:rsidP="00796CF7">
      <w:pPr>
        <w:spacing w:after="0" w:line="276" w:lineRule="auto"/>
        <w:rPr>
          <w:rFonts w:ascii="Times New Roman" w:hAnsi="Times New Roman"/>
          <w:b/>
          <w:bCs/>
          <w:sz w:val="24"/>
          <w:szCs w:val="24"/>
        </w:rPr>
      </w:pPr>
      <w:r w:rsidRPr="0034580B">
        <w:rPr>
          <w:rFonts w:ascii="Times New Roman" w:hAnsi="Times New Roman" w:cs="Times New Roman"/>
          <w:b/>
          <w:bCs/>
          <w:iCs/>
          <w:sz w:val="24"/>
          <w:szCs w:val="24"/>
        </w:rPr>
        <w:t>APLINKOSAUGINIAI VEIKSNIAI</w:t>
      </w:r>
    </w:p>
    <w:p w14:paraId="77B7C7B8" w14:textId="771FCCEF" w:rsidR="0033569F" w:rsidRDefault="0033569F" w:rsidP="00796CF7">
      <w:pPr>
        <w:spacing w:after="0" w:line="276" w:lineRule="auto"/>
        <w:ind w:firstLine="1276"/>
        <w:jc w:val="both"/>
        <w:rPr>
          <w:rFonts w:ascii="Times New Roman" w:eastAsia="Times New Roman" w:hAnsi="Times New Roman" w:cs="Times New Roman"/>
          <w:sz w:val="24"/>
          <w:szCs w:val="24"/>
          <w:lang w:eastAsia="lt-LT"/>
        </w:rPr>
      </w:pPr>
      <w:bookmarkStart w:id="7" w:name="part_aa43b6e01841450083b137e0c1760bdb"/>
      <w:bookmarkStart w:id="8" w:name="part_35c8ade14d354bbdb6b8b00faf38c69d"/>
      <w:bookmarkEnd w:id="7"/>
      <w:bookmarkEnd w:id="8"/>
      <w:r w:rsidRPr="0033569F">
        <w:rPr>
          <w:rFonts w:ascii="Times New Roman" w:eastAsia="Times New Roman" w:hAnsi="Times New Roman" w:cs="Times New Roman"/>
          <w:sz w:val="24"/>
          <w:szCs w:val="24"/>
          <w:lang w:eastAsia="lt-LT"/>
        </w:rPr>
        <w:t xml:space="preserve">Europai judant žaliojo kurso link, </w:t>
      </w:r>
      <w:r w:rsidRPr="0033569F">
        <w:rPr>
          <w:rFonts w:ascii="Times New Roman" w:eastAsia="Calibri" w:hAnsi="Times New Roman" w:cs="Times New Roman"/>
          <w:sz w:val="24"/>
          <w:szCs w:val="24"/>
        </w:rPr>
        <w:t>Lietuva, kaip ir kitos ES valstybės narės, privalės prisidėti prie žaliojo kurso įgyvendinimo. Be kitų įsipareigojimų nuo 2024 m. 25 proc. žemės ūkio produkcijos turės būti pagaminta ekologiškai, o visas žemės ūkis – tapti mažiau taršus.</w:t>
      </w:r>
      <w:r w:rsidRPr="0033569F">
        <w:rPr>
          <w:rFonts w:ascii="Times New Roman" w:eastAsia="Times New Roman" w:hAnsi="Times New Roman" w:cs="Times New Roman"/>
          <w:sz w:val="24"/>
          <w:szCs w:val="24"/>
          <w:lang w:eastAsia="lt-LT"/>
        </w:rPr>
        <w:t xml:space="preserve"> </w:t>
      </w:r>
      <w:r w:rsidR="00934C20">
        <w:rPr>
          <w:rFonts w:ascii="Times New Roman" w:eastAsia="Times New Roman" w:hAnsi="Times New Roman" w:cs="Times New Roman"/>
          <w:sz w:val="24"/>
          <w:szCs w:val="24"/>
          <w:lang w:eastAsia="lt-LT"/>
        </w:rPr>
        <w:t>Tai reiškia, kad ž</w:t>
      </w:r>
      <w:r w:rsidRPr="0033569F">
        <w:rPr>
          <w:rFonts w:ascii="Times New Roman" w:eastAsia="Times New Roman" w:hAnsi="Times New Roman" w:cs="Times New Roman"/>
          <w:sz w:val="24"/>
          <w:szCs w:val="24"/>
          <w:lang w:eastAsia="lt-LT"/>
        </w:rPr>
        <w:t>emės ūkio sektoriu</w:t>
      </w:r>
      <w:r w:rsidR="00934C20">
        <w:rPr>
          <w:rFonts w:ascii="Times New Roman" w:eastAsia="Times New Roman" w:hAnsi="Times New Roman" w:cs="Times New Roman"/>
          <w:sz w:val="24"/>
          <w:szCs w:val="24"/>
          <w:lang w:eastAsia="lt-LT"/>
        </w:rPr>
        <w:t xml:space="preserve">s </w:t>
      </w:r>
      <w:r w:rsidRPr="0033569F">
        <w:rPr>
          <w:rFonts w:ascii="Times New Roman" w:eastAsia="Times New Roman" w:hAnsi="Times New Roman" w:cs="Times New Roman"/>
          <w:sz w:val="24"/>
          <w:szCs w:val="24"/>
          <w:lang w:eastAsia="lt-LT"/>
        </w:rPr>
        <w:t>susiduria</w:t>
      </w:r>
      <w:r w:rsidR="00934C20">
        <w:rPr>
          <w:rFonts w:ascii="Times New Roman" w:eastAsia="Times New Roman" w:hAnsi="Times New Roman" w:cs="Times New Roman"/>
          <w:sz w:val="24"/>
          <w:szCs w:val="24"/>
          <w:lang w:eastAsia="lt-LT"/>
        </w:rPr>
        <w:t xml:space="preserve"> </w:t>
      </w:r>
      <w:r w:rsidRPr="0033569F">
        <w:rPr>
          <w:rFonts w:ascii="Times New Roman" w:eastAsia="Times New Roman" w:hAnsi="Times New Roman" w:cs="Times New Roman"/>
          <w:sz w:val="24"/>
          <w:szCs w:val="24"/>
          <w:lang w:eastAsia="lt-LT"/>
        </w:rPr>
        <w:t>su iššūki</w:t>
      </w:r>
      <w:r w:rsidR="00934C20">
        <w:rPr>
          <w:rFonts w:ascii="Times New Roman" w:eastAsia="Times New Roman" w:hAnsi="Times New Roman" w:cs="Times New Roman"/>
          <w:sz w:val="24"/>
          <w:szCs w:val="24"/>
          <w:lang w:eastAsia="lt-LT"/>
        </w:rPr>
        <w:t>u, o</w:t>
      </w:r>
      <w:r w:rsidRPr="0033569F">
        <w:rPr>
          <w:rFonts w:ascii="Times New Roman" w:eastAsia="Times New Roman" w:hAnsi="Times New Roman" w:cs="Times New Roman"/>
          <w:sz w:val="24"/>
          <w:szCs w:val="24"/>
          <w:lang w:eastAsia="lt-LT"/>
        </w:rPr>
        <w:t xml:space="preserve"> visi pokyčiai turėtų būti įgyvendinami remiantis mokslu, technologijomis, atlikus skaičiavimus, įvertinus ir socialinius-ekonominius sprendimų padarinius.</w:t>
      </w:r>
      <w:r w:rsidR="004446F9">
        <w:rPr>
          <w:rFonts w:ascii="Times New Roman" w:eastAsia="Times New Roman" w:hAnsi="Times New Roman" w:cs="Times New Roman"/>
          <w:sz w:val="24"/>
          <w:szCs w:val="24"/>
          <w:lang w:eastAsia="lt-LT"/>
        </w:rPr>
        <w:t xml:space="preserve"> </w:t>
      </w:r>
      <w:r w:rsidRPr="0033569F">
        <w:rPr>
          <w:rFonts w:ascii="Times New Roman" w:eastAsia="Times New Roman" w:hAnsi="Times New Roman" w:cs="Times New Roman"/>
          <w:sz w:val="24"/>
          <w:szCs w:val="24"/>
          <w:lang w:eastAsia="lt-LT"/>
        </w:rPr>
        <w:t>Naujoji ES pa</w:t>
      </w:r>
      <w:r w:rsidRPr="0033569F">
        <w:rPr>
          <w:rFonts w:ascii="Times New Roman" w:eastAsia="Times New Roman" w:hAnsi="Times New Roman" w:cs="Times New Roman"/>
          <w:sz w:val="24"/>
          <w:szCs w:val="24"/>
          <w:lang w:eastAsia="lt-LT"/>
        </w:rPr>
        <w:lastRenderedPageBreak/>
        <w:t>ramos sąlygų sistema yra nukreipta į klimato kaitos ir vandens užterštumo mažinimo, dirvožemio, biologinės įvairovės ir kraštovaizdžio išsaugojimo, maisto saugos ir gerovės bei tinkamo augalų apsaugos produktų naudojimo tikslus.</w:t>
      </w:r>
      <w:r>
        <w:rPr>
          <w:rFonts w:ascii="Times New Roman" w:eastAsia="Times New Roman" w:hAnsi="Times New Roman" w:cs="Times New Roman"/>
          <w:sz w:val="24"/>
          <w:szCs w:val="24"/>
          <w:lang w:eastAsia="lt-LT"/>
        </w:rPr>
        <w:t xml:space="preserve"> </w:t>
      </w:r>
    </w:p>
    <w:p w14:paraId="5776C712" w14:textId="7C23EDCA" w:rsidR="004446F9" w:rsidRDefault="008D3E47" w:rsidP="00796CF7">
      <w:pPr>
        <w:spacing w:after="0" w:line="276"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ŽŪIKVC </w:t>
      </w:r>
      <w:r w:rsidR="004446F9">
        <w:rPr>
          <w:rFonts w:ascii="Times New Roman" w:eastAsia="Times New Roman" w:hAnsi="Times New Roman" w:cs="Times New Roman"/>
          <w:sz w:val="24"/>
          <w:szCs w:val="24"/>
          <w:lang w:eastAsia="lt-LT"/>
        </w:rPr>
        <w:t>veikla pati savaime neturi įtakos aplinkai, todėl aplinkosauginiai veiksniai pačiai įmonei kaip ir neturi ženklios įtakos. Tačiau tam tikrą teigiamą įtaką galima žvelgti tame, kad siekis</w:t>
      </w:r>
      <w:r w:rsidR="004C0C85">
        <w:rPr>
          <w:rFonts w:ascii="Times New Roman" w:eastAsia="Times New Roman" w:hAnsi="Times New Roman" w:cs="Times New Roman"/>
          <w:sz w:val="24"/>
          <w:szCs w:val="24"/>
          <w:lang w:eastAsia="lt-LT"/>
        </w:rPr>
        <w:t>,</w:t>
      </w:r>
      <w:r w:rsidR="004446F9">
        <w:rPr>
          <w:rFonts w:ascii="Times New Roman" w:eastAsia="Times New Roman" w:hAnsi="Times New Roman" w:cs="Times New Roman"/>
          <w:sz w:val="24"/>
          <w:szCs w:val="24"/>
          <w:lang w:eastAsia="lt-LT"/>
        </w:rPr>
        <w:t xml:space="preserve"> jog žemės ūkis būtų mažiau taršus</w:t>
      </w:r>
      <w:r w:rsidR="004C0C85">
        <w:rPr>
          <w:rFonts w:ascii="Times New Roman" w:eastAsia="Times New Roman" w:hAnsi="Times New Roman" w:cs="Times New Roman"/>
          <w:sz w:val="24"/>
          <w:szCs w:val="24"/>
          <w:lang w:eastAsia="lt-LT"/>
        </w:rPr>
        <w:t>,</w:t>
      </w:r>
      <w:r w:rsidR="004446F9">
        <w:rPr>
          <w:rFonts w:ascii="Times New Roman" w:eastAsia="Times New Roman" w:hAnsi="Times New Roman" w:cs="Times New Roman"/>
          <w:sz w:val="24"/>
          <w:szCs w:val="24"/>
          <w:lang w:eastAsia="lt-LT"/>
        </w:rPr>
        <w:t xml:space="preserve"> pareikalaus papildomos informacijos, skaičiavimų, duomenų apdorojimo ir jų teikimo. Tai reiškia, </w:t>
      </w:r>
      <w:r w:rsidR="004C0C85">
        <w:rPr>
          <w:rFonts w:ascii="Times New Roman" w:eastAsia="Times New Roman" w:hAnsi="Times New Roman" w:cs="Times New Roman"/>
          <w:sz w:val="24"/>
          <w:szCs w:val="24"/>
          <w:lang w:eastAsia="lt-LT"/>
        </w:rPr>
        <w:t xml:space="preserve">kad </w:t>
      </w:r>
      <w:r w:rsidR="004446F9">
        <w:rPr>
          <w:rFonts w:ascii="Times New Roman" w:eastAsia="Times New Roman" w:hAnsi="Times New Roman" w:cs="Times New Roman"/>
          <w:sz w:val="24"/>
          <w:szCs w:val="24"/>
          <w:lang w:eastAsia="lt-LT"/>
        </w:rPr>
        <w:t xml:space="preserve">aplinkosauginiai veiksniai gali turėti ženklesnę įtaką </w:t>
      </w:r>
      <w:r>
        <w:rPr>
          <w:rFonts w:ascii="Times New Roman" w:eastAsia="Times New Roman" w:hAnsi="Times New Roman" w:cs="Times New Roman"/>
          <w:sz w:val="24"/>
          <w:szCs w:val="24"/>
          <w:lang w:eastAsia="lt-LT"/>
        </w:rPr>
        <w:t>ŽŪIKVC</w:t>
      </w:r>
      <w:r w:rsidR="004446F9">
        <w:rPr>
          <w:rFonts w:ascii="Times New Roman" w:eastAsia="Times New Roman" w:hAnsi="Times New Roman" w:cs="Times New Roman"/>
          <w:sz w:val="24"/>
          <w:szCs w:val="24"/>
          <w:lang w:eastAsia="lt-LT"/>
        </w:rPr>
        <w:t xml:space="preserve"> veiklai per įmonės teikiamas paslaugas, kurių poreikis didės. </w:t>
      </w:r>
    </w:p>
    <w:p w14:paraId="099E7D52" w14:textId="77777777" w:rsidR="00313A81" w:rsidRPr="00225A58" w:rsidRDefault="00313A81" w:rsidP="00184C02">
      <w:pPr>
        <w:spacing w:line="276" w:lineRule="auto"/>
        <w:ind w:firstLine="567"/>
        <w:jc w:val="both"/>
        <w:rPr>
          <w:rFonts w:ascii="Times New Roman" w:hAnsi="Times New Roman" w:cs="Times New Roman"/>
          <w:color w:val="000000" w:themeColor="text1"/>
          <w:sz w:val="24"/>
          <w:szCs w:val="24"/>
        </w:rPr>
      </w:pPr>
    </w:p>
    <w:p w14:paraId="5259CD4D" w14:textId="647233E9" w:rsidR="00E158A0" w:rsidRPr="001F1DC4" w:rsidRDefault="00E158A0" w:rsidP="00184C02">
      <w:pPr>
        <w:pStyle w:val="Antrat1"/>
        <w:spacing w:after="240"/>
        <w:rPr>
          <w:rFonts w:ascii="Times New Roman" w:hAnsi="Times New Roman"/>
          <w:b/>
          <w:bCs w:val="0"/>
          <w:color w:val="008000"/>
        </w:rPr>
      </w:pPr>
      <w:bookmarkStart w:id="9" w:name="_Toc92230287"/>
      <w:r w:rsidRPr="001F1DC4">
        <w:rPr>
          <w:rFonts w:ascii="Times New Roman" w:hAnsi="Times New Roman"/>
          <w:b/>
          <w:bCs w:val="0"/>
          <w:color w:val="008000"/>
        </w:rPr>
        <w:t xml:space="preserve">IV. </w:t>
      </w:r>
      <w:bookmarkStart w:id="10" w:name="_Hlk91861487"/>
      <w:r w:rsidRPr="001F1DC4">
        <w:rPr>
          <w:rFonts w:ascii="Times New Roman" w:hAnsi="Times New Roman"/>
          <w:b/>
          <w:bCs w:val="0"/>
          <w:color w:val="008000"/>
        </w:rPr>
        <w:t>STIPRYBIŲ, SILPNYBIŲ, GALIMYBIŲ IR GRĖSMIŲ ANALIZĖ</w:t>
      </w:r>
      <w:bookmarkEnd w:id="9"/>
      <w:bookmarkEnd w:id="10"/>
    </w:p>
    <w:p w14:paraId="7880F5A6" w14:textId="24238B1F" w:rsidR="00E158A0" w:rsidRDefault="00E158A0" w:rsidP="008D3E47">
      <w:pPr>
        <w:spacing w:line="276" w:lineRule="auto"/>
        <w:ind w:firstLine="1276"/>
        <w:jc w:val="both"/>
        <w:rPr>
          <w:rFonts w:ascii="Times New Roman" w:hAnsi="Times New Roman" w:cs="Times New Roman"/>
          <w:sz w:val="24"/>
          <w:szCs w:val="24"/>
        </w:rPr>
      </w:pPr>
      <w:r w:rsidRPr="00225A58">
        <w:rPr>
          <w:rFonts w:ascii="Times New Roman" w:hAnsi="Times New Roman" w:cs="Times New Roman"/>
          <w:sz w:val="24"/>
          <w:szCs w:val="24"/>
        </w:rPr>
        <w:t xml:space="preserve">Atsižvelgiant į Strateginio planavimo ir strateginio valdymo gaires, aplinkos veiksnių analizei apibendrinti buvo atlikta stiprybių, silpnybių, galimybių ir grėsmių analizė. Analizės metu nustatytos ŽŪIKVC stiprybės ir silpnybės, priklausančios nuo </w:t>
      </w:r>
      <w:r w:rsidR="00DB394A">
        <w:rPr>
          <w:rFonts w:ascii="Times New Roman" w:hAnsi="Times New Roman" w:cs="Times New Roman"/>
          <w:sz w:val="24"/>
          <w:szCs w:val="24"/>
        </w:rPr>
        <w:t xml:space="preserve">ŽŪIKVC </w:t>
      </w:r>
      <w:r w:rsidRPr="00225A58">
        <w:rPr>
          <w:rFonts w:ascii="Times New Roman" w:hAnsi="Times New Roman" w:cs="Times New Roman"/>
          <w:sz w:val="24"/>
          <w:szCs w:val="24"/>
        </w:rPr>
        <w:t>vidaus veiksnių, taip pat nurodomos galimybės ir grėsmės, priklausančios nuo išorės veiksnių, kurių</w:t>
      </w:r>
      <w:r w:rsidR="00DB394A">
        <w:rPr>
          <w:rFonts w:ascii="Times New Roman" w:hAnsi="Times New Roman" w:cs="Times New Roman"/>
          <w:sz w:val="24"/>
          <w:szCs w:val="24"/>
        </w:rPr>
        <w:t xml:space="preserve"> ŽŪIKVC</w:t>
      </w:r>
      <w:r w:rsidRPr="00225A58">
        <w:rPr>
          <w:rFonts w:ascii="Times New Roman" w:hAnsi="Times New Roman" w:cs="Times New Roman"/>
          <w:sz w:val="24"/>
          <w:szCs w:val="24"/>
        </w:rPr>
        <w:t xml:space="preserve"> negali kontroliuoti.</w:t>
      </w:r>
    </w:p>
    <w:tbl>
      <w:tblPr>
        <w:tblStyle w:val="3sraolentel3parykinimas"/>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057"/>
        <w:gridCol w:w="4873"/>
      </w:tblGrid>
      <w:tr w:rsidR="0057047B" w:rsidRPr="00225A58" w14:paraId="6ED6D7A8" w14:textId="77777777" w:rsidTr="008D3E47">
        <w:trPr>
          <w:cnfStyle w:val="100000000000" w:firstRow="1" w:lastRow="0" w:firstColumn="0" w:lastColumn="0" w:oddVBand="0" w:evenVBand="0" w:oddHBand="0" w:evenHBand="0" w:firstRowFirstColumn="0" w:firstRowLastColumn="0" w:lastRowFirstColumn="0" w:lastRowLastColumn="0"/>
          <w:cantSplit/>
          <w:trHeight w:val="303"/>
        </w:trPr>
        <w:tc>
          <w:tcPr>
            <w:cnfStyle w:val="001000000100" w:firstRow="0" w:lastRow="0" w:firstColumn="1" w:lastColumn="0" w:oddVBand="0" w:evenVBand="0" w:oddHBand="0" w:evenHBand="0" w:firstRowFirstColumn="1" w:firstRowLastColumn="0" w:lastRowFirstColumn="0" w:lastRowLastColumn="0"/>
            <w:tcW w:w="709" w:type="dxa"/>
            <w:tcBorders>
              <w:bottom w:val="single" w:sz="4" w:space="0" w:color="auto"/>
            </w:tcBorders>
            <w:shd w:val="clear" w:color="auto" w:fill="C5E0B3" w:themeFill="accent6" w:themeFillTint="66"/>
            <w:textDirection w:val="btLr"/>
          </w:tcPr>
          <w:p w14:paraId="20AEDEA1" w14:textId="77777777" w:rsidR="0057047B" w:rsidRPr="00133D3E" w:rsidRDefault="0057047B" w:rsidP="00CC6F83">
            <w:pPr>
              <w:ind w:left="113" w:right="113"/>
              <w:jc w:val="center"/>
              <w:rPr>
                <w:rFonts w:ascii="Times New Roman" w:hAnsi="Times New Roman"/>
                <w:sz w:val="20"/>
              </w:rPr>
            </w:pPr>
          </w:p>
        </w:tc>
        <w:tc>
          <w:tcPr>
            <w:tcW w:w="4057" w:type="dxa"/>
            <w:tcBorders>
              <w:bottom w:val="single" w:sz="4" w:space="0" w:color="auto"/>
            </w:tcBorders>
            <w:shd w:val="clear" w:color="auto" w:fill="C5E0B3" w:themeFill="accent6" w:themeFillTint="66"/>
            <w:hideMark/>
          </w:tcPr>
          <w:p w14:paraId="229B08F5" w14:textId="2711405B" w:rsidR="0057047B" w:rsidRPr="007F0A61" w:rsidRDefault="007F0A61" w:rsidP="00CC6F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7F0A61">
              <w:rPr>
                <w:rFonts w:ascii="Times New Roman" w:hAnsi="Times New Roman"/>
                <w:bCs w:val="0"/>
                <w:color w:val="auto"/>
                <w:sz w:val="24"/>
                <w:szCs w:val="24"/>
              </w:rPr>
              <w:t>STIPRYBĖS</w:t>
            </w:r>
          </w:p>
        </w:tc>
        <w:tc>
          <w:tcPr>
            <w:tcW w:w="4873" w:type="dxa"/>
            <w:shd w:val="clear" w:color="auto" w:fill="C5E0B3" w:themeFill="accent6" w:themeFillTint="66"/>
            <w:hideMark/>
          </w:tcPr>
          <w:p w14:paraId="30B36FDA" w14:textId="084154EA" w:rsidR="0057047B" w:rsidRPr="007F0A61" w:rsidRDefault="007F0A61" w:rsidP="001805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7F0A61">
              <w:rPr>
                <w:rFonts w:ascii="Times New Roman" w:hAnsi="Times New Roman"/>
                <w:bCs w:val="0"/>
                <w:color w:val="auto"/>
                <w:sz w:val="24"/>
                <w:szCs w:val="24"/>
              </w:rPr>
              <w:t>SILPNYBĖS</w:t>
            </w:r>
          </w:p>
        </w:tc>
      </w:tr>
      <w:tr w:rsidR="0057047B" w:rsidRPr="00225A58" w14:paraId="2F7AF4E9" w14:textId="77777777" w:rsidTr="008D3E4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tcBorders>
            <w:textDirection w:val="btLr"/>
          </w:tcPr>
          <w:p w14:paraId="371293EA" w14:textId="4BDE9240" w:rsidR="0057047B" w:rsidRPr="004C0C85" w:rsidRDefault="0057047B" w:rsidP="00CC6F83">
            <w:pPr>
              <w:pStyle w:val="Sraopastraipa"/>
              <w:tabs>
                <w:tab w:val="left" w:pos="161"/>
                <w:tab w:val="left" w:pos="303"/>
              </w:tabs>
              <w:spacing w:after="0"/>
              <w:ind w:left="161" w:right="113"/>
              <w:jc w:val="center"/>
              <w:rPr>
                <w:rFonts w:ascii="Times New Roman" w:hAnsi="Times New Roman"/>
                <w:sz w:val="20"/>
              </w:rPr>
            </w:pPr>
            <w:r w:rsidRPr="004C0C85">
              <w:rPr>
                <w:rFonts w:ascii="Times New Roman" w:hAnsi="Times New Roman"/>
                <w:sz w:val="20"/>
              </w:rPr>
              <w:t>Pagrindinė veikla</w:t>
            </w:r>
          </w:p>
        </w:tc>
        <w:tc>
          <w:tcPr>
            <w:tcW w:w="4057" w:type="dxa"/>
            <w:tcBorders>
              <w:top w:val="single" w:sz="4" w:space="0" w:color="auto"/>
            </w:tcBorders>
          </w:tcPr>
          <w:p w14:paraId="3964B177" w14:textId="4C5FE5E0" w:rsidR="0057047B" w:rsidRPr="004C0C85" w:rsidRDefault="00AD6488" w:rsidP="00AD6488">
            <w:pPr>
              <w:pStyle w:val="Sraopastraipa"/>
              <w:tabs>
                <w:tab w:val="left" w:pos="161"/>
                <w:tab w:val="left" w:pos="303"/>
              </w:tabs>
              <w:spacing w:after="0"/>
              <w:ind w:left="161"/>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4C0C85">
              <w:rPr>
                <w:rFonts w:ascii="Times New Roman" w:hAnsi="Times New Roman"/>
              </w:rPr>
              <w:t>A</w:t>
            </w:r>
            <w:r w:rsidR="0057047B" w:rsidRPr="004C0C85">
              <w:rPr>
                <w:rFonts w:ascii="Times New Roman" w:hAnsi="Times New Roman"/>
              </w:rPr>
              <w:t>ukšta darbuotojų kvalifikacija, žemės ūkio srit</w:t>
            </w:r>
            <w:r w:rsidR="00FF5C30" w:rsidRPr="004C0C85">
              <w:rPr>
                <w:rFonts w:ascii="Times New Roman" w:hAnsi="Times New Roman"/>
              </w:rPr>
              <w:t>ies kompetencija</w:t>
            </w:r>
            <w:r w:rsidR="0057047B" w:rsidRPr="004C0C85">
              <w:rPr>
                <w:rFonts w:ascii="Times New Roman" w:hAnsi="Times New Roman"/>
              </w:rPr>
              <w:t>, patirtis, maža kaita</w:t>
            </w:r>
            <w:r w:rsidR="00754E1D" w:rsidRPr="004C0C85">
              <w:rPr>
                <w:rFonts w:ascii="Times New Roman" w:hAnsi="Times New Roman"/>
              </w:rPr>
              <w:t>.</w:t>
            </w:r>
          </w:p>
          <w:p w14:paraId="704F321D" w14:textId="5795657E" w:rsidR="0057047B" w:rsidRPr="004C0C85" w:rsidRDefault="00754E1D" w:rsidP="00754E1D">
            <w:pPr>
              <w:pStyle w:val="Sraopastraipa"/>
              <w:tabs>
                <w:tab w:val="left" w:pos="161"/>
                <w:tab w:val="left" w:pos="303"/>
              </w:tabs>
              <w:spacing w:after="0"/>
              <w:ind w:left="161"/>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4C0C85">
              <w:rPr>
                <w:rFonts w:ascii="Times New Roman" w:hAnsi="Times New Roman"/>
              </w:rPr>
              <w:t>O</w:t>
            </w:r>
            <w:r w:rsidR="0057047B" w:rsidRPr="004C0C85">
              <w:rPr>
                <w:rFonts w:ascii="Times New Roman" w:hAnsi="Times New Roman"/>
              </w:rPr>
              <w:t>peratyvus reagavimas į kritines užduotis</w:t>
            </w:r>
            <w:r w:rsidRPr="004C0C85">
              <w:rPr>
                <w:rFonts w:ascii="Times New Roman" w:hAnsi="Times New Roman"/>
              </w:rPr>
              <w:t>.</w:t>
            </w:r>
            <w:r w:rsidR="0057047B" w:rsidRPr="004C0C85">
              <w:rPr>
                <w:rFonts w:ascii="Times New Roman" w:hAnsi="Times New Roman"/>
              </w:rPr>
              <w:t xml:space="preserve"> </w:t>
            </w:r>
          </w:p>
          <w:p w14:paraId="163B87B9" w14:textId="1A05F19A" w:rsidR="0057047B" w:rsidRPr="004C0C85" w:rsidRDefault="00FF5C30" w:rsidP="00DB6C6D">
            <w:pPr>
              <w:pStyle w:val="Sraopastraipa"/>
              <w:tabs>
                <w:tab w:val="left" w:pos="161"/>
                <w:tab w:val="left" w:pos="303"/>
              </w:tabs>
              <w:spacing w:after="0"/>
              <w:ind w:left="161"/>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02DFB">
              <w:rPr>
                <w:rFonts w:ascii="Times New Roman" w:hAnsi="Times New Roman"/>
                <w:bCs/>
              </w:rPr>
              <w:t>Platus veiklos spektras, m</w:t>
            </w:r>
            <w:r w:rsidR="004C0C85" w:rsidRPr="004C0C85">
              <w:rPr>
                <w:rFonts w:ascii="Times New Roman" w:hAnsi="Times New Roman"/>
                <w:bCs/>
              </w:rPr>
              <w:t>a</w:t>
            </w:r>
            <w:r w:rsidRPr="004C0C85">
              <w:rPr>
                <w:rFonts w:ascii="Times New Roman" w:hAnsi="Times New Roman"/>
                <w:bCs/>
              </w:rPr>
              <w:t>sto ekonomija</w:t>
            </w:r>
            <w:r w:rsidRPr="00302DFB">
              <w:rPr>
                <w:rFonts w:ascii="Times New Roman" w:hAnsi="Times New Roman"/>
                <w:bCs/>
              </w:rPr>
              <w:t xml:space="preserve">. </w:t>
            </w:r>
          </w:p>
        </w:tc>
        <w:tc>
          <w:tcPr>
            <w:tcW w:w="4873" w:type="dxa"/>
            <w:hideMark/>
          </w:tcPr>
          <w:p w14:paraId="2B950D17" w14:textId="6B644174" w:rsidR="0057047B" w:rsidRPr="004C0C85" w:rsidRDefault="00833832" w:rsidP="00FF5C30">
            <w:pPr>
              <w:tabs>
                <w:tab w:val="left" w:pos="36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C0C85">
              <w:rPr>
                <w:rFonts w:ascii="Times New Roman" w:hAnsi="Times New Roman"/>
              </w:rPr>
              <w:t>B</w:t>
            </w:r>
            <w:r w:rsidR="00FF5C30" w:rsidRPr="004C0C85">
              <w:rPr>
                <w:rFonts w:ascii="Times New Roman" w:hAnsi="Times New Roman"/>
              </w:rPr>
              <w:t xml:space="preserve">endradarbiavimo stoka. </w:t>
            </w:r>
          </w:p>
          <w:p w14:paraId="6CB8A41D" w14:textId="76F652EA" w:rsidR="00833832" w:rsidRPr="004C0C85" w:rsidRDefault="00833832" w:rsidP="00FF5C30">
            <w:pPr>
              <w:tabs>
                <w:tab w:val="left" w:pos="36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C0C85">
              <w:rPr>
                <w:rFonts w:ascii="Times New Roman" w:hAnsi="Times New Roman"/>
              </w:rPr>
              <w:t xml:space="preserve">Bendros strategijos prižiūrimiems registrams trūkumas. </w:t>
            </w:r>
          </w:p>
          <w:p w14:paraId="62D7DD4E" w14:textId="6578C778" w:rsidR="00833832" w:rsidRPr="004C0C85" w:rsidRDefault="00833832" w:rsidP="00FF5C30">
            <w:pPr>
              <w:tabs>
                <w:tab w:val="left" w:pos="36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C0C85">
              <w:rPr>
                <w:rFonts w:ascii="Times New Roman" w:hAnsi="Times New Roman"/>
              </w:rPr>
              <w:t xml:space="preserve">Paslaugų apskaitos sistemos nebūvimas. </w:t>
            </w:r>
          </w:p>
          <w:p w14:paraId="3C2DD9A6" w14:textId="77777777" w:rsidR="0057047B" w:rsidRPr="004C0C85" w:rsidRDefault="00833832" w:rsidP="00833832">
            <w:pPr>
              <w:tabs>
                <w:tab w:val="left" w:pos="36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C0C85">
              <w:rPr>
                <w:rFonts w:ascii="Times New Roman" w:hAnsi="Times New Roman"/>
              </w:rPr>
              <w:t xml:space="preserve">Tikėtinas funkcijų dubliavimasis. </w:t>
            </w:r>
          </w:p>
          <w:p w14:paraId="4DD2EA7F" w14:textId="31CEFD4E" w:rsidR="00DB6C6D" w:rsidRPr="004C0C85" w:rsidRDefault="00DB6C6D" w:rsidP="00833832">
            <w:pPr>
              <w:tabs>
                <w:tab w:val="left" w:pos="36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C0C85">
              <w:rPr>
                <w:rFonts w:ascii="Times New Roman" w:hAnsi="Times New Roman"/>
              </w:rPr>
              <w:t xml:space="preserve">Nėra aiškaus </w:t>
            </w:r>
            <w:r w:rsidR="00540010" w:rsidRPr="004C0C85">
              <w:rPr>
                <w:rFonts w:ascii="Times New Roman" w:hAnsi="Times New Roman"/>
              </w:rPr>
              <w:t xml:space="preserve">paslaugų </w:t>
            </w:r>
            <w:r w:rsidRPr="004C0C85">
              <w:rPr>
                <w:rFonts w:ascii="Times New Roman" w:hAnsi="Times New Roman"/>
              </w:rPr>
              <w:t xml:space="preserve">kokybės vertinimo. </w:t>
            </w:r>
          </w:p>
        </w:tc>
      </w:tr>
      <w:tr w:rsidR="0057047B" w:rsidRPr="00225A58" w14:paraId="32C694CF" w14:textId="77777777" w:rsidTr="008D3E47">
        <w:trPr>
          <w:cantSplit/>
          <w:trHeight w:val="113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tcBorders>
            <w:textDirection w:val="btLr"/>
          </w:tcPr>
          <w:p w14:paraId="1D0E0DCE" w14:textId="1D224E8A" w:rsidR="0057047B" w:rsidRPr="004C0C85" w:rsidRDefault="0057047B" w:rsidP="00CC6F83">
            <w:pPr>
              <w:pStyle w:val="Sraopastraipa"/>
              <w:tabs>
                <w:tab w:val="left" w:pos="161"/>
                <w:tab w:val="left" w:pos="303"/>
              </w:tabs>
              <w:spacing w:after="0"/>
              <w:ind w:left="161" w:right="113"/>
              <w:jc w:val="center"/>
              <w:rPr>
                <w:rFonts w:ascii="Times New Roman" w:hAnsi="Times New Roman"/>
                <w:sz w:val="20"/>
              </w:rPr>
            </w:pPr>
            <w:r w:rsidRPr="004C0C85">
              <w:rPr>
                <w:rFonts w:ascii="Times New Roman" w:hAnsi="Times New Roman"/>
                <w:sz w:val="20"/>
              </w:rPr>
              <w:t>Palaikomoji veikla</w:t>
            </w:r>
          </w:p>
        </w:tc>
        <w:tc>
          <w:tcPr>
            <w:tcW w:w="4057" w:type="dxa"/>
            <w:tcBorders>
              <w:top w:val="single" w:sz="4" w:space="0" w:color="auto"/>
            </w:tcBorders>
          </w:tcPr>
          <w:p w14:paraId="11DB5351" w14:textId="77777777" w:rsidR="00DB6C6D" w:rsidRPr="004C0C85" w:rsidRDefault="00DB6C6D"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2BC09DA" w14:textId="4E354EF8" w:rsidR="00DB6C6D" w:rsidRPr="004C0C85" w:rsidRDefault="00DB6C6D"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2EAB070" w14:textId="77777777" w:rsidR="00DB6C6D" w:rsidRPr="004C0C85" w:rsidRDefault="00DB6C6D"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847C0AB" w14:textId="71124F53" w:rsidR="00DB6C6D" w:rsidRPr="004C0C85" w:rsidRDefault="00DB6C6D"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Pakankamas darbuotojų</w:t>
            </w:r>
            <w:r w:rsidR="004C0C85" w:rsidRPr="004C0C85">
              <w:rPr>
                <w:rFonts w:ascii="Times New Roman" w:hAnsi="Times New Roman"/>
              </w:rPr>
              <w:t>,</w:t>
            </w:r>
            <w:r w:rsidRPr="004C0C85">
              <w:rPr>
                <w:rFonts w:ascii="Times New Roman" w:hAnsi="Times New Roman"/>
              </w:rPr>
              <w:t xml:space="preserve"> atliekančių palaikomąsias funkcijas</w:t>
            </w:r>
            <w:r w:rsidR="004C0C85" w:rsidRPr="004C0C85">
              <w:rPr>
                <w:rFonts w:ascii="Times New Roman" w:hAnsi="Times New Roman"/>
              </w:rPr>
              <w:t>,</w:t>
            </w:r>
            <w:r w:rsidRPr="004C0C85">
              <w:rPr>
                <w:rFonts w:ascii="Times New Roman" w:hAnsi="Times New Roman"/>
              </w:rPr>
              <w:t xml:space="preserve"> </w:t>
            </w:r>
            <w:r w:rsidR="004C0C85" w:rsidRPr="004C0C85">
              <w:rPr>
                <w:rFonts w:ascii="Times New Roman" w:hAnsi="Times New Roman"/>
              </w:rPr>
              <w:t>skaičius</w:t>
            </w:r>
            <w:r w:rsidRPr="004C0C85">
              <w:rPr>
                <w:rFonts w:ascii="Times New Roman" w:hAnsi="Times New Roman"/>
              </w:rPr>
              <w:t xml:space="preserve">. </w:t>
            </w:r>
          </w:p>
          <w:p w14:paraId="534B9D9D" w14:textId="771A95DC" w:rsidR="00FC14AA" w:rsidRPr="004C0C85" w:rsidRDefault="00FC14AA"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1F416BA" w14:textId="77777777" w:rsidR="00FC14AA" w:rsidRPr="004C0C85" w:rsidRDefault="00FC14AA"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9516A32" w14:textId="77777777" w:rsidR="00FC14AA" w:rsidRPr="004C0C85" w:rsidRDefault="00FC14AA"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A02F9BB" w14:textId="77777777" w:rsidR="002A4FBF" w:rsidRPr="004C0C85" w:rsidRDefault="002A4FBF"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7DBF716" w14:textId="77777777" w:rsidR="002A4FBF" w:rsidRPr="004C0C85" w:rsidRDefault="002A4FBF"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30A4268" w14:textId="77777777" w:rsidR="002A4FBF" w:rsidRPr="004C0C85" w:rsidRDefault="002A4FBF"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F92B7C1" w14:textId="0CD232BA" w:rsidR="002A4FBF" w:rsidRPr="004C0C85" w:rsidRDefault="002A4FBF"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Integruota vadybos sistema, dėmesys duomenų apsaugai, </w:t>
            </w:r>
            <w:r w:rsidR="00FE6B14" w:rsidRPr="004C0C85">
              <w:rPr>
                <w:rFonts w:ascii="Times New Roman" w:hAnsi="Times New Roman"/>
              </w:rPr>
              <w:t xml:space="preserve">korupcijai. </w:t>
            </w:r>
          </w:p>
          <w:p w14:paraId="48D1E371" w14:textId="7FFC4C1B" w:rsidR="0057047B" w:rsidRPr="004C0C85" w:rsidRDefault="00FE6B14"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P</w:t>
            </w:r>
            <w:r w:rsidR="00754E1D" w:rsidRPr="004C0C85">
              <w:rPr>
                <w:rFonts w:ascii="Times New Roman" w:hAnsi="Times New Roman"/>
              </w:rPr>
              <w:t>atikimai ir saugiai administruojami bei teikiami žemės ūkio srities duomenys;</w:t>
            </w:r>
          </w:p>
          <w:p w14:paraId="4FE0B834" w14:textId="77777777" w:rsidR="00CC6F83" w:rsidRPr="004C0C85" w:rsidRDefault="00CC6F83"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F34471E" w14:textId="16518179" w:rsidR="00CC6F83" w:rsidRPr="004C0C85" w:rsidRDefault="00CC6F83" w:rsidP="00CC6F83">
            <w:pPr>
              <w:pStyle w:val="Sraopastraipa"/>
              <w:tabs>
                <w:tab w:val="left" w:pos="161"/>
                <w:tab w:val="left" w:pos="303"/>
              </w:tabs>
              <w:spacing w:after="0"/>
              <w:ind w:left="16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3" w:type="dxa"/>
          </w:tcPr>
          <w:p w14:paraId="6462603A" w14:textId="7034ACB2" w:rsidR="00DB6C6D" w:rsidRPr="004C0C85" w:rsidRDefault="00DB6C6D" w:rsidP="00DB6C6D">
            <w:pPr>
              <w:pStyle w:val="Sraopastraipa"/>
              <w:tabs>
                <w:tab w:val="left" w:pos="364"/>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lastRenderedPageBreak/>
              <w:t>Nepritaikyt</w:t>
            </w:r>
            <w:r w:rsidR="008D3E47" w:rsidRPr="004C0C85">
              <w:rPr>
                <w:rFonts w:ascii="Times New Roman" w:hAnsi="Times New Roman"/>
              </w:rPr>
              <w:t>a</w:t>
            </w:r>
            <w:r w:rsidRPr="004C0C85">
              <w:rPr>
                <w:rFonts w:ascii="Times New Roman" w:hAnsi="Times New Roman"/>
              </w:rPr>
              <w:t xml:space="preserve"> infrastruktūra, brangus išlaikymas.</w:t>
            </w:r>
          </w:p>
          <w:p w14:paraId="3B05BD7C" w14:textId="7334A916" w:rsidR="00DB6C6D" w:rsidRPr="004C0C85" w:rsidRDefault="00DB6C6D" w:rsidP="00DB6C6D">
            <w:pPr>
              <w:pStyle w:val="Sraopastraipa"/>
              <w:tabs>
                <w:tab w:val="left" w:pos="364"/>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Nesuvaldyti finansai, neaiški finansinė situacija, miglotas finansų valdymas. </w:t>
            </w:r>
          </w:p>
          <w:p w14:paraId="385F80F9" w14:textId="019B2EC5" w:rsidR="00DB6C6D" w:rsidRPr="004C0C85" w:rsidRDefault="00DB6C6D" w:rsidP="00DB6C6D">
            <w:pPr>
              <w:pStyle w:val="Sraopastraipa"/>
              <w:tabs>
                <w:tab w:val="left" w:pos="364"/>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Sudėtingi procesai, daug biurokratinės veiklos. </w:t>
            </w:r>
          </w:p>
          <w:p w14:paraId="395DF2A4" w14:textId="5F243EFB" w:rsidR="00DB6C6D" w:rsidRPr="004C0C85" w:rsidRDefault="00DB6C6D" w:rsidP="00DB6C6D">
            <w:pPr>
              <w:pStyle w:val="Sraopastraipa"/>
              <w:tabs>
                <w:tab w:val="left" w:pos="364"/>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Trūksta šiuolaikinės kompetencijos. </w:t>
            </w:r>
          </w:p>
          <w:p w14:paraId="0C90F994" w14:textId="18364BAB" w:rsidR="00FC14AA" w:rsidRPr="004C0C85" w:rsidRDefault="00FC14AA" w:rsidP="00DB6C6D">
            <w:pPr>
              <w:pStyle w:val="Sraopastraipa"/>
              <w:tabs>
                <w:tab w:val="left" w:pos="364"/>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Nepakankama vidinė komunikacija</w:t>
            </w:r>
            <w:r w:rsidR="004C0C85" w:rsidRPr="004C0C85">
              <w:rPr>
                <w:rFonts w:ascii="Times New Roman" w:hAnsi="Times New Roman"/>
              </w:rPr>
              <w:t>.</w:t>
            </w:r>
          </w:p>
          <w:p w14:paraId="3B7213E4" w14:textId="76019FA2" w:rsidR="00566900" w:rsidRPr="004C0C85" w:rsidRDefault="005C5287" w:rsidP="00566900">
            <w:pPr>
              <w:pStyle w:val="Sraopastraipa"/>
              <w:tabs>
                <w:tab w:val="left" w:pos="364"/>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K</w:t>
            </w:r>
            <w:r w:rsidR="00566900" w:rsidRPr="004C0C85">
              <w:rPr>
                <w:rFonts w:ascii="Times New Roman" w:hAnsi="Times New Roman"/>
              </w:rPr>
              <w:t>ertinių pareigybių pakaitumo trūkumas</w:t>
            </w:r>
            <w:r w:rsidR="004C0C85" w:rsidRPr="004C0C85">
              <w:rPr>
                <w:rFonts w:ascii="Times New Roman" w:hAnsi="Times New Roman"/>
              </w:rPr>
              <w:t>.</w:t>
            </w:r>
          </w:p>
          <w:p w14:paraId="3B5997A0" w14:textId="70FB1757" w:rsidR="00FC14AA" w:rsidRPr="004C0C85" w:rsidRDefault="002A4FBF" w:rsidP="00DB6C6D">
            <w:pPr>
              <w:pStyle w:val="Sraopastraipa"/>
              <w:tabs>
                <w:tab w:val="left" w:pos="364"/>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lastRenderedPageBreak/>
              <w:t>N</w:t>
            </w:r>
            <w:r w:rsidR="00FC14AA" w:rsidRPr="004C0C85">
              <w:rPr>
                <w:rFonts w:ascii="Times New Roman" w:hAnsi="Times New Roman"/>
              </w:rPr>
              <w:t>ecentralizuotas užklausų ir incidentų valdymas</w:t>
            </w:r>
            <w:r w:rsidRPr="004C0C85">
              <w:rPr>
                <w:rFonts w:ascii="Times New Roman" w:hAnsi="Times New Roman"/>
              </w:rPr>
              <w:t>, aptarnavim</w:t>
            </w:r>
            <w:r w:rsidR="005C5287" w:rsidRPr="004C0C85">
              <w:rPr>
                <w:rFonts w:ascii="Times New Roman" w:hAnsi="Times New Roman"/>
              </w:rPr>
              <w:t>o veikla</w:t>
            </w:r>
            <w:r w:rsidRPr="004C0C85">
              <w:rPr>
                <w:rFonts w:ascii="Times New Roman" w:hAnsi="Times New Roman"/>
              </w:rPr>
              <w:t xml:space="preserve"> neturi aiškių veiklos rodiklių</w:t>
            </w:r>
            <w:r w:rsidR="00FC14AA" w:rsidRPr="004C0C85">
              <w:rPr>
                <w:rFonts w:ascii="Times New Roman" w:hAnsi="Times New Roman"/>
              </w:rPr>
              <w:t>.</w:t>
            </w:r>
          </w:p>
          <w:p w14:paraId="48B32F0C" w14:textId="6FA0BC5B" w:rsidR="002A4FBF" w:rsidRPr="004C0C85" w:rsidRDefault="002A4FBF" w:rsidP="00DB6C6D">
            <w:pPr>
              <w:pStyle w:val="Sraopastraipa"/>
              <w:tabs>
                <w:tab w:val="left" w:pos="364"/>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Sudėtingas pirkimų procesas. </w:t>
            </w:r>
          </w:p>
          <w:p w14:paraId="0CC3BBD0" w14:textId="004E84D9" w:rsidR="002A4FBF" w:rsidRPr="004C0C85" w:rsidRDefault="002A4FBF" w:rsidP="00DB6C6D">
            <w:pPr>
              <w:pStyle w:val="Sraopastraipa"/>
              <w:tabs>
                <w:tab w:val="left" w:pos="364"/>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Projektų valdymo kompetencijos stoka. </w:t>
            </w:r>
          </w:p>
          <w:p w14:paraId="61363ED2" w14:textId="78C98B3A" w:rsidR="002A4FBF" w:rsidRPr="004C0C85" w:rsidRDefault="00FE6B14" w:rsidP="00DB6C6D">
            <w:pPr>
              <w:pStyle w:val="Sraopastraipa"/>
              <w:tabs>
                <w:tab w:val="left" w:pos="364"/>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Nepakankama kibernetinė sauga, trūksta centralizuoto rizikų valdymo. </w:t>
            </w:r>
          </w:p>
          <w:p w14:paraId="40B56004" w14:textId="1BB44B4F" w:rsidR="00742851" w:rsidRPr="004C0C85" w:rsidRDefault="00FE6B14" w:rsidP="00DB6C6D">
            <w:pPr>
              <w:pStyle w:val="Sraopastraipa"/>
              <w:tabs>
                <w:tab w:val="left" w:pos="364"/>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N</w:t>
            </w:r>
            <w:r w:rsidR="00742851" w:rsidRPr="004C0C85">
              <w:rPr>
                <w:rFonts w:ascii="Times New Roman" w:hAnsi="Times New Roman"/>
              </w:rPr>
              <w:t>ecentralizuotas ŽŪIKVC registrų ir IS naudotojų administravimas</w:t>
            </w:r>
          </w:p>
          <w:p w14:paraId="1D76C429" w14:textId="77777777" w:rsidR="0057047B" w:rsidRPr="004C0C85" w:rsidRDefault="00FE6B14" w:rsidP="00742851">
            <w:pPr>
              <w:pStyle w:val="Sraopastraipa"/>
              <w:tabs>
                <w:tab w:val="left" w:pos="364"/>
              </w:tabs>
              <w:spacing w:after="0" w:line="240" w:lineRule="auto"/>
              <w:ind w:left="8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Neaiškios atsakomybės tarp IT skyrių. </w:t>
            </w:r>
          </w:p>
          <w:p w14:paraId="142B440A" w14:textId="50B2F99E" w:rsidR="00FE6B14" w:rsidRPr="004C0C85" w:rsidRDefault="00BA32F2" w:rsidP="00742851">
            <w:pPr>
              <w:pStyle w:val="Sraopastraipa"/>
              <w:tabs>
                <w:tab w:val="left" w:pos="364"/>
              </w:tabs>
              <w:spacing w:after="0" w:line="240" w:lineRule="auto"/>
              <w:ind w:left="8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Pertekliniai IT įrankiai, perteklinė IT infrastruktūra. </w:t>
            </w:r>
          </w:p>
          <w:p w14:paraId="539914FA" w14:textId="7D4946B9" w:rsidR="00BA32F2" w:rsidRPr="004C0C85" w:rsidRDefault="00BA32F2" w:rsidP="00742851">
            <w:pPr>
              <w:pStyle w:val="Sraopastraipa"/>
              <w:tabs>
                <w:tab w:val="left" w:pos="364"/>
              </w:tabs>
              <w:spacing w:after="0" w:line="240" w:lineRule="auto"/>
              <w:ind w:left="8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Vartotojiškų IT darbo priemonių stoka. </w:t>
            </w:r>
          </w:p>
        </w:tc>
      </w:tr>
      <w:tr w:rsidR="0057047B" w:rsidRPr="00225A58" w14:paraId="4E1BCD4F" w14:textId="77777777" w:rsidTr="008D3E47">
        <w:trPr>
          <w:cnfStyle w:val="000000100000" w:firstRow="0" w:lastRow="0" w:firstColumn="0" w:lastColumn="0" w:oddVBand="0" w:evenVBand="0" w:oddHBand="1" w:evenHBand="0" w:firstRowFirstColumn="0" w:firstRowLastColumn="0" w:lastRowFirstColumn="0" w:lastRowLastColumn="0"/>
          <w:cantSplit/>
          <w:trHeight w:val="183"/>
        </w:trPr>
        <w:tc>
          <w:tcPr>
            <w:cnfStyle w:val="001000000000" w:firstRow="0" w:lastRow="0" w:firstColumn="1" w:lastColumn="0" w:oddVBand="0" w:evenVBand="0" w:oddHBand="0" w:evenHBand="0" w:firstRowFirstColumn="0" w:firstRowLastColumn="0" w:lastRowFirstColumn="0" w:lastRowLastColumn="0"/>
            <w:tcW w:w="709" w:type="dxa"/>
            <w:shd w:val="clear" w:color="auto" w:fill="C5E0B3" w:themeFill="accent6" w:themeFillTint="66"/>
            <w:textDirection w:val="btLr"/>
          </w:tcPr>
          <w:p w14:paraId="65B12DD5" w14:textId="77777777" w:rsidR="0057047B" w:rsidRPr="004C0C85" w:rsidRDefault="0057047B" w:rsidP="00CC6F83">
            <w:pPr>
              <w:ind w:left="113" w:right="113"/>
              <w:jc w:val="center"/>
              <w:rPr>
                <w:rFonts w:ascii="Times New Roman" w:hAnsi="Times New Roman"/>
                <w:sz w:val="20"/>
              </w:rPr>
            </w:pPr>
          </w:p>
        </w:tc>
        <w:tc>
          <w:tcPr>
            <w:tcW w:w="4057" w:type="dxa"/>
            <w:shd w:val="clear" w:color="auto" w:fill="C5E0B3" w:themeFill="accent6" w:themeFillTint="66"/>
            <w:hideMark/>
          </w:tcPr>
          <w:p w14:paraId="1B126244" w14:textId="62DEF32C" w:rsidR="0057047B" w:rsidRPr="004C0C85" w:rsidRDefault="007F0A61" w:rsidP="001805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4C0C85">
              <w:rPr>
                <w:rFonts w:ascii="Times New Roman" w:hAnsi="Times New Roman"/>
                <w:b/>
                <w:bCs/>
                <w:sz w:val="24"/>
                <w:szCs w:val="24"/>
              </w:rPr>
              <w:t>GALIMYBĖS</w:t>
            </w:r>
          </w:p>
        </w:tc>
        <w:tc>
          <w:tcPr>
            <w:tcW w:w="4873" w:type="dxa"/>
            <w:shd w:val="clear" w:color="auto" w:fill="C5E0B3" w:themeFill="accent6" w:themeFillTint="66"/>
            <w:hideMark/>
          </w:tcPr>
          <w:p w14:paraId="2B509974" w14:textId="5EBAC2B0" w:rsidR="0057047B" w:rsidRPr="004C0C85" w:rsidRDefault="007F0A61" w:rsidP="001805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4C0C85">
              <w:rPr>
                <w:rFonts w:ascii="Times New Roman" w:hAnsi="Times New Roman"/>
                <w:b/>
                <w:bCs/>
                <w:sz w:val="24"/>
                <w:szCs w:val="24"/>
              </w:rPr>
              <w:t>GRĖSMĖS</w:t>
            </w:r>
          </w:p>
        </w:tc>
      </w:tr>
      <w:tr w:rsidR="009E33EE" w:rsidRPr="00225A58" w14:paraId="30B3639F" w14:textId="77777777" w:rsidTr="008D3E47">
        <w:trPr>
          <w:cantSplit/>
          <w:trHeight w:val="1270"/>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64B51404" w14:textId="65ED6531" w:rsidR="009E33EE" w:rsidRPr="004C0C85" w:rsidRDefault="009E33EE" w:rsidP="00CC6F83">
            <w:pPr>
              <w:tabs>
                <w:tab w:val="left" w:pos="400"/>
              </w:tabs>
              <w:ind w:left="360" w:right="113"/>
              <w:jc w:val="center"/>
              <w:rPr>
                <w:rFonts w:ascii="Times New Roman" w:hAnsi="Times New Roman"/>
                <w:sz w:val="20"/>
              </w:rPr>
            </w:pPr>
            <w:r w:rsidRPr="004C0C85">
              <w:rPr>
                <w:rFonts w:ascii="Times New Roman" w:hAnsi="Times New Roman"/>
                <w:sz w:val="20"/>
              </w:rPr>
              <w:t xml:space="preserve">Konkurencinė aplinka </w:t>
            </w:r>
          </w:p>
        </w:tc>
        <w:tc>
          <w:tcPr>
            <w:tcW w:w="4057" w:type="dxa"/>
          </w:tcPr>
          <w:p w14:paraId="00A1256C" w14:textId="6C0E4039" w:rsidR="009E33EE" w:rsidRPr="004C0C85" w:rsidRDefault="00386719" w:rsidP="009E33EE">
            <w:pPr>
              <w:tabs>
                <w:tab w:val="left" w:pos="4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Monopolinė registrų ir informacinių sistemų tvarkytojo teisė</w:t>
            </w:r>
            <w:r w:rsidR="00124DEA" w:rsidRPr="004C0C85">
              <w:rPr>
                <w:rFonts w:ascii="Times New Roman" w:hAnsi="Times New Roman"/>
              </w:rPr>
              <w:t xml:space="preserve">. </w:t>
            </w:r>
          </w:p>
          <w:p w14:paraId="5195ECF1" w14:textId="667A0DB3" w:rsidR="009E33EE" w:rsidRPr="004C0C85" w:rsidRDefault="00E36C3E" w:rsidP="009E33EE">
            <w:pPr>
              <w:tabs>
                <w:tab w:val="left" w:pos="4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color w:val="000000" w:themeColor="text1"/>
              </w:rPr>
              <w:t xml:space="preserve">Galimas </w:t>
            </w:r>
            <w:r w:rsidR="00FA1ACF" w:rsidRPr="004C0C85">
              <w:rPr>
                <w:rFonts w:ascii="Times New Roman" w:hAnsi="Times New Roman"/>
                <w:color w:val="000000" w:themeColor="text1"/>
              </w:rPr>
              <w:t>komercin</w:t>
            </w:r>
            <w:r w:rsidRPr="004C0C85">
              <w:rPr>
                <w:rFonts w:ascii="Times New Roman" w:hAnsi="Times New Roman"/>
                <w:color w:val="000000" w:themeColor="text1"/>
              </w:rPr>
              <w:t>ių paslaugų poreikis</w:t>
            </w:r>
            <w:r w:rsidR="00FA1ACF" w:rsidRPr="004C0C85">
              <w:rPr>
                <w:rFonts w:ascii="Times New Roman" w:hAnsi="Times New Roman"/>
                <w:color w:val="000000" w:themeColor="text1"/>
              </w:rPr>
              <w:t xml:space="preserve"> (pvz.</w:t>
            </w:r>
            <w:r w:rsidR="004C0C85">
              <w:rPr>
                <w:rFonts w:ascii="Times New Roman" w:hAnsi="Times New Roman"/>
                <w:color w:val="000000" w:themeColor="text1"/>
              </w:rPr>
              <w:t>,</w:t>
            </w:r>
            <w:r w:rsidR="00FA1ACF" w:rsidRPr="004C0C85">
              <w:rPr>
                <w:rFonts w:ascii="Times New Roman" w:hAnsi="Times New Roman"/>
                <w:color w:val="000000" w:themeColor="text1"/>
              </w:rPr>
              <w:t xml:space="preserve"> išorin</w:t>
            </w:r>
            <w:r w:rsidR="002B35F3" w:rsidRPr="004C0C85">
              <w:rPr>
                <w:rFonts w:ascii="Times New Roman" w:hAnsi="Times New Roman"/>
                <w:color w:val="000000" w:themeColor="text1"/>
              </w:rPr>
              <w:t>iai</w:t>
            </w:r>
            <w:r w:rsidR="00FA1ACF" w:rsidRPr="004C0C85">
              <w:rPr>
                <w:rFonts w:ascii="Times New Roman" w:hAnsi="Times New Roman"/>
                <w:color w:val="000000" w:themeColor="text1"/>
              </w:rPr>
              <w:t xml:space="preserve"> mokym</w:t>
            </w:r>
            <w:r w:rsidR="002B35F3" w:rsidRPr="004C0C85">
              <w:rPr>
                <w:rFonts w:ascii="Times New Roman" w:hAnsi="Times New Roman"/>
                <w:color w:val="000000" w:themeColor="text1"/>
              </w:rPr>
              <w:t>ai</w:t>
            </w:r>
            <w:r w:rsidR="00FA1ACF" w:rsidRPr="004C0C85">
              <w:rPr>
                <w:rFonts w:ascii="Times New Roman" w:hAnsi="Times New Roman"/>
                <w:color w:val="000000" w:themeColor="text1"/>
              </w:rPr>
              <w:t>, duomenų analitik</w:t>
            </w:r>
            <w:r w:rsidR="002B35F3" w:rsidRPr="004C0C85">
              <w:rPr>
                <w:rFonts w:ascii="Times New Roman" w:hAnsi="Times New Roman"/>
                <w:color w:val="000000" w:themeColor="text1"/>
              </w:rPr>
              <w:t>a</w:t>
            </w:r>
            <w:r w:rsidR="00FA1ACF" w:rsidRPr="004C0C85">
              <w:rPr>
                <w:rFonts w:ascii="Times New Roman" w:hAnsi="Times New Roman"/>
                <w:color w:val="000000" w:themeColor="text1"/>
              </w:rPr>
              <w:t>)</w:t>
            </w:r>
            <w:r w:rsidR="004C0C85">
              <w:rPr>
                <w:rFonts w:ascii="Times New Roman" w:hAnsi="Times New Roman"/>
                <w:color w:val="000000" w:themeColor="text1"/>
              </w:rPr>
              <w:t>.</w:t>
            </w:r>
          </w:p>
          <w:p w14:paraId="753DA330" w14:textId="7FED7FD0" w:rsidR="00FA1ACF" w:rsidRPr="004C0C85" w:rsidRDefault="00FA1ACF" w:rsidP="009E33EE">
            <w:pPr>
              <w:tabs>
                <w:tab w:val="left" w:pos="4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54D5DC0" w14:textId="77777777" w:rsidR="00666C75" w:rsidRPr="004C0C85" w:rsidRDefault="00666C75" w:rsidP="009E33EE">
            <w:pPr>
              <w:tabs>
                <w:tab w:val="left" w:pos="4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1CDD6EA" w14:textId="55F70328" w:rsidR="009E33EE" w:rsidRPr="004C0C85" w:rsidRDefault="009E33EE" w:rsidP="009E33EE">
            <w:pPr>
              <w:tabs>
                <w:tab w:val="left" w:pos="4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3" w:type="dxa"/>
          </w:tcPr>
          <w:p w14:paraId="192B5F4D" w14:textId="77777777" w:rsidR="009E33EE" w:rsidRPr="004C0C85" w:rsidRDefault="00124DEA" w:rsidP="00666C75">
            <w:pPr>
              <w:pStyle w:val="Sraopastraipa"/>
              <w:tabs>
                <w:tab w:val="left" w:pos="352"/>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Neprisitaikymas prie šiuolaikinės ir greitai besikeičiančios rinkos reikalavimų. </w:t>
            </w:r>
          </w:p>
          <w:p w14:paraId="20BA9358" w14:textId="2A3F4A76" w:rsidR="00FA1ACF" w:rsidRPr="004C0C85" w:rsidRDefault="00FA1ACF" w:rsidP="00124DEA">
            <w:pPr>
              <w:pStyle w:val="Sraopastraipa"/>
              <w:tabs>
                <w:tab w:val="left" w:pos="352"/>
              </w:tabs>
              <w:spacing w:after="0"/>
              <w:ind w:left="9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color w:val="000000" w:themeColor="text1"/>
              </w:rPr>
              <w:t>Tarpinstitucinis veiklų perskirstymas</w:t>
            </w:r>
            <w:r w:rsidR="00666C75" w:rsidRPr="004C0C85">
              <w:rPr>
                <w:rFonts w:ascii="Times New Roman" w:hAnsi="Times New Roman"/>
                <w:color w:val="000000" w:themeColor="text1"/>
              </w:rPr>
              <w:t xml:space="preserve">. </w:t>
            </w:r>
          </w:p>
        </w:tc>
      </w:tr>
      <w:tr w:rsidR="0057047B" w:rsidRPr="00225A58" w14:paraId="06C5616B" w14:textId="77777777" w:rsidTr="008D3E47">
        <w:trPr>
          <w:cnfStyle w:val="000000100000" w:firstRow="0" w:lastRow="0" w:firstColumn="0" w:lastColumn="0" w:oddVBand="0" w:evenVBand="0" w:oddHBand="1" w:evenHBand="0" w:firstRowFirstColumn="0" w:firstRowLastColumn="0" w:lastRowFirstColumn="0" w:lastRowLastColumn="0"/>
          <w:cantSplit/>
          <w:trHeight w:val="1270"/>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4305DEE6" w14:textId="145B3ED8" w:rsidR="0057047B" w:rsidRPr="004C0C85" w:rsidRDefault="00732186" w:rsidP="00CC6F83">
            <w:pPr>
              <w:tabs>
                <w:tab w:val="left" w:pos="400"/>
              </w:tabs>
              <w:ind w:left="360" w:right="113"/>
              <w:jc w:val="center"/>
              <w:rPr>
                <w:rFonts w:ascii="Times New Roman" w:hAnsi="Times New Roman"/>
                <w:sz w:val="20"/>
              </w:rPr>
            </w:pPr>
            <w:r w:rsidRPr="004C0C85">
              <w:rPr>
                <w:rFonts w:ascii="Times New Roman" w:hAnsi="Times New Roman"/>
                <w:sz w:val="20"/>
              </w:rPr>
              <w:t>Politiniai ir teisiniai veiksniai</w:t>
            </w:r>
          </w:p>
        </w:tc>
        <w:tc>
          <w:tcPr>
            <w:tcW w:w="4057" w:type="dxa"/>
            <w:hideMark/>
          </w:tcPr>
          <w:p w14:paraId="4FE953F5" w14:textId="14CEA0F4" w:rsidR="0057047B" w:rsidRPr="004C0C85" w:rsidRDefault="008F24E9" w:rsidP="00FA1ACF">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C0C85">
              <w:rPr>
                <w:rFonts w:ascii="Times New Roman" w:hAnsi="Times New Roman"/>
              </w:rPr>
              <w:t>K</w:t>
            </w:r>
            <w:r w:rsidR="0057047B" w:rsidRPr="004C0C85">
              <w:rPr>
                <w:rFonts w:ascii="Times New Roman" w:hAnsi="Times New Roman"/>
              </w:rPr>
              <w:t>aupiamų duomenų ir teikiamų paslaugų apimti</w:t>
            </w:r>
            <w:r w:rsidRPr="004C0C85">
              <w:rPr>
                <w:rFonts w:ascii="Times New Roman" w:hAnsi="Times New Roman"/>
              </w:rPr>
              <w:t>e</w:t>
            </w:r>
            <w:r w:rsidR="0057047B" w:rsidRPr="004C0C85">
              <w:rPr>
                <w:rFonts w:ascii="Times New Roman" w:hAnsi="Times New Roman"/>
              </w:rPr>
              <w:t>s žemės ūkio srityje</w:t>
            </w:r>
            <w:r w:rsidRPr="004C0C85">
              <w:rPr>
                <w:rFonts w:ascii="Times New Roman" w:hAnsi="Times New Roman"/>
              </w:rPr>
              <w:t xml:space="preserve"> plėtra</w:t>
            </w:r>
            <w:r w:rsidR="00666C75" w:rsidRPr="004C0C85">
              <w:rPr>
                <w:rFonts w:ascii="Times New Roman" w:hAnsi="Times New Roman"/>
              </w:rPr>
              <w:t>.</w:t>
            </w:r>
          </w:p>
          <w:p w14:paraId="165B5FAC" w14:textId="736C7141" w:rsidR="008F24E9" w:rsidRPr="004C0C85" w:rsidRDefault="00ED369E" w:rsidP="00D5770B">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r w:rsidRPr="004C0C85">
              <w:rPr>
                <w:rFonts w:ascii="Times New Roman" w:hAnsi="Times New Roman"/>
                <w:bCs/>
              </w:rPr>
              <w:t xml:space="preserve">ŽŪ srities įmonių jungimas. </w:t>
            </w:r>
          </w:p>
          <w:p w14:paraId="0559C2BF" w14:textId="6C11B433" w:rsidR="0057047B" w:rsidRPr="004C0C85" w:rsidRDefault="00D5770B" w:rsidP="00D5770B">
            <w:pPr>
              <w:pStyle w:val="Sraopastraipa"/>
              <w:tabs>
                <w:tab w:val="left" w:pos="400"/>
              </w:tabs>
              <w:spacing w:after="0"/>
              <w:ind w:left="16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C0C85">
              <w:rPr>
                <w:rFonts w:ascii="Times New Roman" w:hAnsi="Times New Roman"/>
                <w:color w:val="000000" w:themeColor="text1"/>
              </w:rPr>
              <w:t>N</w:t>
            </w:r>
            <w:r w:rsidR="0057047B" w:rsidRPr="004C0C85">
              <w:rPr>
                <w:rFonts w:ascii="Times New Roman" w:hAnsi="Times New Roman"/>
                <w:color w:val="000000" w:themeColor="text1"/>
              </w:rPr>
              <w:t>aujų kontrolės mechanizmų poreikis.</w:t>
            </w:r>
          </w:p>
          <w:p w14:paraId="7E3AFC23" w14:textId="37E7D568" w:rsidR="003F4EC4" w:rsidRPr="004C0C85" w:rsidRDefault="003F4EC4" w:rsidP="00D5770B">
            <w:pPr>
              <w:pStyle w:val="Sraopastraipa"/>
              <w:tabs>
                <w:tab w:val="left" w:pos="400"/>
              </w:tabs>
              <w:spacing w:after="0"/>
              <w:ind w:left="161"/>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p>
          <w:p w14:paraId="53F2D903" w14:textId="77777777" w:rsidR="003F4EC4" w:rsidRPr="004C0C85" w:rsidRDefault="003F4EC4" w:rsidP="00D5770B">
            <w:pPr>
              <w:pStyle w:val="Sraopastraipa"/>
              <w:tabs>
                <w:tab w:val="left" w:pos="400"/>
              </w:tabs>
              <w:spacing w:after="0"/>
              <w:ind w:left="161"/>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p>
          <w:p w14:paraId="79420E90" w14:textId="6FAF94F6" w:rsidR="0057047B" w:rsidRPr="004C0C85" w:rsidRDefault="0057047B" w:rsidP="00132ADA">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4873" w:type="dxa"/>
          </w:tcPr>
          <w:p w14:paraId="50FB5B20" w14:textId="52E3C31F" w:rsidR="0057047B" w:rsidRPr="004C0C85" w:rsidRDefault="00666C75" w:rsidP="008F24E9">
            <w:pPr>
              <w:pStyle w:val="Sraopastraipa"/>
              <w:tabs>
                <w:tab w:val="left" w:pos="352"/>
              </w:tabs>
              <w:spacing w:after="0"/>
              <w:ind w:left="9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C0C85">
              <w:rPr>
                <w:rFonts w:ascii="Times New Roman" w:hAnsi="Times New Roman"/>
              </w:rPr>
              <w:t>N</w:t>
            </w:r>
            <w:r w:rsidR="00ED369E" w:rsidRPr="004C0C85">
              <w:rPr>
                <w:rFonts w:ascii="Times New Roman" w:hAnsi="Times New Roman"/>
              </w:rPr>
              <w:t xml:space="preserve">eprognozuojama </w:t>
            </w:r>
            <w:r w:rsidRPr="004C0C85">
              <w:rPr>
                <w:rFonts w:ascii="Times New Roman" w:hAnsi="Times New Roman"/>
              </w:rPr>
              <w:t xml:space="preserve">politinė </w:t>
            </w:r>
            <w:r w:rsidR="00ED369E" w:rsidRPr="004C0C85">
              <w:rPr>
                <w:rFonts w:ascii="Times New Roman" w:hAnsi="Times New Roman"/>
              </w:rPr>
              <w:t xml:space="preserve">įtaka. </w:t>
            </w:r>
          </w:p>
          <w:p w14:paraId="06C2237F" w14:textId="4A0415BB" w:rsidR="00ED369E" w:rsidRPr="004C0C85" w:rsidRDefault="00666C75" w:rsidP="008F24E9">
            <w:pPr>
              <w:pStyle w:val="Sraopastraipa"/>
              <w:tabs>
                <w:tab w:val="left" w:pos="352"/>
              </w:tabs>
              <w:spacing w:after="0"/>
              <w:ind w:left="9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C0C85">
              <w:rPr>
                <w:rFonts w:ascii="Times New Roman" w:hAnsi="Times New Roman"/>
              </w:rPr>
              <w:t xml:space="preserve">Teisiniai pasikeitimai duomenų administravimo ir valdymo srityse. </w:t>
            </w:r>
          </w:p>
          <w:p w14:paraId="6DCA5901" w14:textId="725122F1" w:rsidR="0057047B" w:rsidRPr="004C0C85" w:rsidRDefault="0057047B" w:rsidP="00132ADA">
            <w:pPr>
              <w:pStyle w:val="Sraopastraipa"/>
              <w:tabs>
                <w:tab w:val="left" w:pos="352"/>
              </w:tabs>
              <w:spacing w:after="0"/>
              <w:ind w:left="92"/>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9E33EE" w:rsidRPr="00225A58" w14:paraId="5B3A907A" w14:textId="77777777" w:rsidTr="008D3E47">
        <w:trPr>
          <w:cantSplit/>
          <w:trHeight w:val="1270"/>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1401C169" w14:textId="6FCE8176" w:rsidR="009E33EE" w:rsidRPr="004C0C85" w:rsidRDefault="00732186" w:rsidP="00CC6F83">
            <w:pPr>
              <w:tabs>
                <w:tab w:val="left" w:pos="400"/>
              </w:tabs>
              <w:ind w:left="360" w:right="113"/>
              <w:jc w:val="center"/>
              <w:rPr>
                <w:rFonts w:ascii="Times New Roman" w:hAnsi="Times New Roman"/>
                <w:sz w:val="20"/>
              </w:rPr>
            </w:pPr>
            <w:r w:rsidRPr="004C0C85">
              <w:rPr>
                <w:rFonts w:ascii="Times New Roman" w:hAnsi="Times New Roman"/>
                <w:sz w:val="20"/>
              </w:rPr>
              <w:t>Ekonominiai veiksniai</w:t>
            </w:r>
          </w:p>
        </w:tc>
        <w:tc>
          <w:tcPr>
            <w:tcW w:w="4057" w:type="dxa"/>
          </w:tcPr>
          <w:p w14:paraId="2C0A3E03" w14:textId="1BDC4DA0" w:rsidR="00732186" w:rsidRPr="004C0C85" w:rsidRDefault="00EF5FCC" w:rsidP="00732186">
            <w:pPr>
              <w:pStyle w:val="Sraopastraipa"/>
              <w:tabs>
                <w:tab w:val="left" w:pos="400"/>
              </w:tabs>
              <w:spacing w:after="0"/>
              <w:ind w:left="15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Stabilus finansavimas</w:t>
            </w:r>
            <w:r w:rsidR="00666C75" w:rsidRPr="004C0C85">
              <w:rPr>
                <w:rFonts w:ascii="Times New Roman" w:hAnsi="Times New Roman"/>
              </w:rPr>
              <w:t xml:space="preserve">. </w:t>
            </w:r>
          </w:p>
          <w:p w14:paraId="4AE1EB61" w14:textId="558D45C3" w:rsidR="00732186" w:rsidRPr="004C0C85" w:rsidRDefault="00EF5FCC" w:rsidP="00732186">
            <w:pPr>
              <w:pStyle w:val="Sraopastraipa"/>
              <w:tabs>
                <w:tab w:val="left" w:pos="400"/>
              </w:tabs>
              <w:spacing w:after="0"/>
              <w:ind w:left="15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Auganti ekonomika, ekonomikos skatinimo priemonės. </w:t>
            </w:r>
          </w:p>
          <w:p w14:paraId="4743BE5C" w14:textId="2203C4FC" w:rsidR="00732186" w:rsidRPr="004C0C85" w:rsidRDefault="00732186" w:rsidP="00732186">
            <w:pPr>
              <w:pStyle w:val="Sraopastraipa"/>
              <w:tabs>
                <w:tab w:val="left" w:pos="400"/>
              </w:tabs>
              <w:spacing w:after="0"/>
              <w:ind w:left="15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5A8BD89" w14:textId="77777777" w:rsidR="00666C75" w:rsidRPr="004C0C85" w:rsidRDefault="00666C75" w:rsidP="00732186">
            <w:pPr>
              <w:pStyle w:val="Sraopastraipa"/>
              <w:tabs>
                <w:tab w:val="left" w:pos="400"/>
              </w:tabs>
              <w:spacing w:after="0"/>
              <w:ind w:left="15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265A832" w14:textId="6EF4FABB" w:rsidR="00732186" w:rsidRPr="004C0C85" w:rsidRDefault="00732186" w:rsidP="00732186">
            <w:pPr>
              <w:pStyle w:val="Sraopastraipa"/>
              <w:tabs>
                <w:tab w:val="left" w:pos="400"/>
              </w:tabs>
              <w:spacing w:after="0"/>
              <w:ind w:left="15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3" w:type="dxa"/>
          </w:tcPr>
          <w:p w14:paraId="1436ACA8" w14:textId="77777777" w:rsidR="009E33EE" w:rsidRPr="004C0C85" w:rsidRDefault="00EF5FCC" w:rsidP="00EF5FCC">
            <w:pPr>
              <w:pStyle w:val="Sraopastraipa"/>
              <w:tabs>
                <w:tab w:val="left" w:pos="352"/>
              </w:tabs>
              <w:spacing w:after="0"/>
              <w:ind w:left="9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Kainų reguliacija, ilgai užtrunkantys kainų patvirtinimo procesai. </w:t>
            </w:r>
          </w:p>
          <w:p w14:paraId="30F251D8" w14:textId="632DF1F1" w:rsidR="00EF5FCC" w:rsidRPr="004C0C85" w:rsidRDefault="00EF5FCC" w:rsidP="008D3E47">
            <w:pPr>
              <w:pStyle w:val="Sraopastraipa"/>
              <w:tabs>
                <w:tab w:val="left" w:pos="352"/>
              </w:tabs>
              <w:spacing w:after="0"/>
              <w:ind w:left="9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Ž</w:t>
            </w:r>
            <w:r w:rsidR="008D3E47" w:rsidRPr="004C0C85">
              <w:rPr>
                <w:rFonts w:ascii="Times New Roman" w:hAnsi="Times New Roman"/>
              </w:rPr>
              <w:t>emės ūkio</w:t>
            </w:r>
            <w:r w:rsidRPr="004C0C85">
              <w:rPr>
                <w:rFonts w:ascii="Times New Roman" w:hAnsi="Times New Roman"/>
              </w:rPr>
              <w:t xml:space="preserve"> veiklos mažėjimas</w:t>
            </w:r>
            <w:r w:rsidR="00666C75" w:rsidRPr="004C0C85">
              <w:rPr>
                <w:rFonts w:ascii="Times New Roman" w:hAnsi="Times New Roman"/>
              </w:rPr>
              <w:t xml:space="preserve"> Lietuvoje</w:t>
            </w:r>
            <w:r w:rsidRPr="004C0C85">
              <w:rPr>
                <w:rFonts w:ascii="Times New Roman" w:hAnsi="Times New Roman"/>
              </w:rPr>
              <w:t xml:space="preserve">. </w:t>
            </w:r>
          </w:p>
        </w:tc>
      </w:tr>
      <w:tr w:rsidR="009E33EE" w:rsidRPr="00225A58" w14:paraId="40DE2CA2" w14:textId="77777777" w:rsidTr="008D3E47">
        <w:trPr>
          <w:cnfStyle w:val="000000100000" w:firstRow="0" w:lastRow="0" w:firstColumn="0" w:lastColumn="0" w:oddVBand="0" w:evenVBand="0" w:oddHBand="1" w:evenHBand="0" w:firstRowFirstColumn="0" w:firstRowLastColumn="0" w:lastRowFirstColumn="0" w:lastRowLastColumn="0"/>
          <w:cantSplit/>
          <w:trHeight w:val="1270"/>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3A710C7C" w14:textId="5B80B861" w:rsidR="009E33EE" w:rsidRPr="004C0C85" w:rsidRDefault="00732186" w:rsidP="00CC6F83">
            <w:pPr>
              <w:tabs>
                <w:tab w:val="left" w:pos="400"/>
              </w:tabs>
              <w:ind w:left="360" w:right="113"/>
              <w:jc w:val="center"/>
              <w:rPr>
                <w:rFonts w:ascii="Times New Roman" w:hAnsi="Times New Roman"/>
                <w:sz w:val="20"/>
              </w:rPr>
            </w:pPr>
            <w:r w:rsidRPr="004C0C85">
              <w:rPr>
                <w:rFonts w:ascii="Times New Roman" w:hAnsi="Times New Roman"/>
                <w:sz w:val="20"/>
              </w:rPr>
              <w:lastRenderedPageBreak/>
              <w:t>Socialiniai veiksniai</w:t>
            </w:r>
          </w:p>
        </w:tc>
        <w:tc>
          <w:tcPr>
            <w:tcW w:w="4057" w:type="dxa"/>
          </w:tcPr>
          <w:p w14:paraId="64D78903" w14:textId="6970608F" w:rsidR="00732186" w:rsidRPr="004C0C85" w:rsidRDefault="00EF5FCC" w:rsidP="00732186">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C0C85">
              <w:rPr>
                <w:rFonts w:ascii="Times New Roman" w:hAnsi="Times New Roman"/>
                <w:color w:val="000000" w:themeColor="text1"/>
              </w:rPr>
              <w:t>Be</w:t>
            </w:r>
            <w:r w:rsidR="00FA1ACF" w:rsidRPr="004C0C85">
              <w:rPr>
                <w:rFonts w:ascii="Times New Roman" w:hAnsi="Times New Roman"/>
                <w:color w:val="000000" w:themeColor="text1"/>
              </w:rPr>
              <w:t>ndradarbia</w:t>
            </w:r>
            <w:r w:rsidRPr="004C0C85">
              <w:rPr>
                <w:rFonts w:ascii="Times New Roman" w:hAnsi="Times New Roman"/>
                <w:color w:val="000000" w:themeColor="text1"/>
              </w:rPr>
              <w:t xml:space="preserve">vimas su </w:t>
            </w:r>
            <w:r w:rsidR="00FA1ACF" w:rsidRPr="004C0C85">
              <w:rPr>
                <w:rFonts w:ascii="Times New Roman" w:hAnsi="Times New Roman"/>
                <w:color w:val="000000" w:themeColor="text1"/>
              </w:rPr>
              <w:t>akademinėmis organizacijomis</w:t>
            </w:r>
            <w:r w:rsidRPr="004C0C85">
              <w:rPr>
                <w:rFonts w:ascii="Times New Roman" w:hAnsi="Times New Roman"/>
                <w:color w:val="000000" w:themeColor="text1"/>
              </w:rPr>
              <w:t xml:space="preserve">. </w:t>
            </w:r>
          </w:p>
          <w:p w14:paraId="17354C48" w14:textId="79176DBB" w:rsidR="00EF5FCC" w:rsidRPr="004C0C85" w:rsidRDefault="00266F13" w:rsidP="00732186">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C0C85">
              <w:rPr>
                <w:rFonts w:ascii="Times New Roman" w:hAnsi="Times New Roman"/>
              </w:rPr>
              <w:t xml:space="preserve">Didesnis </w:t>
            </w:r>
            <w:r w:rsidR="00AF0F71" w:rsidRPr="004C0C85">
              <w:rPr>
                <w:rFonts w:ascii="Times New Roman" w:hAnsi="Times New Roman"/>
              </w:rPr>
              <w:t xml:space="preserve">naudotojų </w:t>
            </w:r>
            <w:r w:rsidRPr="004C0C85">
              <w:rPr>
                <w:rFonts w:ascii="Times New Roman" w:hAnsi="Times New Roman"/>
              </w:rPr>
              <w:t xml:space="preserve">pasiekiamumas šiuolaikinėmis priemonėmis. </w:t>
            </w:r>
          </w:p>
          <w:p w14:paraId="1DF8C50B" w14:textId="3BB031B3" w:rsidR="00732186" w:rsidRPr="004C0C85" w:rsidRDefault="00732186" w:rsidP="00732186">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3" w:type="dxa"/>
          </w:tcPr>
          <w:p w14:paraId="6BAC0239" w14:textId="74A7A069" w:rsidR="009E33EE" w:rsidRPr="004C0C85" w:rsidRDefault="00EF5FCC" w:rsidP="00EF5FCC">
            <w:pPr>
              <w:pStyle w:val="Sraopastraipa"/>
              <w:tabs>
                <w:tab w:val="left" w:pos="352"/>
              </w:tabs>
              <w:spacing w:after="0"/>
              <w:ind w:left="9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C0C85">
              <w:rPr>
                <w:rFonts w:ascii="Times New Roman" w:hAnsi="Times New Roman"/>
              </w:rPr>
              <w:t>Kompete</w:t>
            </w:r>
            <w:r w:rsidR="008D3E47" w:rsidRPr="004C0C85">
              <w:rPr>
                <w:rFonts w:ascii="Times New Roman" w:hAnsi="Times New Roman"/>
              </w:rPr>
              <w:t>n</w:t>
            </w:r>
            <w:r w:rsidRPr="004C0C85">
              <w:rPr>
                <w:rFonts w:ascii="Times New Roman" w:hAnsi="Times New Roman"/>
              </w:rPr>
              <w:t xml:space="preserve">tingų darbuotojų stoka. </w:t>
            </w:r>
          </w:p>
        </w:tc>
      </w:tr>
      <w:tr w:rsidR="009E33EE" w:rsidRPr="00225A58" w14:paraId="042DA098" w14:textId="77777777" w:rsidTr="008D3E47">
        <w:trPr>
          <w:cantSplit/>
          <w:trHeight w:val="1270"/>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0CE00C92" w14:textId="35A1D7AE" w:rsidR="009E33EE" w:rsidRPr="004C0C85" w:rsidRDefault="00732186" w:rsidP="00CC6F83">
            <w:pPr>
              <w:tabs>
                <w:tab w:val="left" w:pos="400"/>
              </w:tabs>
              <w:ind w:left="360" w:right="113"/>
              <w:jc w:val="center"/>
              <w:rPr>
                <w:rFonts w:ascii="Times New Roman" w:hAnsi="Times New Roman"/>
                <w:sz w:val="20"/>
              </w:rPr>
            </w:pPr>
            <w:r w:rsidRPr="004C0C85">
              <w:rPr>
                <w:rFonts w:ascii="Times New Roman" w:hAnsi="Times New Roman"/>
                <w:sz w:val="20"/>
              </w:rPr>
              <w:t>Technologiniai veiksniai</w:t>
            </w:r>
          </w:p>
        </w:tc>
        <w:tc>
          <w:tcPr>
            <w:tcW w:w="4057" w:type="dxa"/>
          </w:tcPr>
          <w:p w14:paraId="0C418AB3" w14:textId="2241B3AA" w:rsidR="00732186" w:rsidRPr="004C0C85" w:rsidRDefault="00ED369E" w:rsidP="00732186">
            <w:pPr>
              <w:pStyle w:val="Sraopastraipa"/>
              <w:tabs>
                <w:tab w:val="left" w:pos="400"/>
              </w:tabs>
              <w:spacing w:after="0"/>
              <w:ind w:left="15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Naujos </w:t>
            </w:r>
            <w:r w:rsidR="004C0C85">
              <w:rPr>
                <w:rFonts w:ascii="Times New Roman" w:hAnsi="Times New Roman"/>
              </w:rPr>
              <w:t xml:space="preserve">patrauklios </w:t>
            </w:r>
            <w:r w:rsidRPr="004C0C85">
              <w:rPr>
                <w:rFonts w:ascii="Times New Roman" w:hAnsi="Times New Roman"/>
              </w:rPr>
              <w:t>technologijos</w:t>
            </w:r>
            <w:r w:rsidR="004C0C85">
              <w:rPr>
                <w:rFonts w:ascii="Times New Roman" w:hAnsi="Times New Roman"/>
              </w:rPr>
              <w:t>,</w:t>
            </w:r>
            <w:r w:rsidRPr="004C0C85">
              <w:rPr>
                <w:rFonts w:ascii="Times New Roman" w:hAnsi="Times New Roman"/>
              </w:rPr>
              <w:t xml:space="preserve"> skatinančios jomis naudotis. </w:t>
            </w:r>
          </w:p>
          <w:p w14:paraId="78FA7524" w14:textId="4A6F78CC" w:rsidR="00ED369E" w:rsidRPr="004C0C85" w:rsidRDefault="00D5770B" w:rsidP="00732186">
            <w:pPr>
              <w:pStyle w:val="Sraopastraipa"/>
              <w:tabs>
                <w:tab w:val="left" w:pos="400"/>
              </w:tabs>
              <w:spacing w:after="0"/>
              <w:ind w:left="15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rPr>
              <w:t xml:space="preserve">Valstybiniai duomenų centrai. </w:t>
            </w:r>
          </w:p>
          <w:p w14:paraId="51521088" w14:textId="77777777" w:rsidR="00732186" w:rsidRPr="004C0C85" w:rsidRDefault="00732186" w:rsidP="00732186">
            <w:pPr>
              <w:pStyle w:val="Sraopastraipa"/>
              <w:tabs>
                <w:tab w:val="left" w:pos="400"/>
              </w:tabs>
              <w:spacing w:after="0"/>
              <w:ind w:left="15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48AFD29" w14:textId="77777777" w:rsidR="00732186" w:rsidRPr="004C0C85" w:rsidRDefault="00732186" w:rsidP="00732186">
            <w:pPr>
              <w:pStyle w:val="Sraopastraipa"/>
              <w:tabs>
                <w:tab w:val="left" w:pos="400"/>
              </w:tabs>
              <w:spacing w:after="0"/>
              <w:ind w:left="15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A4F0666" w14:textId="54510DCB" w:rsidR="00732186" w:rsidRPr="004C0C85" w:rsidRDefault="00732186" w:rsidP="00732186">
            <w:pPr>
              <w:pStyle w:val="Sraopastraipa"/>
              <w:tabs>
                <w:tab w:val="left" w:pos="400"/>
              </w:tabs>
              <w:spacing w:after="0"/>
              <w:ind w:left="158"/>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3" w:type="dxa"/>
          </w:tcPr>
          <w:p w14:paraId="3B36DF70" w14:textId="6902C59F" w:rsidR="00FA1ACF" w:rsidRPr="004C0C85" w:rsidRDefault="00ED369E" w:rsidP="00ED369E">
            <w:pPr>
              <w:pStyle w:val="Sraopastraipa"/>
              <w:tabs>
                <w:tab w:val="left" w:pos="352"/>
              </w:tabs>
              <w:spacing w:after="0"/>
              <w:ind w:left="9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C0C85">
              <w:rPr>
                <w:rFonts w:ascii="Times New Roman" w:hAnsi="Times New Roman"/>
              </w:rPr>
              <w:t>K</w:t>
            </w:r>
            <w:r w:rsidR="00FA1ACF" w:rsidRPr="004C0C85">
              <w:rPr>
                <w:rFonts w:ascii="Times New Roman" w:hAnsi="Times New Roman"/>
              </w:rPr>
              <w:t xml:space="preserve">ibernetinės atakos (konfidencialios informacijos atskleidimas, pakeitimas, sunaikinimas ar kitokia </w:t>
            </w:r>
            <w:r w:rsidR="00FA1ACF" w:rsidRPr="004C0C85">
              <w:rPr>
                <w:rFonts w:ascii="Times New Roman" w:hAnsi="Times New Roman"/>
                <w:color w:val="000000" w:themeColor="text1"/>
              </w:rPr>
              <w:t>nesankcionuota prieiga ir veiksmai)</w:t>
            </w:r>
            <w:r w:rsidR="00310BD4" w:rsidRPr="004C0C85">
              <w:rPr>
                <w:rFonts w:ascii="Times New Roman" w:hAnsi="Times New Roman"/>
                <w:color w:val="000000" w:themeColor="text1"/>
              </w:rPr>
              <w:t>.</w:t>
            </w:r>
          </w:p>
          <w:p w14:paraId="14B523DD" w14:textId="2A6456E1" w:rsidR="009E33EE" w:rsidRPr="004C0C85" w:rsidRDefault="00ED369E" w:rsidP="00FA1ACF">
            <w:pPr>
              <w:pStyle w:val="Sraopastraipa"/>
              <w:tabs>
                <w:tab w:val="left" w:pos="352"/>
              </w:tabs>
              <w:spacing w:after="0"/>
              <w:ind w:left="9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0C85">
              <w:rPr>
                <w:rFonts w:ascii="Times New Roman" w:hAnsi="Times New Roman"/>
                <w:color w:val="000000" w:themeColor="text1"/>
              </w:rPr>
              <w:t>A</w:t>
            </w:r>
            <w:r w:rsidR="00FA1ACF" w:rsidRPr="004C0C85">
              <w:rPr>
                <w:rFonts w:ascii="Times New Roman" w:hAnsi="Times New Roman"/>
                <w:color w:val="000000" w:themeColor="text1"/>
              </w:rPr>
              <w:t>smens duomenų atskleidimas</w:t>
            </w:r>
            <w:r w:rsidR="00310BD4" w:rsidRPr="004C0C85">
              <w:rPr>
                <w:rFonts w:ascii="Times New Roman" w:hAnsi="Times New Roman"/>
                <w:color w:val="000000" w:themeColor="text1"/>
              </w:rPr>
              <w:t>.</w:t>
            </w:r>
          </w:p>
        </w:tc>
      </w:tr>
      <w:tr w:rsidR="009E33EE" w:rsidRPr="00225A58" w14:paraId="071FC9D8" w14:textId="77777777" w:rsidTr="008D3E47">
        <w:trPr>
          <w:cnfStyle w:val="000000100000" w:firstRow="0" w:lastRow="0" w:firstColumn="0" w:lastColumn="0" w:oddVBand="0" w:evenVBand="0" w:oddHBand="1" w:evenHBand="0" w:firstRowFirstColumn="0" w:firstRowLastColumn="0" w:lastRowFirstColumn="0" w:lastRowLastColumn="0"/>
          <w:cantSplit/>
          <w:trHeight w:val="1270"/>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5932F23D" w14:textId="2BA6B463" w:rsidR="009E33EE" w:rsidRPr="00133D3E" w:rsidRDefault="00732186" w:rsidP="00CC6F83">
            <w:pPr>
              <w:tabs>
                <w:tab w:val="left" w:pos="400"/>
              </w:tabs>
              <w:ind w:left="360" w:right="113"/>
              <w:jc w:val="center"/>
              <w:rPr>
                <w:rFonts w:ascii="Times New Roman" w:hAnsi="Times New Roman"/>
                <w:sz w:val="20"/>
              </w:rPr>
            </w:pPr>
            <w:r w:rsidRPr="00133D3E">
              <w:rPr>
                <w:rFonts w:ascii="Times New Roman" w:hAnsi="Times New Roman"/>
                <w:sz w:val="20"/>
              </w:rPr>
              <w:t>Aplinkosauginiai veiksniai</w:t>
            </w:r>
          </w:p>
        </w:tc>
        <w:tc>
          <w:tcPr>
            <w:tcW w:w="4057" w:type="dxa"/>
          </w:tcPr>
          <w:p w14:paraId="2FCB9342" w14:textId="481A408D" w:rsidR="009E33EE" w:rsidRDefault="00ED369E" w:rsidP="00732186">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Žaliojo kurso priemonių įgyvendinimas</w:t>
            </w:r>
          </w:p>
          <w:p w14:paraId="3CE34CD5" w14:textId="303DD29D" w:rsidR="00732186" w:rsidRDefault="00732186" w:rsidP="00732186">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EC59CB6" w14:textId="77777777" w:rsidR="00ED369E" w:rsidRDefault="00ED369E" w:rsidP="00732186">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EF04C9F" w14:textId="77777777" w:rsidR="00732186" w:rsidRDefault="00732186" w:rsidP="00732186">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167D9A0" w14:textId="77777777" w:rsidR="00732186" w:rsidRDefault="00732186" w:rsidP="00732186">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5D4C044" w14:textId="77777777" w:rsidR="00732186" w:rsidRDefault="00732186" w:rsidP="00732186">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283E1DC" w14:textId="2814823A" w:rsidR="00732186" w:rsidRDefault="00732186" w:rsidP="00732186">
            <w:pPr>
              <w:pStyle w:val="Sraopastraipa"/>
              <w:tabs>
                <w:tab w:val="left" w:pos="400"/>
              </w:tabs>
              <w:spacing w:after="0"/>
              <w:ind w:lef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3" w:type="dxa"/>
          </w:tcPr>
          <w:p w14:paraId="687C6446" w14:textId="77777777" w:rsidR="009E33EE" w:rsidRDefault="009E33EE" w:rsidP="00ED369E">
            <w:pPr>
              <w:pStyle w:val="Sraopastraipa"/>
              <w:tabs>
                <w:tab w:val="left" w:pos="352"/>
              </w:tabs>
              <w:spacing w:after="0"/>
              <w:ind w:left="92"/>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3037BFC0" w14:textId="77777777" w:rsidR="007170A2" w:rsidRDefault="007170A2" w:rsidP="004D3F9D">
      <w:pPr>
        <w:spacing w:before="240" w:after="0" w:line="276" w:lineRule="auto"/>
        <w:ind w:firstLine="567"/>
        <w:jc w:val="both"/>
        <w:rPr>
          <w:rFonts w:ascii="Times New Roman" w:hAnsi="Times New Roman" w:cs="Times New Roman"/>
          <w:sz w:val="24"/>
          <w:szCs w:val="24"/>
        </w:rPr>
      </w:pPr>
    </w:p>
    <w:p w14:paraId="133B17D9" w14:textId="4D964DB5" w:rsidR="004C0C85" w:rsidRPr="001018CF" w:rsidRDefault="007170A2" w:rsidP="007170A2">
      <w:pPr>
        <w:jc w:val="both"/>
        <w:rPr>
          <w:rFonts w:ascii="Times New Roman" w:hAnsi="Times New Roman" w:cs="Times New Roman"/>
          <w:b/>
          <w:color w:val="538135" w:themeColor="accent6" w:themeShade="BF"/>
          <w:sz w:val="24"/>
          <w:szCs w:val="24"/>
        </w:rPr>
      </w:pPr>
      <w:r w:rsidRPr="001018CF">
        <w:rPr>
          <w:rFonts w:ascii="Times New Roman" w:hAnsi="Times New Roman" w:cs="Times New Roman"/>
          <w:b/>
          <w:color w:val="538135" w:themeColor="accent6" w:themeShade="BF"/>
          <w:sz w:val="24"/>
          <w:szCs w:val="24"/>
        </w:rPr>
        <w:t>STIPRYBIŲ, SILPNYBIŲ, GALIMYBIŲ, GRĖSMIŲ ANALIZĖS APIBENDRINIMAS</w:t>
      </w:r>
    </w:p>
    <w:p w14:paraId="750AFD69" w14:textId="3AB8F635" w:rsidR="00DB365C" w:rsidRDefault="00DB365C" w:rsidP="00302DFB">
      <w:pPr>
        <w:ind w:firstLine="1247"/>
        <w:jc w:val="both"/>
        <w:rPr>
          <w:rFonts w:ascii="Times New Roman" w:hAnsi="Times New Roman" w:cs="Times New Roman"/>
          <w:sz w:val="24"/>
          <w:szCs w:val="24"/>
        </w:rPr>
      </w:pPr>
      <w:r>
        <w:rPr>
          <w:rFonts w:ascii="Times New Roman" w:hAnsi="Times New Roman" w:cs="Times New Roman"/>
          <w:sz w:val="24"/>
          <w:szCs w:val="24"/>
        </w:rPr>
        <w:t>Apibendrinant SSGG</w:t>
      </w:r>
      <w:r w:rsidR="004C0C85">
        <w:rPr>
          <w:rFonts w:ascii="Times New Roman" w:hAnsi="Times New Roman" w:cs="Times New Roman"/>
          <w:sz w:val="24"/>
          <w:szCs w:val="24"/>
        </w:rPr>
        <w:t>,</w:t>
      </w:r>
      <w:r>
        <w:rPr>
          <w:rFonts w:ascii="Times New Roman" w:hAnsi="Times New Roman" w:cs="Times New Roman"/>
          <w:sz w:val="24"/>
          <w:szCs w:val="24"/>
        </w:rPr>
        <w:t xml:space="preserve"> </w:t>
      </w:r>
      <w:r w:rsidR="008D3E47">
        <w:rPr>
          <w:rFonts w:ascii="Times New Roman" w:hAnsi="Times New Roman" w:cs="Times New Roman"/>
          <w:sz w:val="24"/>
          <w:szCs w:val="24"/>
        </w:rPr>
        <w:t>ŽŪIKVC</w:t>
      </w:r>
      <w:r>
        <w:rPr>
          <w:rFonts w:ascii="Times New Roman" w:hAnsi="Times New Roman" w:cs="Times New Roman"/>
          <w:sz w:val="24"/>
          <w:szCs w:val="24"/>
        </w:rPr>
        <w:t xml:space="preserve"> sudarydama strateginį planą</w:t>
      </w:r>
      <w:r w:rsidR="004C0C85">
        <w:rPr>
          <w:rFonts w:ascii="Times New Roman" w:hAnsi="Times New Roman" w:cs="Times New Roman"/>
          <w:sz w:val="24"/>
          <w:szCs w:val="24"/>
        </w:rPr>
        <w:t>,</w:t>
      </w:r>
      <w:r>
        <w:rPr>
          <w:rFonts w:ascii="Times New Roman" w:hAnsi="Times New Roman" w:cs="Times New Roman"/>
          <w:sz w:val="24"/>
          <w:szCs w:val="24"/>
        </w:rPr>
        <w:t xml:space="preserve"> turėtų: </w:t>
      </w:r>
    </w:p>
    <w:p w14:paraId="165F8F3A" w14:textId="71B9A5B6" w:rsidR="00DB365C"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u</w:t>
      </w:r>
      <w:r w:rsidR="00DB365C">
        <w:rPr>
          <w:rFonts w:ascii="Times New Roman" w:hAnsi="Times New Roman"/>
          <w:sz w:val="24"/>
          <w:szCs w:val="24"/>
        </w:rPr>
        <w:t xml:space="preserve">žtikrinti </w:t>
      </w:r>
      <w:r w:rsidR="008D3E47">
        <w:rPr>
          <w:rFonts w:ascii="Times New Roman" w:hAnsi="Times New Roman"/>
          <w:sz w:val="24"/>
          <w:szCs w:val="24"/>
        </w:rPr>
        <w:t>ŽŪIKVC</w:t>
      </w:r>
      <w:r w:rsidR="00DB365C">
        <w:rPr>
          <w:rFonts w:ascii="Times New Roman" w:hAnsi="Times New Roman"/>
          <w:sz w:val="24"/>
          <w:szCs w:val="24"/>
        </w:rPr>
        <w:t xml:space="preserve"> finansinį stabilumą ir padaryti finansų valdymą aiškesn</w:t>
      </w:r>
      <w:r>
        <w:rPr>
          <w:rFonts w:ascii="Times New Roman" w:hAnsi="Times New Roman"/>
          <w:sz w:val="24"/>
          <w:szCs w:val="24"/>
        </w:rPr>
        <w:t>į</w:t>
      </w:r>
      <w:r w:rsidR="00FA191E">
        <w:rPr>
          <w:rFonts w:ascii="Times New Roman" w:hAnsi="Times New Roman"/>
          <w:sz w:val="24"/>
          <w:szCs w:val="24"/>
        </w:rPr>
        <w:t>;</w:t>
      </w:r>
    </w:p>
    <w:p w14:paraId="788973FD" w14:textId="645F3CD0" w:rsidR="00DB365C"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t</w:t>
      </w:r>
      <w:r w:rsidR="00D07C3A">
        <w:rPr>
          <w:rFonts w:ascii="Times New Roman" w:hAnsi="Times New Roman"/>
          <w:sz w:val="24"/>
          <w:szCs w:val="24"/>
        </w:rPr>
        <w:t xml:space="preserve">iksliau apskaityti </w:t>
      </w:r>
      <w:r w:rsidR="008D3E47">
        <w:rPr>
          <w:rFonts w:ascii="Times New Roman" w:hAnsi="Times New Roman"/>
          <w:sz w:val="24"/>
          <w:szCs w:val="24"/>
        </w:rPr>
        <w:t>ŽŪIKVC</w:t>
      </w:r>
      <w:r w:rsidR="00D07C3A">
        <w:rPr>
          <w:rFonts w:ascii="Times New Roman" w:hAnsi="Times New Roman"/>
          <w:sz w:val="24"/>
          <w:szCs w:val="24"/>
        </w:rPr>
        <w:t xml:space="preserve"> teikiamas paslaugas</w:t>
      </w:r>
      <w:r w:rsidR="00FA191E">
        <w:rPr>
          <w:rFonts w:ascii="Times New Roman" w:hAnsi="Times New Roman"/>
          <w:sz w:val="24"/>
          <w:szCs w:val="24"/>
        </w:rPr>
        <w:t>;</w:t>
      </w:r>
    </w:p>
    <w:p w14:paraId="7B744986" w14:textId="6A7BEDF1" w:rsidR="00D07C3A"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i</w:t>
      </w:r>
      <w:r w:rsidR="00D07C3A">
        <w:rPr>
          <w:rFonts w:ascii="Times New Roman" w:hAnsi="Times New Roman"/>
          <w:sz w:val="24"/>
          <w:szCs w:val="24"/>
        </w:rPr>
        <w:t>eškoti galimybių komercinės veikos plėtrai</w:t>
      </w:r>
      <w:r w:rsidR="00FA191E">
        <w:rPr>
          <w:rFonts w:ascii="Times New Roman" w:hAnsi="Times New Roman"/>
          <w:sz w:val="24"/>
          <w:szCs w:val="24"/>
        </w:rPr>
        <w:t>;</w:t>
      </w:r>
    </w:p>
    <w:p w14:paraId="1981F76E" w14:textId="30E62F2F" w:rsidR="00D07C3A"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u</w:t>
      </w:r>
      <w:r w:rsidR="00D07C3A">
        <w:rPr>
          <w:rFonts w:ascii="Times New Roman" w:hAnsi="Times New Roman"/>
          <w:sz w:val="24"/>
          <w:szCs w:val="24"/>
        </w:rPr>
        <w:t>žtikrinti nepriekaištingą informacinių sistemų veikimą</w:t>
      </w:r>
      <w:r w:rsidR="00FA191E">
        <w:rPr>
          <w:rFonts w:ascii="Times New Roman" w:hAnsi="Times New Roman"/>
          <w:sz w:val="24"/>
          <w:szCs w:val="24"/>
        </w:rPr>
        <w:t>;</w:t>
      </w:r>
    </w:p>
    <w:p w14:paraId="4BB55246" w14:textId="4C4516F4" w:rsidR="00D07C3A"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p</w:t>
      </w:r>
      <w:r w:rsidR="00D07C3A">
        <w:rPr>
          <w:rFonts w:ascii="Times New Roman" w:hAnsi="Times New Roman"/>
          <w:sz w:val="24"/>
          <w:szCs w:val="24"/>
        </w:rPr>
        <w:t>eržiūrėti IT ūkį, ieškoti modernizavimo ir efektyvinimo galimybių</w:t>
      </w:r>
      <w:r w:rsidR="00FA191E">
        <w:rPr>
          <w:rFonts w:ascii="Times New Roman" w:hAnsi="Times New Roman"/>
          <w:sz w:val="24"/>
          <w:szCs w:val="24"/>
        </w:rPr>
        <w:t>;</w:t>
      </w:r>
      <w:r w:rsidR="00D07C3A">
        <w:rPr>
          <w:rFonts w:ascii="Times New Roman" w:hAnsi="Times New Roman"/>
          <w:sz w:val="24"/>
          <w:szCs w:val="24"/>
        </w:rPr>
        <w:t xml:space="preserve"> </w:t>
      </w:r>
    </w:p>
    <w:p w14:paraId="1BFB9E7E" w14:textId="219B2DB7" w:rsidR="00D07C3A"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s</w:t>
      </w:r>
      <w:r w:rsidR="00D07C3A">
        <w:rPr>
          <w:rFonts w:ascii="Times New Roman" w:hAnsi="Times New Roman"/>
          <w:sz w:val="24"/>
          <w:szCs w:val="24"/>
        </w:rPr>
        <w:t xml:space="preserve">ukurti </w:t>
      </w:r>
      <w:r w:rsidR="008D3E47">
        <w:rPr>
          <w:rFonts w:ascii="Times New Roman" w:hAnsi="Times New Roman"/>
          <w:sz w:val="24"/>
          <w:szCs w:val="24"/>
        </w:rPr>
        <w:t>ŽŪIKVC</w:t>
      </w:r>
      <w:r w:rsidR="00D07C3A">
        <w:rPr>
          <w:rFonts w:ascii="Times New Roman" w:hAnsi="Times New Roman"/>
          <w:sz w:val="24"/>
          <w:szCs w:val="24"/>
        </w:rPr>
        <w:t xml:space="preserve"> veiklos rodiklių sistemą visose srityse</w:t>
      </w:r>
      <w:r w:rsidR="00FA191E">
        <w:rPr>
          <w:rFonts w:ascii="Times New Roman" w:hAnsi="Times New Roman"/>
          <w:sz w:val="24"/>
          <w:szCs w:val="24"/>
        </w:rPr>
        <w:t>;</w:t>
      </w:r>
    </w:p>
    <w:p w14:paraId="01BE924D" w14:textId="785EE7C5" w:rsidR="00D07C3A"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d</w:t>
      </w:r>
      <w:r w:rsidR="00D07C3A">
        <w:rPr>
          <w:rFonts w:ascii="Times New Roman" w:hAnsi="Times New Roman"/>
          <w:sz w:val="24"/>
          <w:szCs w:val="24"/>
        </w:rPr>
        <w:t>idinti darbuotojų įsitraukimą</w:t>
      </w:r>
      <w:r w:rsidR="00FA191E">
        <w:rPr>
          <w:rFonts w:ascii="Times New Roman" w:hAnsi="Times New Roman"/>
          <w:sz w:val="24"/>
          <w:szCs w:val="24"/>
        </w:rPr>
        <w:t>;</w:t>
      </w:r>
    </w:p>
    <w:p w14:paraId="58597683" w14:textId="33D0D9AE" w:rsidR="00D07C3A"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k</w:t>
      </w:r>
      <w:r w:rsidR="00D07C3A">
        <w:rPr>
          <w:rFonts w:ascii="Times New Roman" w:hAnsi="Times New Roman"/>
          <w:sz w:val="24"/>
          <w:szCs w:val="24"/>
        </w:rPr>
        <w:t>elti darbuotojų kompetenciją, stebėti našumą, įvesti teisingą atlygio sistemą</w:t>
      </w:r>
      <w:r w:rsidR="00FA191E">
        <w:rPr>
          <w:rFonts w:ascii="Times New Roman" w:hAnsi="Times New Roman"/>
          <w:sz w:val="24"/>
          <w:szCs w:val="24"/>
        </w:rPr>
        <w:t>;</w:t>
      </w:r>
      <w:r w:rsidR="00D07C3A">
        <w:rPr>
          <w:rFonts w:ascii="Times New Roman" w:hAnsi="Times New Roman"/>
          <w:sz w:val="24"/>
          <w:szCs w:val="24"/>
        </w:rPr>
        <w:t xml:space="preserve"> </w:t>
      </w:r>
    </w:p>
    <w:p w14:paraId="3DC367B2" w14:textId="0243246C" w:rsidR="00D07C3A"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d</w:t>
      </w:r>
      <w:r w:rsidR="00D07C3A">
        <w:rPr>
          <w:rFonts w:ascii="Times New Roman" w:hAnsi="Times New Roman"/>
          <w:sz w:val="24"/>
          <w:szCs w:val="24"/>
        </w:rPr>
        <w:t>augiau dėmesio kreipti į klientų ir partnerių aptarnavimą</w:t>
      </w:r>
      <w:r w:rsidR="00FA191E">
        <w:rPr>
          <w:rFonts w:ascii="Times New Roman" w:hAnsi="Times New Roman"/>
          <w:sz w:val="24"/>
          <w:szCs w:val="24"/>
        </w:rPr>
        <w:t>;</w:t>
      </w:r>
    </w:p>
    <w:p w14:paraId="5A393241" w14:textId="7005123E" w:rsidR="00D07C3A"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lastRenderedPageBreak/>
        <w:t>t</w:t>
      </w:r>
      <w:r w:rsidR="00D07C3A">
        <w:rPr>
          <w:rFonts w:ascii="Times New Roman" w:hAnsi="Times New Roman"/>
          <w:sz w:val="24"/>
          <w:szCs w:val="24"/>
        </w:rPr>
        <w:t>obulinti IT įrankius ir sistemas, siekti, kad klientai daugiau naudotųsi šiais įrankiais ir sistemos būtų patrauklesnės</w:t>
      </w:r>
      <w:r w:rsidR="00FA191E">
        <w:rPr>
          <w:rFonts w:ascii="Times New Roman" w:hAnsi="Times New Roman"/>
          <w:sz w:val="24"/>
          <w:szCs w:val="24"/>
        </w:rPr>
        <w:t>;</w:t>
      </w:r>
    </w:p>
    <w:p w14:paraId="3B19C7B2" w14:textId="5D07C8D7" w:rsidR="00D07C3A"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s</w:t>
      </w:r>
      <w:r w:rsidR="00C350C9">
        <w:rPr>
          <w:rFonts w:ascii="Times New Roman" w:hAnsi="Times New Roman"/>
          <w:sz w:val="24"/>
          <w:szCs w:val="24"/>
        </w:rPr>
        <w:t xml:space="preserve">kirti daugiau dėmesio </w:t>
      </w:r>
      <w:r w:rsidR="008D3E47">
        <w:rPr>
          <w:rFonts w:ascii="Times New Roman" w:hAnsi="Times New Roman"/>
          <w:sz w:val="24"/>
          <w:szCs w:val="24"/>
        </w:rPr>
        <w:t>ŽŪIKVC</w:t>
      </w:r>
      <w:r w:rsidR="00C350C9">
        <w:rPr>
          <w:rFonts w:ascii="Times New Roman" w:hAnsi="Times New Roman"/>
          <w:sz w:val="24"/>
          <w:szCs w:val="24"/>
        </w:rPr>
        <w:t xml:space="preserve"> gerajai valdysenai</w:t>
      </w:r>
      <w:r w:rsidR="00FA191E">
        <w:rPr>
          <w:rFonts w:ascii="Times New Roman" w:hAnsi="Times New Roman"/>
          <w:sz w:val="24"/>
          <w:szCs w:val="24"/>
        </w:rPr>
        <w:t>;</w:t>
      </w:r>
      <w:r w:rsidR="00C350C9">
        <w:rPr>
          <w:rFonts w:ascii="Times New Roman" w:hAnsi="Times New Roman"/>
          <w:sz w:val="24"/>
          <w:szCs w:val="24"/>
        </w:rPr>
        <w:t xml:space="preserve"> </w:t>
      </w:r>
    </w:p>
    <w:p w14:paraId="66522B25" w14:textId="31BCB255" w:rsidR="00C350C9"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d</w:t>
      </w:r>
      <w:r w:rsidR="00C350C9">
        <w:rPr>
          <w:rFonts w:ascii="Times New Roman" w:hAnsi="Times New Roman"/>
          <w:sz w:val="24"/>
          <w:szCs w:val="24"/>
        </w:rPr>
        <w:t xml:space="preserve">idinti išorinę ir vidinę komunikaciją, siekti didesnio </w:t>
      </w:r>
      <w:r w:rsidR="008D3E47">
        <w:rPr>
          <w:rFonts w:ascii="Times New Roman" w:hAnsi="Times New Roman"/>
          <w:sz w:val="24"/>
          <w:szCs w:val="24"/>
        </w:rPr>
        <w:t>ŽŪIKVC</w:t>
      </w:r>
      <w:r w:rsidR="00C350C9">
        <w:rPr>
          <w:rFonts w:ascii="Times New Roman" w:hAnsi="Times New Roman"/>
          <w:sz w:val="24"/>
          <w:szCs w:val="24"/>
        </w:rPr>
        <w:t xml:space="preserve"> patrauklumo </w:t>
      </w:r>
      <w:r w:rsidR="00FA191E">
        <w:rPr>
          <w:rFonts w:ascii="Times New Roman" w:hAnsi="Times New Roman"/>
          <w:sz w:val="24"/>
          <w:szCs w:val="24"/>
        </w:rPr>
        <w:t xml:space="preserve">tarp </w:t>
      </w:r>
      <w:r w:rsidR="00C350C9">
        <w:rPr>
          <w:rFonts w:ascii="Times New Roman" w:hAnsi="Times New Roman"/>
          <w:sz w:val="24"/>
          <w:szCs w:val="24"/>
        </w:rPr>
        <w:t>darbuotojų ir partnerių</w:t>
      </w:r>
      <w:r w:rsidR="00FA191E">
        <w:rPr>
          <w:rFonts w:ascii="Times New Roman" w:hAnsi="Times New Roman"/>
          <w:sz w:val="24"/>
          <w:szCs w:val="24"/>
        </w:rPr>
        <w:t>;</w:t>
      </w:r>
      <w:r w:rsidR="00C350C9">
        <w:rPr>
          <w:rFonts w:ascii="Times New Roman" w:hAnsi="Times New Roman"/>
          <w:sz w:val="24"/>
          <w:szCs w:val="24"/>
        </w:rPr>
        <w:t xml:space="preserve"> </w:t>
      </w:r>
    </w:p>
    <w:p w14:paraId="431A5FC8" w14:textId="66083587" w:rsidR="00C350C9"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p</w:t>
      </w:r>
      <w:r w:rsidR="00C350C9">
        <w:rPr>
          <w:rFonts w:ascii="Times New Roman" w:hAnsi="Times New Roman"/>
          <w:sz w:val="24"/>
          <w:szCs w:val="24"/>
        </w:rPr>
        <w:t>lėsti stebėsenos ir kontrolės sistemų naudojimą</w:t>
      </w:r>
      <w:r w:rsidR="00FA191E">
        <w:rPr>
          <w:rFonts w:ascii="Times New Roman" w:hAnsi="Times New Roman"/>
          <w:sz w:val="24"/>
          <w:szCs w:val="24"/>
        </w:rPr>
        <w:t>;</w:t>
      </w:r>
      <w:r w:rsidR="00C350C9">
        <w:rPr>
          <w:rFonts w:ascii="Times New Roman" w:hAnsi="Times New Roman"/>
          <w:sz w:val="24"/>
          <w:szCs w:val="24"/>
        </w:rPr>
        <w:t xml:space="preserve"> </w:t>
      </w:r>
    </w:p>
    <w:p w14:paraId="78681050" w14:textId="19C58259" w:rsidR="00C350C9"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s</w:t>
      </w:r>
      <w:r w:rsidR="00C350C9">
        <w:rPr>
          <w:rFonts w:ascii="Times New Roman" w:hAnsi="Times New Roman"/>
          <w:sz w:val="24"/>
          <w:szCs w:val="24"/>
        </w:rPr>
        <w:t>iekti tapti patraukliu darbdaviu ir patikimu partneriu remiantis šiuolaikiškais ir moderniais metodais</w:t>
      </w:r>
      <w:r w:rsidR="00FA191E">
        <w:rPr>
          <w:rFonts w:ascii="Times New Roman" w:hAnsi="Times New Roman"/>
          <w:sz w:val="24"/>
          <w:szCs w:val="24"/>
        </w:rPr>
        <w:t>;</w:t>
      </w:r>
    </w:p>
    <w:p w14:paraId="46FA0AF1" w14:textId="49265411" w:rsidR="00C350C9" w:rsidRDefault="004C0C85" w:rsidP="00DB365C">
      <w:pPr>
        <w:pStyle w:val="Sraopastraipa"/>
        <w:numPr>
          <w:ilvl w:val="0"/>
          <w:numId w:val="20"/>
        </w:numPr>
        <w:spacing w:after="0"/>
        <w:ind w:left="1134"/>
        <w:jc w:val="both"/>
        <w:rPr>
          <w:rFonts w:ascii="Times New Roman" w:hAnsi="Times New Roman"/>
          <w:sz w:val="24"/>
          <w:szCs w:val="24"/>
        </w:rPr>
      </w:pPr>
      <w:r>
        <w:rPr>
          <w:rFonts w:ascii="Times New Roman" w:hAnsi="Times New Roman"/>
          <w:sz w:val="24"/>
          <w:szCs w:val="24"/>
        </w:rPr>
        <w:t>n</w:t>
      </w:r>
      <w:r w:rsidR="00BC0CF3">
        <w:rPr>
          <w:rFonts w:ascii="Times New Roman" w:hAnsi="Times New Roman"/>
          <w:sz w:val="24"/>
          <w:szCs w:val="24"/>
        </w:rPr>
        <w:t>uolat stebėti politinę situaciją</w:t>
      </w:r>
      <w:r w:rsidR="00FA191E">
        <w:rPr>
          <w:rFonts w:ascii="Times New Roman" w:hAnsi="Times New Roman"/>
          <w:sz w:val="24"/>
          <w:szCs w:val="24"/>
        </w:rPr>
        <w:t>,</w:t>
      </w:r>
      <w:r w:rsidR="00BC0CF3">
        <w:rPr>
          <w:rFonts w:ascii="Times New Roman" w:hAnsi="Times New Roman"/>
          <w:sz w:val="24"/>
          <w:szCs w:val="24"/>
        </w:rPr>
        <w:t xml:space="preserve"> susijusią su planuojamu įmonių sujungimu, atlikti visus paruošiamuosius darbus. </w:t>
      </w:r>
    </w:p>
    <w:p w14:paraId="168F0729" w14:textId="77777777" w:rsidR="00716DF2" w:rsidRDefault="00716DF2" w:rsidP="002F3F84">
      <w:pPr>
        <w:spacing w:after="0" w:line="276" w:lineRule="auto"/>
        <w:ind w:firstLine="567"/>
        <w:jc w:val="both"/>
        <w:rPr>
          <w:rFonts w:ascii="Times New Roman" w:hAnsi="Times New Roman" w:cs="Times New Roman"/>
          <w:color w:val="000000" w:themeColor="text1"/>
          <w:sz w:val="24"/>
          <w:szCs w:val="24"/>
        </w:rPr>
      </w:pPr>
    </w:p>
    <w:p w14:paraId="54451C6E" w14:textId="6831EBFC" w:rsidR="00E158A0" w:rsidRPr="001F1DC4" w:rsidRDefault="00E158A0" w:rsidP="00663A58">
      <w:pPr>
        <w:pStyle w:val="Antrat1"/>
        <w:spacing w:after="240"/>
        <w:rPr>
          <w:rFonts w:ascii="Times New Roman" w:hAnsi="Times New Roman"/>
          <w:b/>
          <w:bCs w:val="0"/>
          <w:color w:val="008000"/>
        </w:rPr>
      </w:pPr>
      <w:bookmarkStart w:id="11" w:name="_Toc92230288"/>
      <w:r w:rsidRPr="001F1DC4">
        <w:rPr>
          <w:rFonts w:ascii="Times New Roman" w:hAnsi="Times New Roman"/>
          <w:b/>
          <w:bCs w:val="0"/>
          <w:color w:val="008000"/>
        </w:rPr>
        <w:t xml:space="preserve">V. </w:t>
      </w:r>
      <w:bookmarkStart w:id="12" w:name="_Hlk92023345"/>
      <w:r w:rsidRPr="001F1DC4">
        <w:rPr>
          <w:rFonts w:ascii="Times New Roman" w:hAnsi="Times New Roman"/>
          <w:b/>
          <w:bCs w:val="0"/>
          <w:color w:val="008000"/>
        </w:rPr>
        <w:t>MISIJA, VIZIJA, VERTYBĖS IR STRATEGINĖS KRYPTYS</w:t>
      </w:r>
      <w:bookmarkEnd w:id="11"/>
      <w:bookmarkEnd w:id="12"/>
    </w:p>
    <w:p w14:paraId="44D71286" w14:textId="57CA32B3" w:rsidR="009A1A33" w:rsidRDefault="008D3E47" w:rsidP="008D3E47">
      <w:pPr>
        <w:spacing w:after="0" w:line="276" w:lineRule="auto"/>
        <w:ind w:firstLine="1276"/>
        <w:jc w:val="both"/>
        <w:rPr>
          <w:rFonts w:ascii="Times New Roman" w:hAnsi="Times New Roman" w:cs="Times New Roman"/>
          <w:iCs/>
          <w:sz w:val="24"/>
          <w:szCs w:val="24"/>
        </w:rPr>
      </w:pPr>
      <w:r>
        <w:rPr>
          <w:rFonts w:ascii="Times New Roman" w:hAnsi="Times New Roman" w:cs="Times New Roman"/>
          <w:iCs/>
          <w:sz w:val="24"/>
          <w:szCs w:val="24"/>
        </w:rPr>
        <w:t>ŽŪIKVC</w:t>
      </w:r>
      <w:r w:rsidR="009A1A33">
        <w:rPr>
          <w:rFonts w:ascii="Times New Roman" w:hAnsi="Times New Roman" w:cs="Times New Roman"/>
          <w:iCs/>
          <w:sz w:val="24"/>
          <w:szCs w:val="24"/>
        </w:rPr>
        <w:t xml:space="preserve"> misija, vizija, vertybės ir </w:t>
      </w:r>
      <w:r w:rsidR="00FD4153">
        <w:rPr>
          <w:rFonts w:ascii="Times New Roman" w:hAnsi="Times New Roman" w:cs="Times New Roman"/>
          <w:iCs/>
          <w:sz w:val="24"/>
          <w:szCs w:val="24"/>
        </w:rPr>
        <w:t>strateginės kryptys formuojamos atsižvelgiant į L</w:t>
      </w:r>
      <w:r w:rsidR="00FA191E">
        <w:rPr>
          <w:rFonts w:ascii="Times New Roman" w:hAnsi="Times New Roman" w:cs="Times New Roman"/>
          <w:iCs/>
          <w:sz w:val="24"/>
          <w:szCs w:val="24"/>
        </w:rPr>
        <w:t xml:space="preserve">ietuvos </w:t>
      </w:r>
      <w:r w:rsidR="00FD4153">
        <w:rPr>
          <w:rFonts w:ascii="Times New Roman" w:hAnsi="Times New Roman" w:cs="Times New Roman"/>
          <w:iCs/>
          <w:sz w:val="24"/>
          <w:szCs w:val="24"/>
        </w:rPr>
        <w:t>R</w:t>
      </w:r>
      <w:r w:rsidR="00FA191E">
        <w:rPr>
          <w:rFonts w:ascii="Times New Roman" w:hAnsi="Times New Roman" w:cs="Times New Roman"/>
          <w:iCs/>
          <w:sz w:val="24"/>
          <w:szCs w:val="24"/>
        </w:rPr>
        <w:t>espublikos</w:t>
      </w:r>
      <w:r w:rsidR="00FD4153">
        <w:rPr>
          <w:rFonts w:ascii="Times New Roman" w:hAnsi="Times New Roman" w:cs="Times New Roman"/>
          <w:iCs/>
          <w:sz w:val="24"/>
          <w:szCs w:val="24"/>
        </w:rPr>
        <w:t xml:space="preserve"> </w:t>
      </w:r>
      <w:r w:rsidR="00FA191E">
        <w:rPr>
          <w:rFonts w:ascii="Times New Roman" w:hAnsi="Times New Roman" w:cs="Times New Roman"/>
          <w:iCs/>
          <w:sz w:val="24"/>
          <w:szCs w:val="24"/>
        </w:rPr>
        <w:t>ž</w:t>
      </w:r>
      <w:r w:rsidR="00FD4153">
        <w:rPr>
          <w:rFonts w:ascii="Times New Roman" w:hAnsi="Times New Roman" w:cs="Times New Roman"/>
          <w:iCs/>
          <w:sz w:val="24"/>
          <w:szCs w:val="24"/>
        </w:rPr>
        <w:t xml:space="preserve">emės ūkio ministerijos </w:t>
      </w:r>
      <w:r w:rsidR="00FD4153" w:rsidRPr="00F0147F">
        <w:rPr>
          <w:rFonts w:ascii="Times New Roman" w:hAnsi="Times New Roman" w:cs="Times New Roman"/>
          <w:iCs/>
          <w:sz w:val="24"/>
          <w:szCs w:val="24"/>
        </w:rPr>
        <w:t>2020</w:t>
      </w:r>
      <w:r>
        <w:rPr>
          <w:rFonts w:ascii="Times New Roman" w:hAnsi="Times New Roman" w:cs="Times New Roman"/>
          <w:iCs/>
          <w:sz w:val="24"/>
          <w:szCs w:val="24"/>
        </w:rPr>
        <w:t xml:space="preserve"> m. lapkričio </w:t>
      </w:r>
      <w:r w:rsidR="00FD4153" w:rsidRPr="00F0147F">
        <w:rPr>
          <w:rFonts w:ascii="Times New Roman" w:hAnsi="Times New Roman" w:cs="Times New Roman"/>
          <w:iCs/>
          <w:sz w:val="24"/>
          <w:szCs w:val="24"/>
        </w:rPr>
        <w:t>6</w:t>
      </w:r>
      <w:r>
        <w:rPr>
          <w:rFonts w:ascii="Times New Roman" w:hAnsi="Times New Roman" w:cs="Times New Roman"/>
          <w:iCs/>
          <w:sz w:val="24"/>
          <w:szCs w:val="24"/>
        </w:rPr>
        <w:t xml:space="preserve"> d.</w:t>
      </w:r>
      <w:r w:rsidR="00FD4153" w:rsidRPr="00F0147F">
        <w:rPr>
          <w:rFonts w:ascii="Times New Roman" w:hAnsi="Times New Roman" w:cs="Times New Roman"/>
          <w:iCs/>
          <w:sz w:val="24"/>
          <w:szCs w:val="24"/>
        </w:rPr>
        <w:t xml:space="preserve"> ra</w:t>
      </w:r>
      <w:r w:rsidR="00FD4153">
        <w:rPr>
          <w:rFonts w:ascii="Times New Roman" w:hAnsi="Times New Roman" w:cs="Times New Roman"/>
          <w:iCs/>
          <w:sz w:val="24"/>
          <w:szCs w:val="24"/>
        </w:rPr>
        <w:t>štą „D</w:t>
      </w:r>
      <w:r w:rsidR="00FD4153" w:rsidRPr="00FD4153">
        <w:rPr>
          <w:rFonts w:ascii="Times New Roman" w:hAnsi="Times New Roman" w:cs="Times New Roman"/>
          <w:iCs/>
          <w:sz w:val="24"/>
          <w:szCs w:val="24"/>
        </w:rPr>
        <w:t xml:space="preserve">ėl valstybės siekiamų tikslų ir keliamų lūkesčių valstybės įmonei </w:t>
      </w:r>
      <w:r w:rsidR="00FA191E">
        <w:rPr>
          <w:rFonts w:ascii="Times New Roman" w:hAnsi="Times New Roman" w:cs="Times New Roman"/>
          <w:iCs/>
          <w:sz w:val="24"/>
          <w:szCs w:val="24"/>
        </w:rPr>
        <w:t>Ž</w:t>
      </w:r>
      <w:r w:rsidR="00FD4153" w:rsidRPr="00FD4153">
        <w:rPr>
          <w:rFonts w:ascii="Times New Roman" w:hAnsi="Times New Roman" w:cs="Times New Roman"/>
          <w:iCs/>
          <w:sz w:val="24"/>
          <w:szCs w:val="24"/>
        </w:rPr>
        <w:t>emės ūkio informacijos ir kaimo verslo centrui</w:t>
      </w:r>
      <w:r w:rsidR="00FD4153">
        <w:rPr>
          <w:rFonts w:ascii="Times New Roman" w:hAnsi="Times New Roman" w:cs="Times New Roman"/>
          <w:iCs/>
          <w:sz w:val="24"/>
          <w:szCs w:val="24"/>
        </w:rPr>
        <w:t xml:space="preserve">“. Taip pat remiamasi visa aukščiau pateikta informacija apie </w:t>
      </w:r>
      <w:r>
        <w:rPr>
          <w:rFonts w:ascii="Times New Roman" w:hAnsi="Times New Roman" w:cs="Times New Roman"/>
          <w:iCs/>
          <w:sz w:val="24"/>
          <w:szCs w:val="24"/>
        </w:rPr>
        <w:t>ŽŪIKVC</w:t>
      </w:r>
      <w:r w:rsidR="00FD4153">
        <w:rPr>
          <w:rFonts w:ascii="Times New Roman" w:hAnsi="Times New Roman" w:cs="Times New Roman"/>
          <w:iCs/>
          <w:sz w:val="24"/>
          <w:szCs w:val="24"/>
        </w:rPr>
        <w:t xml:space="preserve"> veiklą, </w:t>
      </w:r>
      <w:r w:rsidR="00FD4153" w:rsidRPr="00F0147F">
        <w:rPr>
          <w:rFonts w:ascii="Times New Roman" w:hAnsi="Times New Roman" w:cs="Times New Roman"/>
          <w:iCs/>
          <w:sz w:val="24"/>
          <w:szCs w:val="24"/>
        </w:rPr>
        <w:t>2021 m</w:t>
      </w:r>
      <w:r w:rsidR="00FA191E">
        <w:rPr>
          <w:rFonts w:ascii="Times New Roman" w:hAnsi="Times New Roman" w:cs="Times New Roman"/>
          <w:iCs/>
          <w:sz w:val="24"/>
          <w:szCs w:val="24"/>
        </w:rPr>
        <w:t>.</w:t>
      </w:r>
      <w:r w:rsidR="00FD4153">
        <w:rPr>
          <w:rFonts w:ascii="Times New Roman" w:hAnsi="Times New Roman" w:cs="Times New Roman"/>
          <w:iCs/>
          <w:sz w:val="24"/>
          <w:szCs w:val="24"/>
        </w:rPr>
        <w:t xml:space="preserve"> rugsėjo mėn</w:t>
      </w:r>
      <w:r w:rsidR="00FA191E">
        <w:rPr>
          <w:rFonts w:ascii="Times New Roman" w:hAnsi="Times New Roman" w:cs="Times New Roman"/>
          <w:iCs/>
          <w:sz w:val="24"/>
          <w:szCs w:val="24"/>
        </w:rPr>
        <w:t>.</w:t>
      </w:r>
      <w:r w:rsidR="00FD4153">
        <w:rPr>
          <w:rFonts w:ascii="Times New Roman" w:hAnsi="Times New Roman" w:cs="Times New Roman"/>
          <w:iCs/>
          <w:sz w:val="24"/>
          <w:szCs w:val="24"/>
        </w:rPr>
        <w:t xml:space="preserve"> </w:t>
      </w:r>
      <w:r w:rsidR="00FA191E">
        <w:rPr>
          <w:rFonts w:ascii="Times New Roman" w:hAnsi="Times New Roman" w:cs="Times New Roman"/>
          <w:iCs/>
          <w:sz w:val="24"/>
          <w:szCs w:val="24"/>
        </w:rPr>
        <w:t xml:space="preserve">įvykusiu </w:t>
      </w:r>
      <w:r w:rsidR="00FD4153">
        <w:rPr>
          <w:rFonts w:ascii="Times New Roman" w:hAnsi="Times New Roman" w:cs="Times New Roman"/>
          <w:iCs/>
          <w:sz w:val="24"/>
          <w:szCs w:val="24"/>
        </w:rPr>
        <w:t xml:space="preserve">ŽŪIKVC valdybos ir vadovybės strateginiu aptarimu, informacija apie planuojamą trijų žemės ūkio srities įmonių </w:t>
      </w:r>
      <w:r w:rsidR="00FA191E">
        <w:rPr>
          <w:rFonts w:ascii="Times New Roman" w:hAnsi="Times New Roman" w:cs="Times New Roman"/>
          <w:iCs/>
          <w:sz w:val="24"/>
          <w:szCs w:val="24"/>
        </w:rPr>
        <w:t>sujungimą</w:t>
      </w:r>
      <w:r w:rsidR="00FD4153">
        <w:rPr>
          <w:rFonts w:ascii="Times New Roman" w:hAnsi="Times New Roman" w:cs="Times New Roman"/>
          <w:iCs/>
          <w:sz w:val="24"/>
          <w:szCs w:val="24"/>
        </w:rPr>
        <w:t xml:space="preserve">. </w:t>
      </w:r>
    </w:p>
    <w:p w14:paraId="3099BFD3" w14:textId="77777777" w:rsidR="000A7ADA" w:rsidRPr="00FD4153" w:rsidRDefault="000A7ADA" w:rsidP="00C65D55">
      <w:pPr>
        <w:spacing w:after="0" w:line="276" w:lineRule="auto"/>
        <w:ind w:firstLine="709"/>
        <w:jc w:val="both"/>
        <w:rPr>
          <w:rFonts w:ascii="Times New Roman" w:hAnsi="Times New Roman" w:cs="Times New Roman"/>
          <w:iCs/>
          <w:sz w:val="24"/>
          <w:szCs w:val="24"/>
        </w:rPr>
      </w:pPr>
    </w:p>
    <w:p w14:paraId="143F9166" w14:textId="0307DBD1" w:rsidR="00E158A0" w:rsidRDefault="00C4483E" w:rsidP="008D3E47">
      <w:pPr>
        <w:spacing w:after="0" w:line="276" w:lineRule="auto"/>
        <w:ind w:firstLine="1276"/>
        <w:jc w:val="both"/>
        <w:rPr>
          <w:rFonts w:ascii="Times New Roman" w:hAnsi="Times New Roman" w:cs="Times New Roman"/>
          <w:iCs/>
          <w:sz w:val="24"/>
          <w:szCs w:val="24"/>
        </w:rPr>
      </w:pPr>
      <w:r w:rsidRPr="001F1DC4">
        <w:rPr>
          <w:rFonts w:ascii="Times New Roman" w:hAnsi="Times New Roman" w:cs="Times New Roman"/>
          <w:b/>
          <w:bCs/>
          <w:iCs/>
          <w:color w:val="008000"/>
          <w:sz w:val="24"/>
          <w:szCs w:val="24"/>
        </w:rPr>
        <w:t>MISIJA</w:t>
      </w:r>
      <w:r w:rsidR="0078052A">
        <w:rPr>
          <w:rFonts w:ascii="Times New Roman" w:hAnsi="Times New Roman" w:cs="Times New Roman"/>
          <w:b/>
          <w:bCs/>
          <w:iCs/>
          <w:color w:val="008000"/>
          <w:sz w:val="24"/>
          <w:szCs w:val="24"/>
        </w:rPr>
        <w:t xml:space="preserve">. </w:t>
      </w:r>
      <w:r w:rsidR="0078052A" w:rsidRPr="0078052A">
        <w:rPr>
          <w:rFonts w:ascii="Times New Roman" w:hAnsi="Times New Roman" w:cs="Times New Roman"/>
          <w:iCs/>
          <w:sz w:val="24"/>
          <w:szCs w:val="24"/>
        </w:rPr>
        <w:t>Teikti papra</w:t>
      </w:r>
      <w:r w:rsidR="0078052A">
        <w:rPr>
          <w:rFonts w:ascii="Times New Roman" w:hAnsi="Times New Roman" w:cs="Times New Roman"/>
          <w:iCs/>
          <w:sz w:val="24"/>
          <w:szCs w:val="24"/>
        </w:rPr>
        <w:t>s</w:t>
      </w:r>
      <w:r w:rsidR="0078052A" w:rsidRPr="0078052A">
        <w:rPr>
          <w:rFonts w:ascii="Times New Roman" w:hAnsi="Times New Roman" w:cs="Times New Roman"/>
          <w:iCs/>
          <w:sz w:val="24"/>
          <w:szCs w:val="24"/>
        </w:rPr>
        <w:t>tai naudojamas ir saugias aukštos kokybės informacines paslaugas, dėl kurių sukuriamos vertės suinteresuotos šalys taptų mūsų įmonės ambasadoriais, o darbuotojai didžiuotųsi čia dirbdami.</w:t>
      </w:r>
    </w:p>
    <w:p w14:paraId="6DE10BC9" w14:textId="77777777" w:rsidR="00596CB8" w:rsidRPr="001F1DC4" w:rsidRDefault="00596CB8" w:rsidP="008D3E47">
      <w:pPr>
        <w:spacing w:after="0" w:line="276" w:lineRule="auto"/>
        <w:ind w:firstLine="1276"/>
        <w:jc w:val="both"/>
        <w:rPr>
          <w:rFonts w:ascii="Times New Roman" w:hAnsi="Times New Roman" w:cs="Times New Roman"/>
          <w:b/>
          <w:bCs/>
          <w:color w:val="008000"/>
          <w:sz w:val="24"/>
        </w:rPr>
      </w:pPr>
    </w:p>
    <w:p w14:paraId="338CD8BB" w14:textId="0CAC0D92" w:rsidR="00E158A0" w:rsidRPr="00225A58" w:rsidRDefault="00555682" w:rsidP="008D3E47">
      <w:pPr>
        <w:spacing w:after="0" w:line="276" w:lineRule="auto"/>
        <w:ind w:firstLine="1276"/>
        <w:jc w:val="both"/>
        <w:rPr>
          <w:rFonts w:ascii="Times New Roman" w:hAnsi="Times New Roman" w:cs="Times New Roman"/>
          <w:sz w:val="24"/>
        </w:rPr>
      </w:pPr>
      <w:bookmarkStart w:id="13" w:name="_Toc435016873"/>
      <w:bookmarkEnd w:id="13"/>
      <w:r w:rsidRPr="001F1DC4">
        <w:rPr>
          <w:rFonts w:ascii="Times New Roman" w:hAnsi="Times New Roman" w:cs="Times New Roman"/>
          <w:b/>
          <w:bCs/>
          <w:iCs/>
          <w:color w:val="008000"/>
          <w:sz w:val="24"/>
          <w:szCs w:val="24"/>
        </w:rPr>
        <w:t>V</w:t>
      </w:r>
      <w:r w:rsidR="00C4483E" w:rsidRPr="001F1DC4">
        <w:rPr>
          <w:rFonts w:ascii="Times New Roman" w:hAnsi="Times New Roman" w:cs="Times New Roman"/>
          <w:b/>
          <w:bCs/>
          <w:iCs/>
          <w:color w:val="008000"/>
          <w:sz w:val="24"/>
          <w:szCs w:val="24"/>
        </w:rPr>
        <w:t>IZIJA</w:t>
      </w:r>
      <w:r w:rsidR="0078052A">
        <w:rPr>
          <w:rFonts w:ascii="Times New Roman" w:hAnsi="Times New Roman" w:cs="Times New Roman"/>
          <w:b/>
          <w:bCs/>
          <w:iCs/>
          <w:color w:val="008000"/>
          <w:sz w:val="24"/>
          <w:szCs w:val="24"/>
        </w:rPr>
        <w:t xml:space="preserve">. </w:t>
      </w:r>
      <w:r w:rsidR="0078052A" w:rsidRPr="0078052A">
        <w:rPr>
          <w:rFonts w:ascii="Times New Roman" w:hAnsi="Times New Roman" w:cs="Times New Roman"/>
          <w:sz w:val="24"/>
        </w:rPr>
        <w:t>Geriausia šalies informacinių paslaugų įmonė viešajame sektoriuje</w:t>
      </w:r>
      <w:r w:rsidR="00E158A0" w:rsidRPr="00034102">
        <w:rPr>
          <w:rFonts w:ascii="Times New Roman" w:hAnsi="Times New Roman" w:cs="Times New Roman"/>
          <w:sz w:val="24"/>
        </w:rPr>
        <w:t>.</w:t>
      </w:r>
    </w:p>
    <w:p w14:paraId="7BF452DF" w14:textId="77777777" w:rsidR="00596CB8" w:rsidRDefault="00596CB8" w:rsidP="008D3E47">
      <w:pPr>
        <w:spacing w:after="0" w:line="276" w:lineRule="auto"/>
        <w:ind w:firstLine="1276"/>
        <w:jc w:val="both"/>
        <w:rPr>
          <w:rFonts w:ascii="Times New Roman" w:hAnsi="Times New Roman" w:cs="Times New Roman"/>
          <w:b/>
          <w:bCs/>
          <w:iCs/>
          <w:color w:val="008000"/>
          <w:sz w:val="24"/>
          <w:szCs w:val="24"/>
        </w:rPr>
      </w:pPr>
    </w:p>
    <w:p w14:paraId="4AF4369D" w14:textId="6D8E021F" w:rsidR="00555682" w:rsidRPr="001F1DC4" w:rsidRDefault="00555682" w:rsidP="008D3E47">
      <w:pPr>
        <w:spacing w:after="0" w:line="276" w:lineRule="auto"/>
        <w:ind w:firstLine="1276"/>
        <w:jc w:val="both"/>
        <w:rPr>
          <w:rFonts w:ascii="Times New Roman" w:hAnsi="Times New Roman" w:cs="Times New Roman"/>
          <w:b/>
          <w:bCs/>
          <w:color w:val="008000"/>
          <w:sz w:val="24"/>
        </w:rPr>
      </w:pPr>
      <w:r w:rsidRPr="001F1DC4">
        <w:rPr>
          <w:rFonts w:ascii="Times New Roman" w:hAnsi="Times New Roman" w:cs="Times New Roman"/>
          <w:b/>
          <w:bCs/>
          <w:iCs/>
          <w:color w:val="008000"/>
          <w:sz w:val="24"/>
          <w:szCs w:val="24"/>
        </w:rPr>
        <w:t>VERTYBĖS</w:t>
      </w:r>
    </w:p>
    <w:p w14:paraId="2493167A" w14:textId="5F888BC8" w:rsidR="00E158A0" w:rsidRPr="00225A58" w:rsidRDefault="00E158A0" w:rsidP="008D3E47">
      <w:pPr>
        <w:spacing w:after="0" w:line="276" w:lineRule="auto"/>
        <w:ind w:firstLine="1276"/>
        <w:jc w:val="both"/>
        <w:rPr>
          <w:rFonts w:ascii="Times New Roman" w:hAnsi="Times New Roman" w:cs="Times New Roman"/>
          <w:sz w:val="24"/>
        </w:rPr>
      </w:pPr>
      <w:r w:rsidRPr="00225A58">
        <w:rPr>
          <w:rFonts w:ascii="Times New Roman" w:hAnsi="Times New Roman" w:cs="Times New Roman"/>
          <w:b/>
          <w:sz w:val="24"/>
        </w:rPr>
        <w:t>Profesionalumas.</w:t>
      </w:r>
      <w:r w:rsidRPr="00225A58">
        <w:rPr>
          <w:rFonts w:ascii="Times New Roman" w:hAnsi="Times New Roman" w:cs="Times New Roman"/>
          <w:sz w:val="24"/>
        </w:rPr>
        <w:t xml:space="preserve"> </w:t>
      </w:r>
      <w:r w:rsidR="00E45EB3">
        <w:rPr>
          <w:rFonts w:ascii="Times New Roman" w:hAnsi="Times New Roman" w:cs="Times New Roman"/>
          <w:sz w:val="24"/>
        </w:rPr>
        <w:t>Turime reikiamas žinias, n</w:t>
      </w:r>
      <w:r w:rsidRPr="00225A58">
        <w:rPr>
          <w:rFonts w:ascii="Times New Roman" w:hAnsi="Times New Roman" w:cs="Times New Roman"/>
          <w:sz w:val="24"/>
        </w:rPr>
        <w:t>uolat tobulėjame</w:t>
      </w:r>
      <w:r w:rsidR="00615CBF">
        <w:rPr>
          <w:rFonts w:ascii="Times New Roman" w:hAnsi="Times New Roman" w:cs="Times New Roman"/>
          <w:sz w:val="24"/>
        </w:rPr>
        <w:t xml:space="preserve"> ir keičiam</w:t>
      </w:r>
      <w:r w:rsidR="00FA191E">
        <w:rPr>
          <w:rFonts w:ascii="Times New Roman" w:hAnsi="Times New Roman" w:cs="Times New Roman"/>
          <w:sz w:val="24"/>
        </w:rPr>
        <w:t>ės</w:t>
      </w:r>
      <w:r w:rsidRPr="00225A58">
        <w:rPr>
          <w:rFonts w:ascii="Times New Roman" w:hAnsi="Times New Roman" w:cs="Times New Roman"/>
          <w:sz w:val="24"/>
        </w:rPr>
        <w:t>.</w:t>
      </w:r>
      <w:r w:rsidR="00891CBD">
        <w:rPr>
          <w:rFonts w:ascii="Times New Roman" w:hAnsi="Times New Roman" w:cs="Times New Roman"/>
          <w:sz w:val="24"/>
        </w:rPr>
        <w:t xml:space="preserve"> </w:t>
      </w:r>
    </w:p>
    <w:p w14:paraId="39D21898" w14:textId="404AAC4F" w:rsidR="00E158A0" w:rsidRPr="00225A58" w:rsidRDefault="00E158A0" w:rsidP="008D3E47">
      <w:pPr>
        <w:spacing w:after="0" w:line="276" w:lineRule="auto"/>
        <w:ind w:firstLine="1276"/>
        <w:jc w:val="both"/>
        <w:rPr>
          <w:rFonts w:ascii="Times New Roman" w:hAnsi="Times New Roman" w:cs="Times New Roman"/>
          <w:sz w:val="24"/>
        </w:rPr>
      </w:pPr>
      <w:r w:rsidRPr="00225A58">
        <w:rPr>
          <w:rFonts w:ascii="Times New Roman" w:hAnsi="Times New Roman" w:cs="Times New Roman"/>
          <w:b/>
          <w:sz w:val="24"/>
        </w:rPr>
        <w:t xml:space="preserve">Bendradarbiavimas. </w:t>
      </w:r>
      <w:r w:rsidR="0078052A" w:rsidRPr="00225A58">
        <w:rPr>
          <w:rFonts w:ascii="Times New Roman" w:hAnsi="Times New Roman" w:cs="Times New Roman"/>
          <w:sz w:val="24"/>
        </w:rPr>
        <w:t xml:space="preserve">Darbą su klientais ir bendradarbiais grindžiame atsakomybe, pasitikėjimu ir </w:t>
      </w:r>
      <w:r w:rsidR="00E45EB3">
        <w:rPr>
          <w:rFonts w:ascii="Times New Roman" w:hAnsi="Times New Roman" w:cs="Times New Roman"/>
          <w:sz w:val="24"/>
        </w:rPr>
        <w:t xml:space="preserve">siekiamybe susitarti. </w:t>
      </w:r>
    </w:p>
    <w:p w14:paraId="4C0643A1" w14:textId="2BB80887" w:rsidR="00E158A0" w:rsidRDefault="00E158A0" w:rsidP="008D3E47">
      <w:pPr>
        <w:spacing w:line="276" w:lineRule="auto"/>
        <w:ind w:firstLine="1276"/>
        <w:jc w:val="both"/>
        <w:rPr>
          <w:rFonts w:ascii="Times New Roman" w:hAnsi="Times New Roman" w:cs="Times New Roman"/>
          <w:sz w:val="24"/>
        </w:rPr>
      </w:pPr>
      <w:r w:rsidRPr="00225A58">
        <w:rPr>
          <w:rFonts w:ascii="Times New Roman" w:hAnsi="Times New Roman" w:cs="Times New Roman"/>
          <w:b/>
          <w:sz w:val="24"/>
        </w:rPr>
        <w:lastRenderedPageBreak/>
        <w:t>Skaidrumas ir atsakingumas.</w:t>
      </w:r>
      <w:r w:rsidRPr="00225A58">
        <w:rPr>
          <w:rFonts w:ascii="Times New Roman" w:hAnsi="Times New Roman" w:cs="Times New Roman"/>
          <w:sz w:val="24"/>
        </w:rPr>
        <w:t xml:space="preserve"> </w:t>
      </w:r>
      <w:r w:rsidR="00FB78C4">
        <w:rPr>
          <w:rFonts w:ascii="Times New Roman" w:hAnsi="Times New Roman" w:cs="Times New Roman"/>
          <w:sz w:val="24"/>
        </w:rPr>
        <w:t>Mums rūpi s</w:t>
      </w:r>
      <w:r w:rsidRPr="00225A58">
        <w:rPr>
          <w:rFonts w:ascii="Times New Roman" w:hAnsi="Times New Roman" w:cs="Times New Roman"/>
          <w:sz w:val="24"/>
        </w:rPr>
        <w:t>kaidr</w:t>
      </w:r>
      <w:r w:rsidR="00FB78C4">
        <w:rPr>
          <w:rFonts w:ascii="Times New Roman" w:hAnsi="Times New Roman" w:cs="Times New Roman"/>
          <w:sz w:val="24"/>
        </w:rPr>
        <w:t>us</w:t>
      </w:r>
      <w:r w:rsidRPr="00225A58">
        <w:rPr>
          <w:rFonts w:ascii="Times New Roman" w:hAnsi="Times New Roman" w:cs="Times New Roman"/>
          <w:sz w:val="24"/>
        </w:rPr>
        <w:t xml:space="preserve"> ir atsakinga</w:t>
      </w:r>
      <w:r w:rsidR="00F61F58">
        <w:rPr>
          <w:rFonts w:ascii="Times New Roman" w:hAnsi="Times New Roman" w:cs="Times New Roman"/>
          <w:sz w:val="24"/>
        </w:rPr>
        <w:t xml:space="preserve">s išteklių valdymas, kokybiškas ir savalaikis pareigų atlikimas. </w:t>
      </w:r>
    </w:p>
    <w:p w14:paraId="6D20EE0D" w14:textId="77777777" w:rsidR="00AD7703" w:rsidRDefault="00AD7703" w:rsidP="00747352">
      <w:pPr>
        <w:spacing w:after="0" w:line="276" w:lineRule="auto"/>
        <w:rPr>
          <w:rFonts w:ascii="Times New Roman" w:hAnsi="Times New Roman"/>
          <w:color w:val="008000"/>
          <w:sz w:val="28"/>
          <w:szCs w:val="28"/>
        </w:rPr>
      </w:pPr>
    </w:p>
    <w:p w14:paraId="69077169" w14:textId="0A5F1916" w:rsidR="00E158A0" w:rsidRDefault="0028747A" w:rsidP="00751E1B">
      <w:pPr>
        <w:spacing w:after="0" w:line="360" w:lineRule="auto"/>
        <w:rPr>
          <w:rFonts w:ascii="Times New Roman" w:hAnsi="Times New Roman"/>
          <w:color w:val="008000"/>
          <w:sz w:val="28"/>
          <w:szCs w:val="28"/>
        </w:rPr>
      </w:pPr>
      <w:r w:rsidRPr="001F1DC4">
        <w:rPr>
          <w:rFonts w:ascii="Times New Roman" w:hAnsi="Times New Roman"/>
          <w:color w:val="008000"/>
          <w:sz w:val="28"/>
          <w:szCs w:val="28"/>
        </w:rPr>
        <w:t>STRATEGINĖS KRYPTYS</w:t>
      </w:r>
    </w:p>
    <w:p w14:paraId="73CA5696" w14:textId="587DF19D" w:rsidR="00AD7703" w:rsidRDefault="00E205FF" w:rsidP="00751E1B">
      <w:pPr>
        <w:spacing w:after="0" w:line="360" w:lineRule="auto"/>
        <w:rPr>
          <w:rFonts w:ascii="Times New Roman" w:hAnsi="Times New Roman"/>
          <w:color w:val="008000"/>
          <w:sz w:val="28"/>
          <w:szCs w:val="28"/>
        </w:rPr>
      </w:pPr>
      <w:r>
        <w:rPr>
          <w:rFonts w:ascii="Times New Roman" w:hAnsi="Times New Roman"/>
          <w:noProof/>
          <w:color w:val="008000"/>
          <w:sz w:val="28"/>
          <w:szCs w:val="28"/>
          <w:lang w:eastAsia="lt-LT"/>
        </w:rPr>
        <mc:AlternateContent>
          <mc:Choice Requires="wpg">
            <w:drawing>
              <wp:anchor distT="0" distB="0" distL="114300" distR="114300" simplePos="0" relativeHeight="251734016" behindDoc="0" locked="0" layoutInCell="1" allowOverlap="1" wp14:anchorId="4BE0FCA3" wp14:editId="44E0D3F7">
                <wp:simplePos x="0" y="0"/>
                <wp:positionH relativeFrom="column">
                  <wp:posOffset>857994</wp:posOffset>
                </wp:positionH>
                <wp:positionV relativeFrom="paragraph">
                  <wp:posOffset>28575</wp:posOffset>
                </wp:positionV>
                <wp:extent cx="5235575" cy="4731385"/>
                <wp:effectExtent l="0" t="19050" r="41275" b="31115"/>
                <wp:wrapNone/>
                <wp:docPr id="36" name="Grupė 36"/>
                <wp:cNvGraphicFramePr/>
                <a:graphic xmlns:a="http://schemas.openxmlformats.org/drawingml/2006/main">
                  <a:graphicData uri="http://schemas.microsoft.com/office/word/2010/wordprocessingGroup">
                    <wpg:wgp>
                      <wpg:cNvGrpSpPr/>
                      <wpg:grpSpPr>
                        <a:xfrm>
                          <a:off x="0" y="0"/>
                          <a:ext cx="5235575" cy="4731385"/>
                          <a:chOff x="763201" y="253424"/>
                          <a:chExt cx="4251197" cy="2228562"/>
                        </a:xfrm>
                      </wpg:grpSpPr>
                      <wps:wsp>
                        <wps:cNvPr id="38" name="Rodyklė: dešinėn 13"/>
                        <wps:cNvSpPr/>
                        <wps:spPr>
                          <a:xfrm>
                            <a:off x="763201" y="253424"/>
                            <a:ext cx="4236721" cy="549236"/>
                          </a:xfrm>
                          <a:prstGeom prst="rightArrow">
                            <a:avLst/>
                          </a:prstGeom>
                          <a:solidFill>
                            <a:srgbClr val="70AD47">
                              <a:lumMod val="20000"/>
                              <a:lumOff val="80000"/>
                            </a:srgbClr>
                          </a:solidFill>
                          <a:ln w="12700" cap="flat" cmpd="sng" algn="ctr">
                            <a:solidFill>
                              <a:srgbClr val="70AD47">
                                <a:lumMod val="75000"/>
                              </a:srgbClr>
                            </a:solidFill>
                            <a:prstDash val="solid"/>
                            <a:miter lim="800000"/>
                          </a:ln>
                          <a:effectLst/>
                        </wps:spPr>
                        <wps:txbx>
                          <w:txbxContent>
                            <w:p w14:paraId="6A6F94FA" w14:textId="47E1EAF2" w:rsidR="00130B0A" w:rsidRDefault="00130B0A" w:rsidP="00624E3C">
                              <w:pPr>
                                <w:tabs>
                                  <w:tab w:val="left" w:pos="5103"/>
                                </w:tabs>
                                <w:jc w:val="center"/>
                              </w:pPr>
                              <w:r w:rsidRPr="009F566D">
                                <w:rPr>
                                  <w:rFonts w:ascii="Times New Roman" w:hAnsi="Times New Roman" w:cs="Times New Roman"/>
                                  <w:b/>
                                  <w:bCs/>
                                  <w:sz w:val="24"/>
                                  <w:szCs w:val="24"/>
                                </w:rPr>
                                <w:t>Patikimas informacinių išteklių tvarkymas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dyklė: dešinėn 17"/>
                        <wps:cNvSpPr/>
                        <wps:spPr>
                          <a:xfrm>
                            <a:off x="815804" y="1954697"/>
                            <a:ext cx="4177543" cy="527289"/>
                          </a:xfrm>
                          <a:prstGeom prst="rightArrow">
                            <a:avLst/>
                          </a:prstGeom>
                          <a:solidFill>
                            <a:srgbClr val="70AD47">
                              <a:lumMod val="20000"/>
                              <a:lumOff val="80000"/>
                            </a:srgbClr>
                          </a:solidFill>
                          <a:ln w="12700" cap="flat" cmpd="sng" algn="ctr">
                            <a:solidFill>
                              <a:srgbClr val="70AD47">
                                <a:lumMod val="75000"/>
                              </a:srgbClr>
                            </a:solidFill>
                            <a:prstDash val="solid"/>
                            <a:miter lim="800000"/>
                          </a:ln>
                          <a:effectLst/>
                        </wps:spPr>
                        <wps:txbx>
                          <w:txbxContent>
                            <w:p w14:paraId="74EFCF14" w14:textId="123566AF" w:rsidR="00130B0A" w:rsidRDefault="00130B0A" w:rsidP="00E205FF">
                              <w:pPr>
                                <w:spacing w:after="0" w:line="240" w:lineRule="auto"/>
                                <w:jc w:val="center"/>
                              </w:pPr>
                              <w:r w:rsidRPr="009F566D">
                                <w:rPr>
                                  <w:rFonts w:ascii="Times New Roman" w:hAnsi="Times New Roman" w:cs="Times New Roman"/>
                                  <w:b/>
                                  <w:sz w:val="24"/>
                                  <w:szCs w:val="24"/>
                                </w:rPr>
                                <w:t>Tvar</w:t>
                              </w:r>
                              <w:r>
                                <w:rPr>
                                  <w:rFonts w:ascii="Times New Roman" w:hAnsi="Times New Roman" w:cs="Times New Roman"/>
                                  <w:b/>
                                  <w:sz w:val="24"/>
                                  <w:szCs w:val="24"/>
                                </w:rPr>
                                <w:t xml:space="preserve">i </w:t>
                              </w:r>
                              <w:r w:rsidRPr="009F566D">
                                <w:rPr>
                                  <w:rFonts w:ascii="Times New Roman" w:hAnsi="Times New Roman" w:cs="Times New Roman"/>
                                  <w:b/>
                                  <w:sz w:val="24"/>
                                  <w:szCs w:val="24"/>
                                </w:rPr>
                                <w:t xml:space="preserve">įmonės </w:t>
                              </w:r>
                              <w:r>
                                <w:rPr>
                                  <w:rFonts w:ascii="Times New Roman" w:hAnsi="Times New Roman" w:cs="Times New Roman"/>
                                  <w:b/>
                                  <w:sz w:val="24"/>
                                  <w:szCs w:val="24"/>
                                </w:rPr>
                                <w:t>veikla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dyklė: dešinėn 18"/>
                        <wps:cNvSpPr/>
                        <wps:spPr>
                          <a:xfrm>
                            <a:off x="763201" y="816333"/>
                            <a:ext cx="4251197" cy="562180"/>
                          </a:xfrm>
                          <a:prstGeom prst="rightArrow">
                            <a:avLst/>
                          </a:prstGeom>
                          <a:solidFill>
                            <a:srgbClr val="70AD47">
                              <a:lumMod val="20000"/>
                              <a:lumOff val="80000"/>
                            </a:srgbClr>
                          </a:solidFill>
                          <a:ln w="12700" cap="flat" cmpd="sng" algn="ctr">
                            <a:solidFill>
                              <a:srgbClr val="70AD47">
                                <a:lumMod val="75000"/>
                              </a:srgbClr>
                            </a:solidFill>
                            <a:prstDash val="solid"/>
                            <a:miter lim="800000"/>
                          </a:ln>
                          <a:effectLst/>
                        </wps:spPr>
                        <wps:txbx>
                          <w:txbxContent>
                            <w:p w14:paraId="74654468" w14:textId="0EE2F14C" w:rsidR="00130B0A" w:rsidRDefault="00130B0A" w:rsidP="00E205FF">
                              <w:pPr>
                                <w:jc w:val="center"/>
                              </w:pPr>
                              <w:r>
                                <w:rPr>
                                  <w:rFonts w:ascii="Times New Roman" w:hAnsi="Times New Roman" w:cs="Times New Roman"/>
                                  <w:b/>
                                  <w:bCs/>
                                  <w:sz w:val="24"/>
                                  <w:szCs w:val="24"/>
                                </w:rPr>
                                <w:t>Darbuotojų įsitraukimas ir veiklos efektyvumas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E0FCA3" id="Grupė 36" o:spid="_x0000_s1046" style="position:absolute;margin-left:67.55pt;margin-top:2.25pt;width:412.25pt;height:372.55pt;z-index:251734016;mso-width-relative:margin" coordorigin="7632,2534" coordsize="42511,2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3" o:spid="_x0000_s1047" type="#_x0000_t13" style="position:absolute;left:7632;top:2534;width:42367;height:5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" adj="20200" fillcolor="#e2f0d9" strokecolor="#548235" strokeweight="1pt">
                  <v:textbox>
                    <w:txbxContent>
                      <w:p w14:paraId="6A6F94FA" w14:textId="47E1EAF2" w:rsidR="00130B0A" w:rsidRDefault="00130B0A" w:rsidP="00624E3C">
                        <w:pPr>
                          <w:tabs>
                            <w:tab w:val="left" w:pos="5103"/>
                          </w:tabs>
                          <w:jc w:val="center"/>
                        </w:pPr>
                        <w:r w:rsidRPr="009F566D">
                          <w:rPr>
                            <w:rFonts w:ascii="Times New Roman" w:hAnsi="Times New Roman" w:cs="Times New Roman"/>
                            <w:b/>
                            <w:bCs/>
                            <w:sz w:val="24"/>
                            <w:szCs w:val="24"/>
                          </w:rPr>
                          <w:t>Patikimas informacinių išteklių tvarkymas</w:t>
                        </w:r>
                      </w:p>
                    </w:txbxContent>
                  </v:textbox>
                </v:shape>
                <v:shape id="_x0000_s1048" type="#_x0000_t13" style="position:absolute;left:8158;top:19546;width:41775;height:5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" adj="20237" fillcolor="#e2f0d9" strokecolor="#548235" strokeweight="1pt">
                  <v:textbox>
                    <w:txbxContent>
                      <w:p w14:paraId="74EFCF14" w14:textId="123566AF" w:rsidR="00130B0A" w:rsidRDefault="00130B0A" w:rsidP="00E205FF">
                        <w:pPr>
                          <w:spacing w:after="0" w:line="240" w:lineRule="auto"/>
                          <w:jc w:val="center"/>
                        </w:pPr>
                        <w:r w:rsidRPr="009F566D">
                          <w:rPr>
                            <w:rFonts w:ascii="Times New Roman" w:hAnsi="Times New Roman" w:cs="Times New Roman"/>
                            <w:b/>
                            <w:sz w:val="24"/>
                            <w:szCs w:val="24"/>
                          </w:rPr>
                          <w:t>Tvar</w:t>
                        </w:r>
                        <w:r>
                          <w:rPr>
                            <w:rFonts w:ascii="Times New Roman" w:hAnsi="Times New Roman" w:cs="Times New Roman"/>
                            <w:b/>
                            <w:sz w:val="24"/>
                            <w:szCs w:val="24"/>
                          </w:rPr>
                          <w:t xml:space="preserve">i </w:t>
                        </w:r>
                        <w:r w:rsidRPr="009F566D">
                          <w:rPr>
                            <w:rFonts w:ascii="Times New Roman" w:hAnsi="Times New Roman" w:cs="Times New Roman"/>
                            <w:b/>
                            <w:sz w:val="24"/>
                            <w:szCs w:val="24"/>
                          </w:rPr>
                          <w:t xml:space="preserve">įmonės </w:t>
                        </w:r>
                        <w:r>
                          <w:rPr>
                            <w:rFonts w:ascii="Times New Roman" w:hAnsi="Times New Roman" w:cs="Times New Roman"/>
                            <w:b/>
                            <w:sz w:val="24"/>
                            <w:szCs w:val="24"/>
                          </w:rPr>
                          <w:t>veikla</w:t>
                        </w:r>
                      </w:p>
                    </w:txbxContent>
                  </v:textbox>
                </v:shape>
                <v:shape id="Rodyklė: dešinėn 18" o:spid="_x0000_s1049" type="#_x0000_t13" style="position:absolute;left:7632;top:8163;width:42511;height:5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" adj="20172" fillcolor="#e2f0d9" strokecolor="#548235" strokeweight="1pt">
                  <v:textbox>
                    <w:txbxContent>
                      <w:p w14:paraId="74654468" w14:textId="0EE2F14C" w:rsidR="00130B0A" w:rsidRDefault="00130B0A" w:rsidP="00E205FF">
                        <w:pPr>
                          <w:jc w:val="center"/>
                        </w:pPr>
                        <w:r>
                          <w:rPr>
                            <w:rFonts w:ascii="Times New Roman" w:hAnsi="Times New Roman" w:cs="Times New Roman"/>
                            <w:b/>
                            <w:bCs/>
                            <w:sz w:val="24"/>
                            <w:szCs w:val="24"/>
                          </w:rPr>
                          <w:t>Darbuotojų įsitraukimas ir veiklos efektyvumas</w:t>
                        </w:r>
                      </w:p>
                    </w:txbxContent>
                  </v:textbox>
                </v:shape>
              </v:group>
            </w:pict>
          </mc:Fallback>
        </mc:AlternateContent>
      </w:r>
    </w:p>
    <w:p w14:paraId="59FCD053" w14:textId="5377F21A" w:rsidR="00AD7703" w:rsidRDefault="00AD7703" w:rsidP="00751E1B">
      <w:pPr>
        <w:spacing w:after="0" w:line="360" w:lineRule="auto"/>
        <w:rPr>
          <w:rFonts w:ascii="Times New Roman" w:hAnsi="Times New Roman"/>
          <w:color w:val="008000"/>
          <w:sz w:val="28"/>
          <w:szCs w:val="28"/>
        </w:rPr>
      </w:pPr>
    </w:p>
    <w:p w14:paraId="52D0E41B" w14:textId="77777777" w:rsidR="00AD7703" w:rsidRDefault="00AD7703" w:rsidP="00751E1B">
      <w:pPr>
        <w:spacing w:after="0" w:line="360" w:lineRule="auto"/>
        <w:rPr>
          <w:rFonts w:ascii="Times New Roman" w:hAnsi="Times New Roman"/>
          <w:color w:val="008000"/>
          <w:sz w:val="28"/>
          <w:szCs w:val="28"/>
        </w:rPr>
      </w:pPr>
    </w:p>
    <w:p w14:paraId="32CBC57D" w14:textId="77777777" w:rsidR="00AD7703" w:rsidRDefault="00AD7703" w:rsidP="00751E1B">
      <w:pPr>
        <w:spacing w:after="0" w:line="360" w:lineRule="auto"/>
        <w:rPr>
          <w:rFonts w:ascii="Times New Roman" w:hAnsi="Times New Roman"/>
          <w:color w:val="008000"/>
          <w:sz w:val="28"/>
          <w:szCs w:val="28"/>
        </w:rPr>
      </w:pPr>
    </w:p>
    <w:p w14:paraId="4E64128B" w14:textId="77777777" w:rsidR="00AD7703" w:rsidRDefault="00AD7703" w:rsidP="00751E1B">
      <w:pPr>
        <w:spacing w:after="0" w:line="360" w:lineRule="auto"/>
        <w:rPr>
          <w:rFonts w:ascii="Times New Roman" w:hAnsi="Times New Roman"/>
          <w:color w:val="008000"/>
          <w:sz w:val="28"/>
          <w:szCs w:val="28"/>
        </w:rPr>
      </w:pPr>
    </w:p>
    <w:p w14:paraId="702838EF" w14:textId="77777777" w:rsidR="00AD7703" w:rsidRDefault="00AD7703" w:rsidP="00751E1B">
      <w:pPr>
        <w:spacing w:after="0" w:line="360" w:lineRule="auto"/>
        <w:rPr>
          <w:rFonts w:ascii="Times New Roman" w:hAnsi="Times New Roman"/>
          <w:color w:val="008000"/>
          <w:sz w:val="28"/>
          <w:szCs w:val="28"/>
        </w:rPr>
      </w:pPr>
    </w:p>
    <w:p w14:paraId="521D0BE1" w14:textId="3FDD9509" w:rsidR="00AD7703" w:rsidRDefault="00AD7703" w:rsidP="00751E1B">
      <w:pPr>
        <w:spacing w:after="0" w:line="360" w:lineRule="auto"/>
        <w:rPr>
          <w:rFonts w:ascii="Times New Roman" w:hAnsi="Times New Roman"/>
          <w:color w:val="008000"/>
          <w:sz w:val="28"/>
          <w:szCs w:val="28"/>
        </w:rPr>
      </w:pPr>
    </w:p>
    <w:p w14:paraId="3F5D95AC" w14:textId="32AB4F50" w:rsidR="00AD7703" w:rsidRDefault="00AD7703" w:rsidP="00751E1B">
      <w:pPr>
        <w:spacing w:after="0" w:line="360" w:lineRule="auto"/>
        <w:rPr>
          <w:rFonts w:ascii="Times New Roman" w:hAnsi="Times New Roman"/>
          <w:color w:val="008000"/>
          <w:sz w:val="28"/>
          <w:szCs w:val="28"/>
        </w:rPr>
      </w:pPr>
      <w:r>
        <w:rPr>
          <w:noProof/>
          <w:lang w:eastAsia="lt-LT"/>
        </w:rPr>
        <mc:AlternateContent>
          <mc:Choice Requires="wps">
            <w:drawing>
              <wp:anchor distT="0" distB="0" distL="114300" distR="114300" simplePos="0" relativeHeight="251736064" behindDoc="0" locked="0" layoutInCell="1" allowOverlap="1" wp14:anchorId="712BCE53" wp14:editId="2E94A391">
                <wp:simplePos x="0" y="0"/>
                <wp:positionH relativeFrom="column">
                  <wp:posOffset>886167</wp:posOffset>
                </wp:positionH>
                <wp:positionV relativeFrom="paragraph">
                  <wp:posOffset>20222</wp:posOffset>
                </wp:positionV>
                <wp:extent cx="5185215" cy="1119523"/>
                <wp:effectExtent l="0" t="19050" r="34925" b="42545"/>
                <wp:wrapNone/>
                <wp:docPr id="42" name="Rodyklė: dešinėn 17"/>
                <wp:cNvGraphicFramePr/>
                <a:graphic xmlns:a="http://schemas.openxmlformats.org/drawingml/2006/main">
                  <a:graphicData uri="http://schemas.microsoft.com/office/word/2010/wordprocessingShape">
                    <wps:wsp>
                      <wps:cNvSpPr/>
                      <wps:spPr>
                        <a:xfrm>
                          <a:off x="0" y="0"/>
                          <a:ext cx="5185215" cy="1119523"/>
                        </a:xfrm>
                        <a:prstGeom prst="rightArrow">
                          <a:avLst/>
                        </a:prstGeom>
                        <a:solidFill>
                          <a:srgbClr val="70AD47">
                            <a:lumMod val="20000"/>
                            <a:lumOff val="80000"/>
                          </a:srgbClr>
                        </a:solidFill>
                        <a:ln w="12700" cap="flat" cmpd="sng" algn="ctr">
                          <a:solidFill>
                            <a:srgbClr val="70AD47">
                              <a:lumMod val="75000"/>
                            </a:srgbClr>
                          </a:solidFill>
                          <a:prstDash val="solid"/>
                          <a:miter lim="800000"/>
                        </a:ln>
                        <a:effectLst/>
                      </wps:spPr>
                      <wps:txbx>
                        <w:txbxContent>
                          <w:p w14:paraId="53F1A1EE" w14:textId="5F23CE07" w:rsidR="00130B0A" w:rsidRPr="00B0698F" w:rsidRDefault="00130B0A" w:rsidP="00E205FF">
                            <w:pPr>
                              <w:spacing w:after="0"/>
                              <w:jc w:val="center"/>
                              <w:rPr>
                                <w:rFonts w:ascii="Times New Roman" w:hAnsi="Times New Roman" w:cs="Times New Roman"/>
                                <w:b/>
                                <w:bCs/>
                                <w:sz w:val="24"/>
                                <w:szCs w:val="24"/>
                              </w:rPr>
                            </w:pPr>
                            <w:r>
                              <w:rPr>
                                <w:rFonts w:ascii="Times New Roman" w:hAnsi="Times New Roman" w:cs="Times New Roman"/>
                                <w:b/>
                                <w:bCs/>
                                <w:sz w:val="24"/>
                                <w:szCs w:val="24"/>
                              </w:rPr>
                              <w:t>Inovacijomis grįsti informaciniai ištekliai bei paslaugos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2BCE53" id="Rodyklė: dešinėn 17" o:spid="_x0000_s1050" type="#_x0000_t13" style="position:absolute;margin-left:69.8pt;margin-top:1.6pt;width:408.3pt;height:88.1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" adj="19268" fillcolor="#e2f0d9" strokecolor="#548235" strokeweight="1pt">
                <v:textbox>
                  <w:txbxContent>
                    <w:p w14:paraId="53F1A1EE" w14:textId="5F23CE07" w:rsidR="00130B0A" w:rsidRPr="00B0698F" w:rsidRDefault="00130B0A" w:rsidP="00E205FF">
                      <w:pPr>
                        <w:spacing w:after="0"/>
                        <w:jc w:val="center"/>
                        <w:rPr>
                          <w:rFonts w:ascii="Times New Roman" w:hAnsi="Times New Roman" w:cs="Times New Roman"/>
                          <w:b/>
                          <w:bCs/>
                          <w:sz w:val="24"/>
                          <w:szCs w:val="24"/>
                        </w:rPr>
                      </w:pPr>
                      <w:r>
                        <w:rPr>
                          <w:rFonts w:ascii="Times New Roman" w:hAnsi="Times New Roman" w:cs="Times New Roman"/>
                          <w:b/>
                          <w:bCs/>
                          <w:sz w:val="24"/>
                          <w:szCs w:val="24"/>
                        </w:rPr>
                        <w:t>Inovacijomis grįsti informaciniai ištekliai bei paslaugos</w:t>
                      </w:r>
                    </w:p>
                  </w:txbxContent>
                </v:textbox>
              </v:shape>
            </w:pict>
          </mc:Fallback>
        </mc:AlternateContent>
      </w:r>
    </w:p>
    <w:p w14:paraId="0443C6A6" w14:textId="77777777" w:rsidR="00AD7703" w:rsidRDefault="00AD7703" w:rsidP="00751E1B">
      <w:pPr>
        <w:spacing w:after="0" w:line="360" w:lineRule="auto"/>
        <w:rPr>
          <w:rFonts w:ascii="Times New Roman" w:hAnsi="Times New Roman"/>
          <w:color w:val="008000"/>
          <w:sz w:val="28"/>
          <w:szCs w:val="28"/>
        </w:rPr>
      </w:pPr>
    </w:p>
    <w:p w14:paraId="372875A5" w14:textId="77777777" w:rsidR="00AD7703" w:rsidRDefault="00AD7703" w:rsidP="00751E1B">
      <w:pPr>
        <w:spacing w:after="0" w:line="360" w:lineRule="auto"/>
        <w:rPr>
          <w:rFonts w:ascii="Times New Roman" w:hAnsi="Times New Roman"/>
          <w:color w:val="008000"/>
          <w:sz w:val="28"/>
          <w:szCs w:val="28"/>
        </w:rPr>
      </w:pPr>
    </w:p>
    <w:p w14:paraId="2635FC48" w14:textId="77777777" w:rsidR="00AD7703" w:rsidRDefault="00AD7703" w:rsidP="00751E1B">
      <w:pPr>
        <w:spacing w:after="0" w:line="360" w:lineRule="auto"/>
        <w:rPr>
          <w:rFonts w:ascii="Times New Roman" w:hAnsi="Times New Roman"/>
          <w:color w:val="008000"/>
          <w:sz w:val="28"/>
          <w:szCs w:val="28"/>
        </w:rPr>
      </w:pPr>
    </w:p>
    <w:p w14:paraId="34689FF8" w14:textId="77777777" w:rsidR="00AD7703" w:rsidRDefault="00AD7703" w:rsidP="00751E1B">
      <w:pPr>
        <w:spacing w:after="0" w:line="360" w:lineRule="auto"/>
        <w:rPr>
          <w:rFonts w:ascii="Times New Roman" w:hAnsi="Times New Roman"/>
          <w:color w:val="008000"/>
          <w:sz w:val="28"/>
          <w:szCs w:val="28"/>
        </w:rPr>
      </w:pPr>
    </w:p>
    <w:p w14:paraId="2CCDC117" w14:textId="77777777" w:rsidR="00AD7703" w:rsidRDefault="00AD7703" w:rsidP="00751E1B">
      <w:pPr>
        <w:spacing w:after="0" w:line="360" w:lineRule="auto"/>
        <w:rPr>
          <w:rFonts w:ascii="Times New Roman" w:hAnsi="Times New Roman"/>
          <w:color w:val="008000"/>
          <w:sz w:val="28"/>
          <w:szCs w:val="28"/>
        </w:rPr>
      </w:pPr>
    </w:p>
    <w:p w14:paraId="6C755A95" w14:textId="77777777" w:rsidR="00AD7703" w:rsidRPr="001F1DC4" w:rsidRDefault="00AD7703" w:rsidP="00751E1B">
      <w:pPr>
        <w:spacing w:after="0" w:line="360" w:lineRule="auto"/>
        <w:rPr>
          <w:rFonts w:ascii="Times New Roman" w:hAnsi="Times New Roman" w:cs="Times New Roman"/>
          <w:b/>
          <w:color w:val="008000"/>
          <w:sz w:val="28"/>
          <w:szCs w:val="28"/>
        </w:rPr>
      </w:pPr>
    </w:p>
    <w:p w14:paraId="44216DB3" w14:textId="6A65621D" w:rsidR="00EB5A05" w:rsidRPr="00EB5A05" w:rsidRDefault="00EB5A05" w:rsidP="00E158A0">
      <w:pPr>
        <w:spacing w:after="0" w:line="360" w:lineRule="auto"/>
        <w:jc w:val="both"/>
        <w:rPr>
          <w:rFonts w:ascii="Times New Roman" w:hAnsi="Times New Roman" w:cs="Times New Roman"/>
          <w:bCs/>
          <w:sz w:val="24"/>
          <w:szCs w:val="24"/>
        </w:rPr>
      </w:pPr>
    </w:p>
    <w:p w14:paraId="5C5E15BB" w14:textId="4EBB9436" w:rsidR="00EB5A05" w:rsidRDefault="00EB5A05" w:rsidP="00E158A0">
      <w:pPr>
        <w:spacing w:after="0" w:line="360" w:lineRule="auto"/>
        <w:jc w:val="both"/>
        <w:rPr>
          <w:rFonts w:ascii="Times New Roman" w:hAnsi="Times New Roman" w:cs="Times New Roman"/>
          <w:bCs/>
          <w:sz w:val="24"/>
          <w:szCs w:val="24"/>
        </w:rPr>
      </w:pPr>
    </w:p>
    <w:p w14:paraId="0A0F2548" w14:textId="77777777" w:rsidR="00E35B10" w:rsidRDefault="00E35B10" w:rsidP="00E158A0">
      <w:pPr>
        <w:spacing w:after="0" w:line="360" w:lineRule="auto"/>
        <w:jc w:val="both"/>
        <w:rPr>
          <w:rFonts w:ascii="Times New Roman" w:hAnsi="Times New Roman" w:cs="Times New Roman"/>
          <w:bCs/>
          <w:sz w:val="24"/>
          <w:szCs w:val="24"/>
        </w:rPr>
        <w:sectPr w:rsidR="00E35B10" w:rsidSect="00CB7096">
          <w:pgSz w:w="11906" w:h="16838"/>
          <w:pgMar w:top="851" w:right="851" w:bottom="851" w:left="1418" w:header="340" w:footer="340" w:gutter="0"/>
          <w:cols w:space="1296"/>
          <w:docGrid w:linePitch="360"/>
        </w:sectPr>
      </w:pPr>
    </w:p>
    <w:p w14:paraId="3307B146" w14:textId="77777777" w:rsidR="006B4375" w:rsidRPr="00EB5A05" w:rsidRDefault="006B4375" w:rsidP="00E158A0">
      <w:pPr>
        <w:spacing w:after="0" w:line="360" w:lineRule="auto"/>
        <w:jc w:val="both"/>
        <w:rPr>
          <w:rFonts w:ascii="Times New Roman" w:hAnsi="Times New Roman" w:cs="Times New Roman"/>
          <w:bCs/>
          <w:sz w:val="24"/>
          <w:szCs w:val="24"/>
        </w:rPr>
      </w:pPr>
    </w:p>
    <w:p w14:paraId="6CED0256" w14:textId="6DF04508" w:rsidR="00E158A0" w:rsidRPr="001F1DC4" w:rsidRDefault="00E158A0" w:rsidP="00A5242E">
      <w:pPr>
        <w:pStyle w:val="Antrat1"/>
        <w:spacing w:after="240"/>
        <w:rPr>
          <w:rFonts w:ascii="Times New Roman" w:hAnsi="Times New Roman"/>
          <w:b/>
          <w:bCs w:val="0"/>
          <w:color w:val="008000"/>
        </w:rPr>
      </w:pPr>
      <w:bookmarkStart w:id="14" w:name="_Toc92230289"/>
      <w:r w:rsidRPr="001F1DC4">
        <w:rPr>
          <w:rFonts w:ascii="Times New Roman" w:hAnsi="Times New Roman"/>
          <w:b/>
          <w:bCs w:val="0"/>
          <w:color w:val="008000"/>
        </w:rPr>
        <w:t>VI. STRATEGINIAI TIKSLAI</w:t>
      </w:r>
      <w:r w:rsidR="00FF383B" w:rsidRPr="001F1DC4">
        <w:rPr>
          <w:rFonts w:ascii="Times New Roman" w:hAnsi="Times New Roman"/>
          <w:b/>
          <w:bCs w:val="0"/>
          <w:color w:val="008000"/>
        </w:rPr>
        <w:t>, UŽDAVINIAI</w:t>
      </w:r>
      <w:r w:rsidRPr="001F1DC4">
        <w:rPr>
          <w:rFonts w:ascii="Times New Roman" w:hAnsi="Times New Roman"/>
          <w:b/>
          <w:bCs w:val="0"/>
          <w:color w:val="008000"/>
        </w:rPr>
        <w:t xml:space="preserve"> IR JŲ MATAVIMO RODIKLIAI</w:t>
      </w:r>
      <w:bookmarkEnd w:id="14"/>
    </w:p>
    <w:p w14:paraId="05747573" w14:textId="77777777" w:rsidR="00EC3B95" w:rsidRDefault="00EC3B95" w:rsidP="00116682">
      <w:pPr>
        <w:spacing w:line="240" w:lineRule="auto"/>
        <w:jc w:val="both"/>
        <w:rPr>
          <w:rFonts w:ascii="Times New Roman" w:hAnsi="Times New Roman" w:cs="Times New Roman"/>
          <w:b/>
          <w:sz w:val="20"/>
          <w:szCs w:val="32"/>
        </w:rPr>
      </w:pPr>
    </w:p>
    <w:p w14:paraId="73F3A2C6" w14:textId="77777777" w:rsidR="00EC3B95" w:rsidRDefault="00EC3B95" w:rsidP="00116682">
      <w:pPr>
        <w:spacing w:line="240" w:lineRule="auto"/>
        <w:jc w:val="both"/>
        <w:rPr>
          <w:rFonts w:ascii="Times New Roman" w:hAnsi="Times New Roman" w:cs="Times New Roman"/>
          <w:b/>
          <w:sz w:val="20"/>
          <w:szCs w:val="32"/>
        </w:rPr>
      </w:pPr>
    </w:p>
    <w:p w14:paraId="155ABF8C" w14:textId="77777777" w:rsidR="00EC3B95" w:rsidRDefault="00EC3B95" w:rsidP="00116682">
      <w:pPr>
        <w:spacing w:line="240" w:lineRule="auto"/>
        <w:jc w:val="both"/>
        <w:rPr>
          <w:rFonts w:ascii="Times New Roman" w:hAnsi="Times New Roman" w:cs="Times New Roman"/>
          <w:b/>
          <w:sz w:val="20"/>
          <w:szCs w:val="32"/>
        </w:rPr>
      </w:pPr>
    </w:p>
    <w:p w14:paraId="5C0E84ED" w14:textId="26A4ABCF" w:rsidR="00116682" w:rsidRDefault="00C5680D" w:rsidP="00116682">
      <w:pPr>
        <w:spacing w:line="240" w:lineRule="auto"/>
        <w:jc w:val="both"/>
        <w:rPr>
          <w:rFonts w:ascii="Times New Roman" w:hAnsi="Times New Roman" w:cs="Times New Roman"/>
          <w:i/>
          <w:sz w:val="20"/>
          <w:szCs w:val="32"/>
        </w:rPr>
      </w:pPr>
      <w:r>
        <w:rPr>
          <w:rFonts w:ascii="Times New Roman" w:hAnsi="Times New Roman" w:cs="Times New Roman"/>
          <w:b/>
          <w:sz w:val="20"/>
          <w:szCs w:val="32"/>
        </w:rPr>
        <w:t>3</w:t>
      </w:r>
      <w:r w:rsidR="00E158A0" w:rsidRPr="00225A58">
        <w:rPr>
          <w:rFonts w:ascii="Times New Roman" w:hAnsi="Times New Roman" w:cs="Times New Roman"/>
          <w:b/>
          <w:sz w:val="20"/>
          <w:szCs w:val="32"/>
        </w:rPr>
        <w:t xml:space="preserve"> lentelė.</w:t>
      </w:r>
      <w:r w:rsidR="00E158A0" w:rsidRPr="00225A58">
        <w:rPr>
          <w:rFonts w:ascii="Times New Roman" w:hAnsi="Times New Roman" w:cs="Times New Roman"/>
          <w:sz w:val="20"/>
          <w:szCs w:val="32"/>
        </w:rPr>
        <w:t xml:space="preserve"> </w:t>
      </w:r>
      <w:r w:rsidR="00FF383B">
        <w:rPr>
          <w:rFonts w:ascii="Times New Roman" w:hAnsi="Times New Roman" w:cs="Times New Roman"/>
          <w:sz w:val="20"/>
          <w:szCs w:val="32"/>
        </w:rPr>
        <w:t>ŽŪIKVC</w:t>
      </w:r>
      <w:r w:rsidR="00E158A0" w:rsidRPr="00225A58">
        <w:rPr>
          <w:rFonts w:ascii="Times New Roman" w:hAnsi="Times New Roman" w:cs="Times New Roman"/>
          <w:i/>
          <w:sz w:val="20"/>
          <w:szCs w:val="32"/>
        </w:rPr>
        <w:t xml:space="preserve"> strategini</w:t>
      </w:r>
      <w:r w:rsidR="00FF383B">
        <w:rPr>
          <w:rFonts w:ascii="Times New Roman" w:hAnsi="Times New Roman" w:cs="Times New Roman"/>
          <w:i/>
          <w:sz w:val="20"/>
          <w:szCs w:val="32"/>
        </w:rPr>
        <w:t>ų</w:t>
      </w:r>
      <w:r w:rsidR="00E158A0" w:rsidRPr="00225A58">
        <w:rPr>
          <w:rFonts w:ascii="Times New Roman" w:hAnsi="Times New Roman" w:cs="Times New Roman"/>
          <w:i/>
          <w:sz w:val="20"/>
          <w:szCs w:val="32"/>
        </w:rPr>
        <w:t xml:space="preserve"> tiksl</w:t>
      </w:r>
      <w:r w:rsidR="00FF383B">
        <w:rPr>
          <w:rFonts w:ascii="Times New Roman" w:hAnsi="Times New Roman" w:cs="Times New Roman"/>
          <w:i/>
          <w:sz w:val="20"/>
          <w:szCs w:val="32"/>
        </w:rPr>
        <w:t>ų, uždavinių ir jų r</w:t>
      </w:r>
      <w:r w:rsidR="00E158A0" w:rsidRPr="00225A58">
        <w:rPr>
          <w:rFonts w:ascii="Times New Roman" w:hAnsi="Times New Roman" w:cs="Times New Roman"/>
          <w:i/>
          <w:sz w:val="20"/>
          <w:szCs w:val="32"/>
        </w:rPr>
        <w:t>odikli</w:t>
      </w:r>
      <w:r w:rsidR="00FF383B">
        <w:rPr>
          <w:rFonts w:ascii="Times New Roman" w:hAnsi="Times New Roman" w:cs="Times New Roman"/>
          <w:i/>
          <w:sz w:val="20"/>
          <w:szCs w:val="32"/>
        </w:rPr>
        <w:t>ų</w:t>
      </w:r>
      <w:r w:rsidR="00E158A0" w:rsidRPr="00225A58">
        <w:rPr>
          <w:rFonts w:ascii="Times New Roman" w:hAnsi="Times New Roman" w:cs="Times New Roman"/>
          <w:i/>
          <w:sz w:val="20"/>
          <w:szCs w:val="32"/>
        </w:rPr>
        <w:t xml:space="preserve"> reikšmės planuojamu laikotarpiu</w:t>
      </w:r>
      <w:r w:rsidR="00FF383B">
        <w:rPr>
          <w:rFonts w:ascii="Times New Roman" w:hAnsi="Times New Roman" w:cs="Times New Roman"/>
          <w:i/>
          <w:sz w:val="20"/>
          <w:szCs w:val="32"/>
        </w:rPr>
        <w:t>.</w:t>
      </w:r>
    </w:p>
    <w:tbl>
      <w:tblPr>
        <w:tblW w:w="14460" w:type="dxa"/>
        <w:tblLook w:val="04A0" w:firstRow="1" w:lastRow="0" w:firstColumn="1" w:lastColumn="0" w:noHBand="0" w:noVBand="1"/>
      </w:tblPr>
      <w:tblGrid>
        <w:gridCol w:w="580"/>
        <w:gridCol w:w="1600"/>
        <w:gridCol w:w="5920"/>
        <w:gridCol w:w="760"/>
        <w:gridCol w:w="760"/>
        <w:gridCol w:w="760"/>
        <w:gridCol w:w="760"/>
        <w:gridCol w:w="3320"/>
      </w:tblGrid>
      <w:tr w:rsidR="00E35B10" w:rsidRPr="00E35B10" w14:paraId="5ACC5A34" w14:textId="77777777" w:rsidTr="00E35B10">
        <w:trPr>
          <w:trHeight w:val="240"/>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00B050"/>
            <w:vAlign w:val="center"/>
            <w:hideMark/>
          </w:tcPr>
          <w:p w14:paraId="3B822979" w14:textId="77777777" w:rsidR="00E35B10" w:rsidRPr="00E35B10" w:rsidRDefault="00E35B10" w:rsidP="00E35B10">
            <w:pPr>
              <w:spacing w:after="0" w:line="240" w:lineRule="auto"/>
              <w:jc w:val="center"/>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Eil. Nr.</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00B050"/>
            <w:vAlign w:val="center"/>
            <w:hideMark/>
          </w:tcPr>
          <w:p w14:paraId="0B7DC9DF" w14:textId="77777777" w:rsidR="00E35B10" w:rsidRPr="00E35B10" w:rsidRDefault="00E35B10" w:rsidP="00E35B10">
            <w:pPr>
              <w:spacing w:after="0" w:line="240" w:lineRule="auto"/>
              <w:jc w:val="center"/>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Tikslai ir uždaviniai</w:t>
            </w:r>
          </w:p>
        </w:tc>
        <w:tc>
          <w:tcPr>
            <w:tcW w:w="5920" w:type="dxa"/>
            <w:vMerge w:val="restart"/>
            <w:tcBorders>
              <w:top w:val="single" w:sz="4" w:space="0" w:color="auto"/>
              <w:left w:val="single" w:sz="4" w:space="0" w:color="auto"/>
              <w:bottom w:val="single" w:sz="4" w:space="0" w:color="000000"/>
              <w:right w:val="single" w:sz="4" w:space="0" w:color="auto"/>
            </w:tcBorders>
            <w:shd w:val="clear" w:color="000000" w:fill="00B050"/>
            <w:vAlign w:val="center"/>
            <w:hideMark/>
          </w:tcPr>
          <w:p w14:paraId="73B62B5A" w14:textId="77777777" w:rsidR="00E35B10" w:rsidRPr="00E35B10" w:rsidRDefault="00E35B10" w:rsidP="00E35B10">
            <w:pPr>
              <w:spacing w:after="0" w:line="240" w:lineRule="auto"/>
              <w:jc w:val="center"/>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Rodiklis</w:t>
            </w:r>
          </w:p>
        </w:tc>
        <w:tc>
          <w:tcPr>
            <w:tcW w:w="3040" w:type="dxa"/>
            <w:gridSpan w:val="4"/>
            <w:tcBorders>
              <w:top w:val="single" w:sz="4" w:space="0" w:color="auto"/>
              <w:left w:val="nil"/>
              <w:bottom w:val="single" w:sz="4" w:space="0" w:color="auto"/>
              <w:right w:val="single" w:sz="4" w:space="0" w:color="auto"/>
            </w:tcBorders>
            <w:shd w:val="clear" w:color="000000" w:fill="00B050"/>
            <w:vAlign w:val="center"/>
            <w:hideMark/>
          </w:tcPr>
          <w:p w14:paraId="2EAA1681" w14:textId="77777777" w:rsidR="00E35B10" w:rsidRPr="00E35B10" w:rsidRDefault="00E35B10" w:rsidP="00E35B10">
            <w:pPr>
              <w:spacing w:after="0" w:line="240" w:lineRule="auto"/>
              <w:jc w:val="center"/>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Vertinimo rodiklių reikšmės</w:t>
            </w:r>
          </w:p>
        </w:tc>
        <w:tc>
          <w:tcPr>
            <w:tcW w:w="332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4E2E219D" w14:textId="77777777" w:rsidR="00E35B10" w:rsidRPr="00E35B10" w:rsidRDefault="00E35B10" w:rsidP="00E35B10">
            <w:pPr>
              <w:spacing w:after="0" w:line="240" w:lineRule="auto"/>
              <w:jc w:val="center"/>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Atsakingi padaliniai ir asmenys</w:t>
            </w:r>
          </w:p>
        </w:tc>
      </w:tr>
      <w:tr w:rsidR="00E35B10" w:rsidRPr="00E35B10" w14:paraId="4F3307C1" w14:textId="77777777" w:rsidTr="00E35B10">
        <w:trPr>
          <w:trHeight w:val="24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6CAD5262"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503E5D1B"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p>
        </w:tc>
        <w:tc>
          <w:tcPr>
            <w:tcW w:w="5920" w:type="dxa"/>
            <w:vMerge/>
            <w:tcBorders>
              <w:top w:val="single" w:sz="4" w:space="0" w:color="auto"/>
              <w:left w:val="single" w:sz="4" w:space="0" w:color="auto"/>
              <w:bottom w:val="single" w:sz="4" w:space="0" w:color="000000"/>
              <w:right w:val="single" w:sz="4" w:space="0" w:color="auto"/>
            </w:tcBorders>
            <w:vAlign w:val="center"/>
            <w:hideMark/>
          </w:tcPr>
          <w:p w14:paraId="0386B70B"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p>
        </w:tc>
        <w:tc>
          <w:tcPr>
            <w:tcW w:w="760" w:type="dxa"/>
            <w:tcBorders>
              <w:top w:val="nil"/>
              <w:left w:val="nil"/>
              <w:bottom w:val="single" w:sz="4" w:space="0" w:color="auto"/>
              <w:right w:val="single" w:sz="4" w:space="0" w:color="auto"/>
            </w:tcBorders>
            <w:shd w:val="clear" w:color="000000" w:fill="00B050"/>
            <w:vAlign w:val="center"/>
            <w:hideMark/>
          </w:tcPr>
          <w:p w14:paraId="6228D97E"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2022 m.</w:t>
            </w:r>
          </w:p>
        </w:tc>
        <w:tc>
          <w:tcPr>
            <w:tcW w:w="760" w:type="dxa"/>
            <w:tcBorders>
              <w:top w:val="nil"/>
              <w:left w:val="nil"/>
              <w:bottom w:val="single" w:sz="4" w:space="0" w:color="auto"/>
              <w:right w:val="single" w:sz="4" w:space="0" w:color="auto"/>
            </w:tcBorders>
            <w:shd w:val="clear" w:color="000000" w:fill="00B050"/>
            <w:vAlign w:val="center"/>
            <w:hideMark/>
          </w:tcPr>
          <w:p w14:paraId="542C8EF7"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2023 m.</w:t>
            </w:r>
          </w:p>
        </w:tc>
        <w:tc>
          <w:tcPr>
            <w:tcW w:w="760" w:type="dxa"/>
            <w:tcBorders>
              <w:top w:val="nil"/>
              <w:left w:val="nil"/>
              <w:bottom w:val="single" w:sz="4" w:space="0" w:color="auto"/>
              <w:right w:val="single" w:sz="4" w:space="0" w:color="auto"/>
            </w:tcBorders>
            <w:shd w:val="clear" w:color="000000" w:fill="00B050"/>
            <w:vAlign w:val="center"/>
            <w:hideMark/>
          </w:tcPr>
          <w:p w14:paraId="4C756B8D"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2024 m.</w:t>
            </w:r>
          </w:p>
        </w:tc>
        <w:tc>
          <w:tcPr>
            <w:tcW w:w="760" w:type="dxa"/>
            <w:tcBorders>
              <w:top w:val="nil"/>
              <w:left w:val="nil"/>
              <w:bottom w:val="single" w:sz="4" w:space="0" w:color="auto"/>
              <w:right w:val="single" w:sz="4" w:space="0" w:color="auto"/>
            </w:tcBorders>
            <w:shd w:val="clear" w:color="000000" w:fill="00B050"/>
            <w:vAlign w:val="center"/>
            <w:hideMark/>
          </w:tcPr>
          <w:p w14:paraId="4FABE78C"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2025 m.</w:t>
            </w: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10DED235"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p>
        </w:tc>
      </w:tr>
      <w:tr w:rsidR="00E35B10" w:rsidRPr="00E35B10" w14:paraId="4375342E" w14:textId="77777777" w:rsidTr="00E35B10">
        <w:trPr>
          <w:trHeight w:val="260"/>
        </w:trPr>
        <w:tc>
          <w:tcPr>
            <w:tcW w:w="14460" w:type="dxa"/>
            <w:gridSpan w:val="8"/>
            <w:tcBorders>
              <w:top w:val="single" w:sz="4" w:space="0" w:color="auto"/>
              <w:left w:val="single" w:sz="4" w:space="0" w:color="auto"/>
              <w:bottom w:val="single" w:sz="4" w:space="0" w:color="auto"/>
              <w:right w:val="single" w:sz="4" w:space="0" w:color="auto"/>
            </w:tcBorders>
            <w:shd w:val="clear" w:color="000000" w:fill="548235"/>
            <w:vAlign w:val="center"/>
            <w:hideMark/>
          </w:tcPr>
          <w:p w14:paraId="73BD6268" w14:textId="77777777" w:rsidR="00E35B10" w:rsidRPr="00E35B10" w:rsidRDefault="00E35B10" w:rsidP="00E35B10">
            <w:pPr>
              <w:spacing w:after="0" w:line="240" w:lineRule="auto"/>
              <w:jc w:val="center"/>
              <w:rPr>
                <w:rFonts w:ascii="Times New Roman" w:eastAsia="Times New Roman" w:hAnsi="Times New Roman" w:cs="Times New Roman"/>
                <w:b/>
                <w:bCs/>
                <w:color w:val="000000"/>
                <w:sz w:val="20"/>
                <w:szCs w:val="20"/>
                <w:lang w:eastAsia="lt-LT"/>
              </w:rPr>
            </w:pPr>
            <w:r w:rsidRPr="00E35B10">
              <w:rPr>
                <w:rFonts w:ascii="Times New Roman" w:eastAsia="Times New Roman" w:hAnsi="Times New Roman" w:cs="Times New Roman"/>
                <w:b/>
                <w:bCs/>
                <w:color w:val="000000"/>
                <w:sz w:val="20"/>
                <w:szCs w:val="20"/>
                <w:lang w:eastAsia="lt-LT"/>
              </w:rPr>
              <w:t>I. STRATEGINĖ KRYPTIS. PATIKIMAS INFORMACINIŲ IŠTEKLIŲ TVARKYMAS</w:t>
            </w:r>
          </w:p>
        </w:tc>
      </w:tr>
      <w:tr w:rsidR="00E35B10" w:rsidRPr="00E35B10" w14:paraId="38A000C5" w14:textId="77777777" w:rsidTr="00E35B10">
        <w:trPr>
          <w:trHeight w:val="290"/>
        </w:trPr>
        <w:tc>
          <w:tcPr>
            <w:tcW w:w="580" w:type="dxa"/>
            <w:tcBorders>
              <w:top w:val="nil"/>
              <w:left w:val="single" w:sz="4" w:space="0" w:color="auto"/>
              <w:bottom w:val="single" w:sz="4" w:space="0" w:color="auto"/>
              <w:right w:val="nil"/>
            </w:tcBorders>
            <w:shd w:val="clear" w:color="000000" w:fill="C5E0B3"/>
            <w:vAlign w:val="center"/>
            <w:hideMark/>
          </w:tcPr>
          <w:p w14:paraId="025FA10E" w14:textId="77777777" w:rsidR="00E35B10" w:rsidRPr="00E35B10" w:rsidRDefault="00E35B10" w:rsidP="00E35B10">
            <w:pPr>
              <w:spacing w:after="0" w:line="240" w:lineRule="auto"/>
              <w:rPr>
                <w:rFonts w:ascii="Times New Roman" w:eastAsia="Times New Roman" w:hAnsi="Times New Roman" w:cs="Times New Roman"/>
                <w:b/>
                <w:bCs/>
                <w:color w:val="000000"/>
                <w:lang w:eastAsia="lt-LT"/>
              </w:rPr>
            </w:pPr>
            <w:r w:rsidRPr="00E35B10">
              <w:rPr>
                <w:rFonts w:ascii="Times New Roman" w:eastAsia="Times New Roman" w:hAnsi="Times New Roman" w:cs="Times New Roman"/>
                <w:b/>
                <w:bCs/>
                <w:color w:val="000000"/>
                <w:lang w:eastAsia="lt-LT"/>
              </w:rPr>
              <w:t>1.</w:t>
            </w:r>
          </w:p>
        </w:tc>
        <w:tc>
          <w:tcPr>
            <w:tcW w:w="13880" w:type="dxa"/>
            <w:gridSpan w:val="7"/>
            <w:tcBorders>
              <w:top w:val="single" w:sz="4" w:space="0" w:color="auto"/>
              <w:left w:val="single" w:sz="4" w:space="0" w:color="auto"/>
              <w:bottom w:val="single" w:sz="4" w:space="0" w:color="auto"/>
              <w:right w:val="single" w:sz="4" w:space="0" w:color="000000"/>
            </w:tcBorders>
            <w:shd w:val="clear" w:color="000000" w:fill="C5E0B3"/>
            <w:vAlign w:val="center"/>
            <w:hideMark/>
          </w:tcPr>
          <w:p w14:paraId="29B24F7C" w14:textId="77777777" w:rsidR="00E35B10" w:rsidRPr="00E35B10" w:rsidRDefault="00E35B10" w:rsidP="00E35B10">
            <w:pPr>
              <w:spacing w:after="0" w:line="240" w:lineRule="auto"/>
              <w:rPr>
                <w:rFonts w:ascii="Times New Roman" w:eastAsia="Times New Roman" w:hAnsi="Times New Roman" w:cs="Times New Roman"/>
                <w:b/>
                <w:bCs/>
                <w:color w:val="000000"/>
                <w:lang w:eastAsia="lt-LT"/>
              </w:rPr>
            </w:pPr>
            <w:r w:rsidRPr="00E35B10">
              <w:rPr>
                <w:rFonts w:ascii="Times New Roman" w:eastAsia="Times New Roman" w:hAnsi="Times New Roman" w:cs="Times New Roman"/>
                <w:b/>
                <w:bCs/>
                <w:color w:val="000000"/>
                <w:lang w:eastAsia="lt-LT"/>
              </w:rPr>
              <w:t>Prižiūrimų registrų ir IS veikimo užtikrinimas</w:t>
            </w:r>
          </w:p>
        </w:tc>
      </w:tr>
      <w:tr w:rsidR="00E35B10" w:rsidRPr="00E35B10" w14:paraId="1680B2A1" w14:textId="77777777" w:rsidTr="00E35B10">
        <w:trPr>
          <w:trHeight w:val="260"/>
        </w:trPr>
        <w:tc>
          <w:tcPr>
            <w:tcW w:w="580" w:type="dxa"/>
            <w:tcBorders>
              <w:top w:val="nil"/>
              <w:left w:val="single" w:sz="4" w:space="0" w:color="auto"/>
              <w:bottom w:val="single" w:sz="4" w:space="0" w:color="auto"/>
              <w:right w:val="nil"/>
            </w:tcBorders>
            <w:shd w:val="clear" w:color="auto" w:fill="auto"/>
            <w:vAlign w:val="center"/>
            <w:hideMark/>
          </w:tcPr>
          <w:p w14:paraId="6D4A634D" w14:textId="77777777" w:rsidR="00E35B10" w:rsidRPr="00E35B10" w:rsidRDefault="00E35B10" w:rsidP="00E35B10">
            <w:pPr>
              <w:spacing w:after="0" w:line="240" w:lineRule="auto"/>
              <w:jc w:val="center"/>
              <w:rPr>
                <w:rFonts w:ascii="Times New Roman" w:eastAsia="Times New Roman" w:hAnsi="Times New Roman" w:cs="Times New Roman"/>
                <w:b/>
                <w:bCs/>
                <w:color w:val="000000"/>
                <w:sz w:val="20"/>
                <w:szCs w:val="20"/>
                <w:lang w:eastAsia="lt-LT"/>
              </w:rPr>
            </w:pPr>
            <w:r w:rsidRPr="00E35B10">
              <w:rPr>
                <w:rFonts w:ascii="Times New Roman" w:eastAsia="Times New Roman" w:hAnsi="Times New Roman" w:cs="Times New Roman"/>
                <w:b/>
                <w:bCs/>
                <w:color w:val="000000"/>
                <w:sz w:val="20"/>
                <w:szCs w:val="20"/>
                <w:lang w:eastAsia="lt-LT"/>
              </w:rPr>
              <w:t> </w:t>
            </w:r>
          </w:p>
        </w:tc>
        <w:tc>
          <w:tcPr>
            <w:tcW w:w="1600" w:type="dxa"/>
            <w:tcBorders>
              <w:top w:val="nil"/>
              <w:left w:val="nil"/>
              <w:bottom w:val="single" w:sz="4" w:space="0" w:color="auto"/>
              <w:right w:val="nil"/>
            </w:tcBorders>
            <w:shd w:val="clear" w:color="auto" w:fill="auto"/>
            <w:vAlign w:val="center"/>
            <w:hideMark/>
          </w:tcPr>
          <w:p w14:paraId="59D063BA" w14:textId="77777777" w:rsidR="00E35B10" w:rsidRPr="00E35B10" w:rsidRDefault="00E35B10" w:rsidP="00E35B10">
            <w:pPr>
              <w:spacing w:after="0" w:line="240" w:lineRule="auto"/>
              <w:jc w:val="center"/>
              <w:rPr>
                <w:rFonts w:ascii="Times New Roman" w:eastAsia="Times New Roman" w:hAnsi="Times New Roman" w:cs="Times New Roman"/>
                <w:b/>
                <w:bCs/>
                <w:color w:val="000000"/>
                <w:sz w:val="20"/>
                <w:szCs w:val="20"/>
                <w:lang w:eastAsia="lt-LT"/>
              </w:rPr>
            </w:pPr>
            <w:r w:rsidRPr="00E35B10">
              <w:rPr>
                <w:rFonts w:ascii="Times New Roman" w:eastAsia="Times New Roman" w:hAnsi="Times New Roman" w:cs="Times New Roman"/>
                <w:b/>
                <w:bCs/>
                <w:color w:val="000000"/>
                <w:sz w:val="20"/>
                <w:szCs w:val="20"/>
                <w:lang w:eastAsia="lt-LT"/>
              </w:rPr>
              <w:t> </w:t>
            </w:r>
          </w:p>
        </w:tc>
        <w:tc>
          <w:tcPr>
            <w:tcW w:w="5920" w:type="dxa"/>
            <w:tcBorders>
              <w:top w:val="nil"/>
              <w:left w:val="nil"/>
              <w:bottom w:val="single" w:sz="4" w:space="0" w:color="auto"/>
              <w:right w:val="nil"/>
            </w:tcBorders>
            <w:shd w:val="clear" w:color="auto" w:fill="auto"/>
            <w:vAlign w:val="center"/>
            <w:hideMark/>
          </w:tcPr>
          <w:p w14:paraId="2A8EBFFF"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LR teisės aktais nustatytų reikalavimų IS veikimui vykdymas, %</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416862EB"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5CA79D92"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2554DFD4"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441B902C"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3320" w:type="dxa"/>
            <w:tcBorders>
              <w:top w:val="nil"/>
              <w:left w:val="nil"/>
              <w:bottom w:val="single" w:sz="4" w:space="0" w:color="auto"/>
              <w:right w:val="single" w:sz="4" w:space="0" w:color="auto"/>
            </w:tcBorders>
            <w:shd w:val="clear" w:color="auto" w:fill="auto"/>
            <w:vAlign w:val="center"/>
            <w:hideMark/>
          </w:tcPr>
          <w:p w14:paraId="7076BEC0"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IT departamento direktorius</w:t>
            </w:r>
          </w:p>
        </w:tc>
      </w:tr>
      <w:tr w:rsidR="00E35B10" w:rsidRPr="00E35B10" w14:paraId="03A85CBA"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62518D19"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1.1.</w:t>
            </w:r>
          </w:p>
        </w:tc>
        <w:tc>
          <w:tcPr>
            <w:tcW w:w="13880" w:type="dxa"/>
            <w:gridSpan w:val="7"/>
            <w:tcBorders>
              <w:top w:val="single" w:sz="4" w:space="0" w:color="auto"/>
              <w:left w:val="nil"/>
              <w:bottom w:val="single" w:sz="4" w:space="0" w:color="auto"/>
              <w:right w:val="single" w:sz="4" w:space="0" w:color="000000"/>
            </w:tcBorders>
            <w:shd w:val="clear" w:color="000000" w:fill="E2EFDA"/>
            <w:vAlign w:val="center"/>
            <w:hideMark/>
          </w:tcPr>
          <w:p w14:paraId="6D9EE447"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ŽŪIKVC registrų ir IS prieinamumas</w:t>
            </w:r>
          </w:p>
        </w:tc>
      </w:tr>
      <w:tr w:rsidR="00E35B10" w:rsidRPr="00E35B10" w14:paraId="7ED4FD3E"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F9F275"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4BD756C2"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 </w:t>
            </w:r>
          </w:p>
        </w:tc>
        <w:tc>
          <w:tcPr>
            <w:tcW w:w="5920" w:type="dxa"/>
            <w:tcBorders>
              <w:top w:val="nil"/>
              <w:left w:val="nil"/>
              <w:bottom w:val="single" w:sz="4" w:space="0" w:color="auto"/>
              <w:right w:val="nil"/>
            </w:tcBorders>
            <w:shd w:val="clear" w:color="auto" w:fill="auto"/>
            <w:vAlign w:val="center"/>
            <w:hideMark/>
          </w:tcPr>
          <w:p w14:paraId="1F282BD1"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LR teisės aktais nustatytų reikalavimų IS prieinamumui vykdymas, %</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6325B482"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388AD949"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41BE9B3D"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48564535"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3320" w:type="dxa"/>
            <w:tcBorders>
              <w:top w:val="nil"/>
              <w:left w:val="nil"/>
              <w:bottom w:val="single" w:sz="4" w:space="0" w:color="auto"/>
              <w:right w:val="single" w:sz="4" w:space="0" w:color="auto"/>
            </w:tcBorders>
            <w:shd w:val="clear" w:color="auto" w:fill="auto"/>
            <w:vAlign w:val="center"/>
            <w:hideMark/>
          </w:tcPr>
          <w:p w14:paraId="30A9D81F"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IT departamento direktorius</w:t>
            </w:r>
          </w:p>
        </w:tc>
      </w:tr>
      <w:tr w:rsidR="00E35B10" w:rsidRPr="00E35B10" w14:paraId="22420FBD"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4C042783"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1.2.</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566CAD52"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ŽŪIKVC registrų ir IS veiklos atkūrimas</w:t>
            </w:r>
          </w:p>
        </w:tc>
      </w:tr>
      <w:tr w:rsidR="00E35B10" w:rsidRPr="00E35B10" w14:paraId="4358376D"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627D2E"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6C693E67"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 </w:t>
            </w:r>
          </w:p>
        </w:tc>
        <w:tc>
          <w:tcPr>
            <w:tcW w:w="5920" w:type="dxa"/>
            <w:tcBorders>
              <w:top w:val="nil"/>
              <w:left w:val="nil"/>
              <w:bottom w:val="single" w:sz="4" w:space="0" w:color="auto"/>
              <w:right w:val="nil"/>
            </w:tcBorders>
            <w:shd w:val="clear" w:color="auto" w:fill="auto"/>
            <w:vAlign w:val="center"/>
            <w:hideMark/>
          </w:tcPr>
          <w:p w14:paraId="1C8BD674"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LR teisės aktais nustatytų reikalavimų IS atkūrimui vykdymas, %</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3BAEDC4F"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3E469712"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351E553F"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67B92534"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3320" w:type="dxa"/>
            <w:tcBorders>
              <w:top w:val="nil"/>
              <w:left w:val="nil"/>
              <w:bottom w:val="single" w:sz="4" w:space="0" w:color="auto"/>
              <w:right w:val="single" w:sz="4" w:space="0" w:color="auto"/>
            </w:tcBorders>
            <w:shd w:val="clear" w:color="auto" w:fill="auto"/>
            <w:vAlign w:val="center"/>
            <w:hideMark/>
          </w:tcPr>
          <w:p w14:paraId="44D53B7E"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IT departamento direktorius</w:t>
            </w:r>
          </w:p>
        </w:tc>
      </w:tr>
      <w:tr w:rsidR="00E35B10" w:rsidRPr="00E35B10" w14:paraId="37914B57"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A"/>
            <w:vAlign w:val="center"/>
            <w:hideMark/>
          </w:tcPr>
          <w:p w14:paraId="2A532498"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1.3.</w:t>
            </w:r>
          </w:p>
        </w:tc>
        <w:tc>
          <w:tcPr>
            <w:tcW w:w="13880" w:type="dxa"/>
            <w:gridSpan w:val="7"/>
            <w:tcBorders>
              <w:top w:val="single" w:sz="4" w:space="0" w:color="auto"/>
              <w:left w:val="nil"/>
              <w:bottom w:val="single" w:sz="4" w:space="0" w:color="auto"/>
              <w:right w:val="single" w:sz="4" w:space="0" w:color="000000"/>
            </w:tcBorders>
            <w:shd w:val="clear" w:color="000000" w:fill="E2EFDA"/>
            <w:vAlign w:val="center"/>
            <w:hideMark/>
          </w:tcPr>
          <w:p w14:paraId="52AFA672"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Prižiūrimų registrų ir IS kokybės gerinimas</w:t>
            </w:r>
          </w:p>
        </w:tc>
      </w:tr>
      <w:tr w:rsidR="00E35B10" w:rsidRPr="00E35B10" w14:paraId="6D5CFECA"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041FF8"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254B655B"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587C1BFD"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Kliūčių, incidentų kiekio mažinimas, %</w:t>
            </w:r>
          </w:p>
        </w:tc>
        <w:tc>
          <w:tcPr>
            <w:tcW w:w="760" w:type="dxa"/>
            <w:tcBorders>
              <w:top w:val="nil"/>
              <w:left w:val="nil"/>
              <w:bottom w:val="single" w:sz="4" w:space="0" w:color="auto"/>
              <w:right w:val="single" w:sz="4" w:space="0" w:color="auto"/>
            </w:tcBorders>
            <w:shd w:val="clear" w:color="auto" w:fill="auto"/>
            <w:vAlign w:val="center"/>
            <w:hideMark/>
          </w:tcPr>
          <w:p w14:paraId="2C4AA123"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46148897"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1CC8F0A2"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63C44048"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3320" w:type="dxa"/>
            <w:tcBorders>
              <w:top w:val="nil"/>
              <w:left w:val="nil"/>
              <w:bottom w:val="single" w:sz="4" w:space="0" w:color="auto"/>
              <w:right w:val="single" w:sz="4" w:space="0" w:color="auto"/>
            </w:tcBorders>
            <w:shd w:val="clear" w:color="auto" w:fill="auto"/>
            <w:vAlign w:val="center"/>
            <w:hideMark/>
          </w:tcPr>
          <w:p w14:paraId="7AE2E44B"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IT departamento direktorius</w:t>
            </w:r>
          </w:p>
        </w:tc>
      </w:tr>
      <w:tr w:rsidR="00E35B10" w:rsidRPr="00E35B10" w14:paraId="1BBF1C03"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23A77ACE"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1.4.</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6B1EE835"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Tvarkomų ir prižiūrimų IT sistemų modernizavimo plano vykdymas.</w:t>
            </w:r>
          </w:p>
        </w:tc>
      </w:tr>
      <w:tr w:rsidR="00E35B10" w:rsidRPr="00E35B10" w14:paraId="0900CF83"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A26227"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299C3B73"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69A176FA"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Plano sudarymas ir vykdymas, %</w:t>
            </w:r>
          </w:p>
        </w:tc>
        <w:tc>
          <w:tcPr>
            <w:tcW w:w="760" w:type="dxa"/>
            <w:tcBorders>
              <w:top w:val="nil"/>
              <w:left w:val="nil"/>
              <w:bottom w:val="single" w:sz="4" w:space="0" w:color="auto"/>
              <w:right w:val="single" w:sz="4" w:space="0" w:color="auto"/>
            </w:tcBorders>
            <w:shd w:val="clear" w:color="auto" w:fill="auto"/>
            <w:vAlign w:val="center"/>
            <w:hideMark/>
          </w:tcPr>
          <w:p w14:paraId="725E4A9B"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90%</w:t>
            </w:r>
          </w:p>
        </w:tc>
        <w:tc>
          <w:tcPr>
            <w:tcW w:w="760" w:type="dxa"/>
            <w:tcBorders>
              <w:top w:val="nil"/>
              <w:left w:val="nil"/>
              <w:bottom w:val="single" w:sz="4" w:space="0" w:color="auto"/>
              <w:right w:val="single" w:sz="4" w:space="0" w:color="auto"/>
            </w:tcBorders>
            <w:shd w:val="clear" w:color="auto" w:fill="auto"/>
            <w:vAlign w:val="center"/>
            <w:hideMark/>
          </w:tcPr>
          <w:p w14:paraId="26610AD4"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90%</w:t>
            </w:r>
          </w:p>
        </w:tc>
        <w:tc>
          <w:tcPr>
            <w:tcW w:w="760" w:type="dxa"/>
            <w:tcBorders>
              <w:top w:val="nil"/>
              <w:left w:val="nil"/>
              <w:bottom w:val="single" w:sz="4" w:space="0" w:color="auto"/>
              <w:right w:val="single" w:sz="4" w:space="0" w:color="auto"/>
            </w:tcBorders>
            <w:shd w:val="clear" w:color="auto" w:fill="auto"/>
            <w:vAlign w:val="center"/>
            <w:hideMark/>
          </w:tcPr>
          <w:p w14:paraId="73E93DDB"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90%</w:t>
            </w:r>
          </w:p>
        </w:tc>
        <w:tc>
          <w:tcPr>
            <w:tcW w:w="760" w:type="dxa"/>
            <w:tcBorders>
              <w:top w:val="nil"/>
              <w:left w:val="nil"/>
              <w:bottom w:val="single" w:sz="4" w:space="0" w:color="auto"/>
              <w:right w:val="single" w:sz="4" w:space="0" w:color="auto"/>
            </w:tcBorders>
            <w:shd w:val="clear" w:color="auto" w:fill="auto"/>
            <w:vAlign w:val="center"/>
            <w:hideMark/>
          </w:tcPr>
          <w:p w14:paraId="55F6E867"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90%</w:t>
            </w:r>
          </w:p>
        </w:tc>
        <w:tc>
          <w:tcPr>
            <w:tcW w:w="3320" w:type="dxa"/>
            <w:tcBorders>
              <w:top w:val="nil"/>
              <w:left w:val="nil"/>
              <w:bottom w:val="single" w:sz="4" w:space="0" w:color="auto"/>
              <w:right w:val="single" w:sz="4" w:space="0" w:color="auto"/>
            </w:tcBorders>
            <w:shd w:val="clear" w:color="auto" w:fill="auto"/>
            <w:vAlign w:val="center"/>
            <w:hideMark/>
          </w:tcPr>
          <w:p w14:paraId="7C3E9C58"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ISPS/ISAS vadovai</w:t>
            </w:r>
          </w:p>
        </w:tc>
      </w:tr>
      <w:tr w:rsidR="00E35B10" w:rsidRPr="00E35B10" w14:paraId="66A3CA1F"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7F258BA9"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1.5.</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5E6BBFA3"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Tvarkomų ir prižiūrimų sistemų konsolidavimas</w:t>
            </w:r>
          </w:p>
        </w:tc>
      </w:tr>
      <w:tr w:rsidR="00E35B10" w:rsidRPr="00E35B10" w14:paraId="6A32E922"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8DF568"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450C7112"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095A94A9"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Naudojamų įrankių, programų kiekio mažinimas, %</w:t>
            </w:r>
          </w:p>
        </w:tc>
        <w:tc>
          <w:tcPr>
            <w:tcW w:w="760" w:type="dxa"/>
            <w:tcBorders>
              <w:top w:val="nil"/>
              <w:left w:val="nil"/>
              <w:bottom w:val="single" w:sz="4" w:space="0" w:color="auto"/>
              <w:right w:val="single" w:sz="4" w:space="0" w:color="auto"/>
            </w:tcBorders>
            <w:shd w:val="clear" w:color="auto" w:fill="auto"/>
            <w:vAlign w:val="center"/>
            <w:hideMark/>
          </w:tcPr>
          <w:p w14:paraId="7305D80E"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423E87EC"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73F145DE"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0A124D63"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3320" w:type="dxa"/>
            <w:tcBorders>
              <w:top w:val="nil"/>
              <w:left w:val="nil"/>
              <w:bottom w:val="single" w:sz="4" w:space="0" w:color="auto"/>
              <w:right w:val="single" w:sz="4" w:space="0" w:color="auto"/>
            </w:tcBorders>
            <w:shd w:val="clear" w:color="auto" w:fill="auto"/>
            <w:vAlign w:val="center"/>
            <w:hideMark/>
          </w:tcPr>
          <w:p w14:paraId="7B2F8CA1"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ISPS/ISAS vadovai</w:t>
            </w:r>
          </w:p>
        </w:tc>
      </w:tr>
      <w:tr w:rsidR="00E35B10" w:rsidRPr="00E35B10" w14:paraId="6BB66B1F" w14:textId="77777777" w:rsidTr="00E35B10">
        <w:trPr>
          <w:trHeight w:val="260"/>
        </w:trPr>
        <w:tc>
          <w:tcPr>
            <w:tcW w:w="14460" w:type="dxa"/>
            <w:gridSpan w:val="8"/>
            <w:tcBorders>
              <w:top w:val="single" w:sz="4" w:space="0" w:color="auto"/>
              <w:left w:val="single" w:sz="4" w:space="0" w:color="auto"/>
              <w:bottom w:val="single" w:sz="4" w:space="0" w:color="auto"/>
              <w:right w:val="single" w:sz="4" w:space="0" w:color="auto"/>
            </w:tcBorders>
            <w:shd w:val="clear" w:color="000000" w:fill="548235"/>
            <w:vAlign w:val="center"/>
            <w:hideMark/>
          </w:tcPr>
          <w:p w14:paraId="3E26A5E1" w14:textId="77777777" w:rsidR="00E35B10" w:rsidRPr="00E35B10" w:rsidRDefault="00E35B10" w:rsidP="00E35B10">
            <w:pPr>
              <w:spacing w:after="0" w:line="240" w:lineRule="auto"/>
              <w:jc w:val="center"/>
              <w:rPr>
                <w:rFonts w:ascii="Times New Roman" w:eastAsia="Times New Roman" w:hAnsi="Times New Roman" w:cs="Times New Roman"/>
                <w:b/>
                <w:bCs/>
                <w:color w:val="000000"/>
                <w:sz w:val="20"/>
                <w:szCs w:val="20"/>
                <w:lang w:eastAsia="lt-LT"/>
              </w:rPr>
            </w:pPr>
            <w:r w:rsidRPr="00E35B10">
              <w:rPr>
                <w:rFonts w:ascii="Times New Roman" w:eastAsia="Times New Roman" w:hAnsi="Times New Roman" w:cs="Times New Roman"/>
                <w:b/>
                <w:bCs/>
                <w:color w:val="000000"/>
                <w:sz w:val="20"/>
                <w:szCs w:val="20"/>
                <w:lang w:eastAsia="lt-LT"/>
              </w:rPr>
              <w:t>II. STRATEGINĖ KRYPTIS. DARBUOTOJŲ ĮSITRAUKIMAS IR VEIKLOS EFEKTYVUMAS</w:t>
            </w:r>
          </w:p>
        </w:tc>
      </w:tr>
      <w:tr w:rsidR="00E35B10" w:rsidRPr="00E35B10" w14:paraId="0E7238E6" w14:textId="77777777" w:rsidTr="00E35B10">
        <w:trPr>
          <w:trHeight w:val="290"/>
        </w:trPr>
        <w:tc>
          <w:tcPr>
            <w:tcW w:w="580" w:type="dxa"/>
            <w:tcBorders>
              <w:top w:val="nil"/>
              <w:left w:val="single" w:sz="4" w:space="0" w:color="auto"/>
              <w:bottom w:val="single" w:sz="4" w:space="0" w:color="auto"/>
              <w:right w:val="single" w:sz="4" w:space="0" w:color="auto"/>
            </w:tcBorders>
            <w:shd w:val="clear" w:color="000000" w:fill="C5E0B3"/>
            <w:vAlign w:val="center"/>
            <w:hideMark/>
          </w:tcPr>
          <w:p w14:paraId="503881EA" w14:textId="77777777" w:rsidR="00E35B10" w:rsidRPr="00E35B10" w:rsidRDefault="00E35B10" w:rsidP="00E35B10">
            <w:pPr>
              <w:spacing w:after="0" w:line="240" w:lineRule="auto"/>
              <w:rPr>
                <w:rFonts w:ascii="Times New Roman" w:eastAsia="Times New Roman" w:hAnsi="Times New Roman" w:cs="Times New Roman"/>
                <w:b/>
                <w:bCs/>
                <w:color w:val="000000"/>
                <w:lang w:eastAsia="lt-LT"/>
              </w:rPr>
            </w:pPr>
            <w:r w:rsidRPr="00E35B10">
              <w:rPr>
                <w:rFonts w:ascii="Times New Roman" w:eastAsia="Times New Roman" w:hAnsi="Times New Roman" w:cs="Times New Roman"/>
                <w:b/>
                <w:bCs/>
                <w:color w:val="000000"/>
                <w:lang w:eastAsia="lt-LT"/>
              </w:rPr>
              <w:t>2.</w:t>
            </w:r>
          </w:p>
        </w:tc>
        <w:tc>
          <w:tcPr>
            <w:tcW w:w="13880" w:type="dxa"/>
            <w:gridSpan w:val="7"/>
            <w:tcBorders>
              <w:top w:val="single" w:sz="4" w:space="0" w:color="auto"/>
              <w:left w:val="nil"/>
              <w:bottom w:val="single" w:sz="4" w:space="0" w:color="auto"/>
              <w:right w:val="single" w:sz="4" w:space="0" w:color="000000"/>
            </w:tcBorders>
            <w:shd w:val="clear" w:color="000000" w:fill="C5E0B3"/>
            <w:vAlign w:val="center"/>
            <w:hideMark/>
          </w:tcPr>
          <w:p w14:paraId="22DCDF60" w14:textId="77777777" w:rsidR="00E35B10" w:rsidRPr="00E35B10" w:rsidRDefault="00E35B10" w:rsidP="00E35B10">
            <w:pPr>
              <w:spacing w:after="0" w:line="240" w:lineRule="auto"/>
              <w:rPr>
                <w:rFonts w:ascii="Times New Roman" w:eastAsia="Times New Roman" w:hAnsi="Times New Roman" w:cs="Times New Roman"/>
                <w:b/>
                <w:bCs/>
                <w:color w:val="000000"/>
                <w:lang w:eastAsia="lt-LT"/>
              </w:rPr>
            </w:pPr>
            <w:r w:rsidRPr="00E35B10">
              <w:rPr>
                <w:rFonts w:ascii="Times New Roman" w:eastAsia="Times New Roman" w:hAnsi="Times New Roman" w:cs="Times New Roman"/>
                <w:b/>
                <w:bCs/>
                <w:color w:val="000000"/>
                <w:lang w:eastAsia="lt-LT"/>
              </w:rPr>
              <w:t>Darbuotojų įsitraukimo didinimas</w:t>
            </w:r>
          </w:p>
        </w:tc>
      </w:tr>
      <w:tr w:rsidR="00E35B10" w:rsidRPr="00E35B10" w14:paraId="1E8EA91C"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FD8CEC" w14:textId="77777777" w:rsidR="00E35B10" w:rsidRPr="00E35B10" w:rsidRDefault="00E35B10" w:rsidP="00E35B10">
            <w:pPr>
              <w:spacing w:after="0" w:line="240" w:lineRule="auto"/>
              <w:jc w:val="both"/>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70140A81"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4BE3EFB9"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Darbuotojų įsitraukimo indeksas</w:t>
            </w:r>
          </w:p>
        </w:tc>
        <w:tc>
          <w:tcPr>
            <w:tcW w:w="760" w:type="dxa"/>
            <w:tcBorders>
              <w:top w:val="nil"/>
              <w:left w:val="nil"/>
              <w:bottom w:val="single" w:sz="4" w:space="0" w:color="auto"/>
              <w:right w:val="single" w:sz="4" w:space="0" w:color="auto"/>
            </w:tcBorders>
            <w:shd w:val="clear" w:color="auto" w:fill="auto"/>
            <w:vAlign w:val="center"/>
            <w:hideMark/>
          </w:tcPr>
          <w:p w14:paraId="0270659A"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w:t>
            </w:r>
          </w:p>
        </w:tc>
        <w:tc>
          <w:tcPr>
            <w:tcW w:w="760" w:type="dxa"/>
            <w:tcBorders>
              <w:top w:val="nil"/>
              <w:left w:val="nil"/>
              <w:bottom w:val="single" w:sz="4" w:space="0" w:color="auto"/>
              <w:right w:val="single" w:sz="4" w:space="0" w:color="auto"/>
            </w:tcBorders>
            <w:shd w:val="clear" w:color="auto" w:fill="auto"/>
            <w:vAlign w:val="center"/>
            <w:hideMark/>
          </w:tcPr>
          <w:p w14:paraId="2CF66CCF"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04B90CF5"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4A32CF9F"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3320" w:type="dxa"/>
            <w:tcBorders>
              <w:top w:val="nil"/>
              <w:left w:val="nil"/>
              <w:bottom w:val="single" w:sz="4" w:space="0" w:color="auto"/>
              <w:right w:val="single" w:sz="4" w:space="0" w:color="auto"/>
            </w:tcBorders>
            <w:shd w:val="clear" w:color="auto" w:fill="auto"/>
            <w:vAlign w:val="center"/>
            <w:hideMark/>
          </w:tcPr>
          <w:p w14:paraId="1A53DE95"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Dokumentų valdymo skyriaus vadovas</w:t>
            </w:r>
          </w:p>
        </w:tc>
      </w:tr>
      <w:tr w:rsidR="00E35B10" w:rsidRPr="00E35B10" w14:paraId="7B75EB75"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61FA6CBD"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2.1.</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5F2A7922"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Darbuotojų kompetencijos didinimas</w:t>
            </w:r>
          </w:p>
        </w:tc>
      </w:tr>
      <w:tr w:rsidR="00E35B10" w:rsidRPr="00E35B10" w14:paraId="0426F285"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D6ED19"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5152D330"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717CC30F"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Valandos skirtos darbuotojų mokymuisi ir tobulėjimui</w:t>
            </w:r>
          </w:p>
        </w:tc>
        <w:tc>
          <w:tcPr>
            <w:tcW w:w="760" w:type="dxa"/>
            <w:tcBorders>
              <w:top w:val="nil"/>
              <w:left w:val="nil"/>
              <w:bottom w:val="single" w:sz="4" w:space="0" w:color="auto"/>
              <w:right w:val="single" w:sz="4" w:space="0" w:color="auto"/>
            </w:tcBorders>
            <w:shd w:val="clear" w:color="auto" w:fill="auto"/>
            <w:vAlign w:val="center"/>
            <w:hideMark/>
          </w:tcPr>
          <w:p w14:paraId="5A54027F"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&gt;8</w:t>
            </w:r>
          </w:p>
        </w:tc>
        <w:tc>
          <w:tcPr>
            <w:tcW w:w="760" w:type="dxa"/>
            <w:tcBorders>
              <w:top w:val="nil"/>
              <w:left w:val="nil"/>
              <w:bottom w:val="single" w:sz="4" w:space="0" w:color="auto"/>
              <w:right w:val="single" w:sz="4" w:space="0" w:color="auto"/>
            </w:tcBorders>
            <w:shd w:val="clear" w:color="auto" w:fill="auto"/>
            <w:vAlign w:val="center"/>
            <w:hideMark/>
          </w:tcPr>
          <w:p w14:paraId="63F09947"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&gt;16</w:t>
            </w:r>
          </w:p>
        </w:tc>
        <w:tc>
          <w:tcPr>
            <w:tcW w:w="760" w:type="dxa"/>
            <w:tcBorders>
              <w:top w:val="nil"/>
              <w:left w:val="nil"/>
              <w:bottom w:val="single" w:sz="4" w:space="0" w:color="auto"/>
              <w:right w:val="single" w:sz="4" w:space="0" w:color="auto"/>
            </w:tcBorders>
            <w:shd w:val="clear" w:color="auto" w:fill="auto"/>
            <w:vAlign w:val="center"/>
            <w:hideMark/>
          </w:tcPr>
          <w:p w14:paraId="20351C26"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&gt;16</w:t>
            </w:r>
          </w:p>
        </w:tc>
        <w:tc>
          <w:tcPr>
            <w:tcW w:w="760" w:type="dxa"/>
            <w:tcBorders>
              <w:top w:val="nil"/>
              <w:left w:val="nil"/>
              <w:bottom w:val="single" w:sz="4" w:space="0" w:color="auto"/>
              <w:right w:val="single" w:sz="4" w:space="0" w:color="auto"/>
            </w:tcBorders>
            <w:shd w:val="clear" w:color="auto" w:fill="auto"/>
            <w:vAlign w:val="center"/>
            <w:hideMark/>
          </w:tcPr>
          <w:p w14:paraId="3085B21A"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&gt;16</w:t>
            </w:r>
          </w:p>
        </w:tc>
        <w:tc>
          <w:tcPr>
            <w:tcW w:w="3320" w:type="dxa"/>
            <w:tcBorders>
              <w:top w:val="nil"/>
              <w:left w:val="nil"/>
              <w:bottom w:val="single" w:sz="4" w:space="0" w:color="auto"/>
              <w:right w:val="single" w:sz="4" w:space="0" w:color="auto"/>
            </w:tcBorders>
            <w:shd w:val="clear" w:color="auto" w:fill="auto"/>
            <w:vAlign w:val="center"/>
            <w:hideMark/>
          </w:tcPr>
          <w:p w14:paraId="140E5030"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Dokumentų valdymo skyriaus vadovas</w:t>
            </w:r>
          </w:p>
        </w:tc>
      </w:tr>
      <w:tr w:rsidR="00E35B10" w:rsidRPr="00E35B10" w14:paraId="459ACDAF"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65328AD1"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2.2.</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5F045E19"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Vidinės komunikacijos kultūros formavimas</w:t>
            </w:r>
          </w:p>
        </w:tc>
      </w:tr>
      <w:tr w:rsidR="00E35B10" w:rsidRPr="00E35B10" w14:paraId="15520792"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D17BED"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258C2CA2"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0D990E28"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Vidinės komunikacijos plano sukūrimas ir vykdymas, %.</w:t>
            </w:r>
          </w:p>
        </w:tc>
        <w:tc>
          <w:tcPr>
            <w:tcW w:w="760" w:type="dxa"/>
            <w:tcBorders>
              <w:top w:val="nil"/>
              <w:left w:val="nil"/>
              <w:bottom w:val="single" w:sz="4" w:space="0" w:color="auto"/>
              <w:right w:val="single" w:sz="4" w:space="0" w:color="auto"/>
            </w:tcBorders>
            <w:shd w:val="clear" w:color="auto" w:fill="auto"/>
            <w:vAlign w:val="center"/>
            <w:hideMark/>
          </w:tcPr>
          <w:p w14:paraId="43C0DD10"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90%</w:t>
            </w:r>
          </w:p>
        </w:tc>
        <w:tc>
          <w:tcPr>
            <w:tcW w:w="760" w:type="dxa"/>
            <w:tcBorders>
              <w:top w:val="nil"/>
              <w:left w:val="nil"/>
              <w:bottom w:val="single" w:sz="4" w:space="0" w:color="auto"/>
              <w:right w:val="single" w:sz="4" w:space="0" w:color="auto"/>
            </w:tcBorders>
            <w:shd w:val="clear" w:color="auto" w:fill="auto"/>
            <w:vAlign w:val="center"/>
            <w:hideMark/>
          </w:tcPr>
          <w:p w14:paraId="58ED820E"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90%</w:t>
            </w:r>
          </w:p>
        </w:tc>
        <w:tc>
          <w:tcPr>
            <w:tcW w:w="760" w:type="dxa"/>
            <w:tcBorders>
              <w:top w:val="nil"/>
              <w:left w:val="nil"/>
              <w:bottom w:val="single" w:sz="4" w:space="0" w:color="auto"/>
              <w:right w:val="single" w:sz="4" w:space="0" w:color="auto"/>
            </w:tcBorders>
            <w:shd w:val="clear" w:color="auto" w:fill="auto"/>
            <w:vAlign w:val="center"/>
            <w:hideMark/>
          </w:tcPr>
          <w:p w14:paraId="2AA34BB9"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90%</w:t>
            </w:r>
          </w:p>
        </w:tc>
        <w:tc>
          <w:tcPr>
            <w:tcW w:w="760" w:type="dxa"/>
            <w:tcBorders>
              <w:top w:val="nil"/>
              <w:left w:val="nil"/>
              <w:bottom w:val="single" w:sz="4" w:space="0" w:color="auto"/>
              <w:right w:val="single" w:sz="4" w:space="0" w:color="auto"/>
            </w:tcBorders>
            <w:shd w:val="clear" w:color="auto" w:fill="auto"/>
            <w:vAlign w:val="center"/>
            <w:hideMark/>
          </w:tcPr>
          <w:p w14:paraId="559CBC9E"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90%</w:t>
            </w:r>
          </w:p>
        </w:tc>
        <w:tc>
          <w:tcPr>
            <w:tcW w:w="3320" w:type="dxa"/>
            <w:tcBorders>
              <w:top w:val="nil"/>
              <w:left w:val="nil"/>
              <w:bottom w:val="single" w:sz="4" w:space="0" w:color="auto"/>
              <w:right w:val="single" w:sz="4" w:space="0" w:color="auto"/>
            </w:tcBorders>
            <w:shd w:val="clear" w:color="auto" w:fill="auto"/>
            <w:vAlign w:val="center"/>
            <w:hideMark/>
          </w:tcPr>
          <w:p w14:paraId="78FCCD04"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Dokumentų valdymo skyriaus vadovas</w:t>
            </w:r>
          </w:p>
        </w:tc>
      </w:tr>
      <w:tr w:rsidR="00E35B10" w:rsidRPr="00E35B10" w14:paraId="25FAE4C4"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06F91BEC"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2.3.</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1DB0E2D6"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Vidaus procesų optimizavimas</w:t>
            </w:r>
          </w:p>
        </w:tc>
      </w:tr>
      <w:tr w:rsidR="00E35B10" w:rsidRPr="00E35B10" w14:paraId="0517AE34"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26EF73"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61BCC3C0"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21AE86B3"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xml:space="preserve">Optimizuoti procesai, vnt. </w:t>
            </w:r>
          </w:p>
        </w:tc>
        <w:tc>
          <w:tcPr>
            <w:tcW w:w="760" w:type="dxa"/>
            <w:tcBorders>
              <w:top w:val="nil"/>
              <w:left w:val="nil"/>
              <w:bottom w:val="single" w:sz="4" w:space="0" w:color="auto"/>
              <w:right w:val="single" w:sz="4" w:space="0" w:color="auto"/>
            </w:tcBorders>
            <w:shd w:val="clear" w:color="auto" w:fill="auto"/>
            <w:vAlign w:val="center"/>
            <w:hideMark/>
          </w:tcPr>
          <w:p w14:paraId="3F7254B9"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5</w:t>
            </w:r>
          </w:p>
        </w:tc>
        <w:tc>
          <w:tcPr>
            <w:tcW w:w="760" w:type="dxa"/>
            <w:tcBorders>
              <w:top w:val="nil"/>
              <w:left w:val="nil"/>
              <w:bottom w:val="single" w:sz="4" w:space="0" w:color="auto"/>
              <w:right w:val="single" w:sz="4" w:space="0" w:color="auto"/>
            </w:tcBorders>
            <w:shd w:val="clear" w:color="auto" w:fill="auto"/>
            <w:vAlign w:val="center"/>
            <w:hideMark/>
          </w:tcPr>
          <w:p w14:paraId="202912ED"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7</w:t>
            </w:r>
          </w:p>
        </w:tc>
        <w:tc>
          <w:tcPr>
            <w:tcW w:w="760" w:type="dxa"/>
            <w:tcBorders>
              <w:top w:val="nil"/>
              <w:left w:val="nil"/>
              <w:bottom w:val="single" w:sz="4" w:space="0" w:color="auto"/>
              <w:right w:val="single" w:sz="4" w:space="0" w:color="auto"/>
            </w:tcBorders>
            <w:shd w:val="clear" w:color="auto" w:fill="auto"/>
            <w:vAlign w:val="center"/>
            <w:hideMark/>
          </w:tcPr>
          <w:p w14:paraId="62C7E024"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28EEC150"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3320" w:type="dxa"/>
            <w:tcBorders>
              <w:top w:val="nil"/>
              <w:left w:val="nil"/>
              <w:bottom w:val="single" w:sz="4" w:space="0" w:color="auto"/>
              <w:right w:val="single" w:sz="4" w:space="0" w:color="auto"/>
            </w:tcBorders>
            <w:shd w:val="clear" w:color="auto" w:fill="auto"/>
            <w:vAlign w:val="center"/>
            <w:hideMark/>
          </w:tcPr>
          <w:p w14:paraId="6A7AD3AE"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Vadovybės atstovas kokybei</w:t>
            </w:r>
          </w:p>
        </w:tc>
      </w:tr>
      <w:tr w:rsidR="00E35B10" w:rsidRPr="00E35B10" w14:paraId="7D0D9EC4"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7882BB42"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2.4.</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4A56BFEC"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Darbo našumo didinimas</w:t>
            </w:r>
          </w:p>
        </w:tc>
      </w:tr>
      <w:tr w:rsidR="00E35B10" w:rsidRPr="00E35B10" w14:paraId="13F0024B"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90C3D6" w14:textId="77777777" w:rsidR="00E35B10" w:rsidRPr="00E35B10" w:rsidRDefault="00E35B10" w:rsidP="00E35B10">
            <w:pPr>
              <w:spacing w:after="0" w:line="240" w:lineRule="auto"/>
              <w:jc w:val="center"/>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62B59B51"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6C146391"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Atliekamų paslaugų skaičiaus tenkančio darbuotojui augimas, %</w:t>
            </w:r>
          </w:p>
        </w:tc>
        <w:tc>
          <w:tcPr>
            <w:tcW w:w="760" w:type="dxa"/>
            <w:tcBorders>
              <w:top w:val="nil"/>
              <w:left w:val="nil"/>
              <w:bottom w:val="nil"/>
              <w:right w:val="single" w:sz="4" w:space="0" w:color="auto"/>
            </w:tcBorders>
            <w:shd w:val="clear" w:color="auto" w:fill="auto"/>
            <w:vAlign w:val="center"/>
            <w:hideMark/>
          </w:tcPr>
          <w:p w14:paraId="653C9627"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w:t>
            </w:r>
          </w:p>
        </w:tc>
        <w:tc>
          <w:tcPr>
            <w:tcW w:w="760" w:type="dxa"/>
            <w:tcBorders>
              <w:top w:val="nil"/>
              <w:left w:val="nil"/>
              <w:bottom w:val="nil"/>
              <w:right w:val="single" w:sz="4" w:space="0" w:color="auto"/>
            </w:tcBorders>
            <w:shd w:val="clear" w:color="auto" w:fill="auto"/>
            <w:vAlign w:val="center"/>
            <w:hideMark/>
          </w:tcPr>
          <w:p w14:paraId="60594655"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nil"/>
              <w:right w:val="single" w:sz="4" w:space="0" w:color="auto"/>
            </w:tcBorders>
            <w:shd w:val="clear" w:color="auto" w:fill="auto"/>
            <w:vAlign w:val="center"/>
            <w:hideMark/>
          </w:tcPr>
          <w:p w14:paraId="5BEC27DC"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nil"/>
              <w:right w:val="single" w:sz="4" w:space="0" w:color="auto"/>
            </w:tcBorders>
            <w:shd w:val="clear" w:color="auto" w:fill="auto"/>
            <w:vAlign w:val="center"/>
            <w:hideMark/>
          </w:tcPr>
          <w:p w14:paraId="0DC1FBDD"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3320" w:type="dxa"/>
            <w:tcBorders>
              <w:top w:val="nil"/>
              <w:left w:val="nil"/>
              <w:bottom w:val="single" w:sz="4" w:space="0" w:color="auto"/>
              <w:right w:val="single" w:sz="4" w:space="0" w:color="auto"/>
            </w:tcBorders>
            <w:shd w:val="clear" w:color="auto" w:fill="auto"/>
            <w:vAlign w:val="center"/>
            <w:hideMark/>
          </w:tcPr>
          <w:p w14:paraId="65E81810"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Generalinis direktorius</w:t>
            </w:r>
          </w:p>
        </w:tc>
      </w:tr>
      <w:tr w:rsidR="00E35B10" w:rsidRPr="00E35B10" w14:paraId="5ABC0678" w14:textId="77777777" w:rsidTr="00E35B10">
        <w:trPr>
          <w:trHeight w:val="260"/>
        </w:trPr>
        <w:tc>
          <w:tcPr>
            <w:tcW w:w="14460" w:type="dxa"/>
            <w:gridSpan w:val="8"/>
            <w:tcBorders>
              <w:top w:val="single" w:sz="4" w:space="0" w:color="auto"/>
              <w:left w:val="single" w:sz="4" w:space="0" w:color="auto"/>
              <w:bottom w:val="single" w:sz="4" w:space="0" w:color="auto"/>
              <w:right w:val="single" w:sz="4" w:space="0" w:color="auto"/>
            </w:tcBorders>
            <w:shd w:val="clear" w:color="000000" w:fill="548235"/>
            <w:vAlign w:val="center"/>
            <w:hideMark/>
          </w:tcPr>
          <w:p w14:paraId="7994C0F9" w14:textId="77777777" w:rsidR="00E35B10" w:rsidRPr="00E35B10" w:rsidRDefault="00E35B10" w:rsidP="00E35B10">
            <w:pPr>
              <w:spacing w:after="0" w:line="240" w:lineRule="auto"/>
              <w:jc w:val="center"/>
              <w:rPr>
                <w:rFonts w:ascii="Times New Roman" w:eastAsia="Times New Roman" w:hAnsi="Times New Roman" w:cs="Times New Roman"/>
                <w:b/>
                <w:bCs/>
                <w:color w:val="000000"/>
                <w:sz w:val="20"/>
                <w:szCs w:val="20"/>
                <w:lang w:eastAsia="lt-LT"/>
              </w:rPr>
            </w:pPr>
            <w:r w:rsidRPr="00E35B10">
              <w:rPr>
                <w:rFonts w:ascii="Times New Roman" w:eastAsia="Times New Roman" w:hAnsi="Times New Roman" w:cs="Times New Roman"/>
                <w:b/>
                <w:bCs/>
                <w:color w:val="000000"/>
                <w:sz w:val="20"/>
                <w:szCs w:val="20"/>
                <w:lang w:eastAsia="lt-LT"/>
              </w:rPr>
              <w:t>III. STRATEGINĖ KRYPTIS. INOVACIJOMIS GRĮSTI INFORMACINIAI IŠTEKLIAI BEI PASLAUGOS</w:t>
            </w:r>
          </w:p>
        </w:tc>
      </w:tr>
      <w:tr w:rsidR="00E35B10" w:rsidRPr="00E35B10" w14:paraId="5DE4655D" w14:textId="77777777" w:rsidTr="00E35B10">
        <w:trPr>
          <w:trHeight w:val="290"/>
        </w:trPr>
        <w:tc>
          <w:tcPr>
            <w:tcW w:w="580" w:type="dxa"/>
            <w:tcBorders>
              <w:top w:val="nil"/>
              <w:left w:val="single" w:sz="4" w:space="0" w:color="auto"/>
              <w:bottom w:val="single" w:sz="4" w:space="0" w:color="auto"/>
              <w:right w:val="single" w:sz="4" w:space="0" w:color="auto"/>
            </w:tcBorders>
            <w:shd w:val="clear" w:color="000000" w:fill="C5E0B3"/>
            <w:vAlign w:val="center"/>
            <w:hideMark/>
          </w:tcPr>
          <w:p w14:paraId="7A5106BA" w14:textId="77777777" w:rsidR="00E35B10" w:rsidRPr="00E35B10" w:rsidRDefault="00E35B10" w:rsidP="00E35B10">
            <w:pPr>
              <w:spacing w:after="0" w:line="240" w:lineRule="auto"/>
              <w:rPr>
                <w:rFonts w:ascii="Times New Roman" w:eastAsia="Times New Roman" w:hAnsi="Times New Roman" w:cs="Times New Roman"/>
                <w:b/>
                <w:bCs/>
                <w:color w:val="000000"/>
                <w:lang w:eastAsia="lt-LT"/>
              </w:rPr>
            </w:pPr>
            <w:r w:rsidRPr="00E35B10">
              <w:rPr>
                <w:rFonts w:ascii="Times New Roman" w:eastAsia="Times New Roman" w:hAnsi="Times New Roman" w:cs="Times New Roman"/>
                <w:b/>
                <w:bCs/>
                <w:color w:val="000000"/>
                <w:lang w:eastAsia="lt-LT"/>
              </w:rPr>
              <w:t>3.</w:t>
            </w:r>
          </w:p>
        </w:tc>
        <w:tc>
          <w:tcPr>
            <w:tcW w:w="13880" w:type="dxa"/>
            <w:gridSpan w:val="7"/>
            <w:tcBorders>
              <w:top w:val="single" w:sz="4" w:space="0" w:color="auto"/>
              <w:left w:val="nil"/>
              <w:bottom w:val="single" w:sz="4" w:space="0" w:color="auto"/>
              <w:right w:val="single" w:sz="4" w:space="0" w:color="000000"/>
            </w:tcBorders>
            <w:shd w:val="clear" w:color="000000" w:fill="C5E0B3"/>
            <w:vAlign w:val="center"/>
            <w:hideMark/>
          </w:tcPr>
          <w:p w14:paraId="117C054F" w14:textId="77777777" w:rsidR="00E35B10" w:rsidRPr="00E35B10" w:rsidRDefault="00E35B10" w:rsidP="00E35B10">
            <w:pPr>
              <w:spacing w:after="0" w:line="240" w:lineRule="auto"/>
              <w:rPr>
                <w:rFonts w:ascii="Times New Roman" w:eastAsia="Times New Roman" w:hAnsi="Times New Roman" w:cs="Times New Roman"/>
                <w:b/>
                <w:bCs/>
                <w:color w:val="000000"/>
                <w:lang w:eastAsia="lt-LT"/>
              </w:rPr>
            </w:pPr>
            <w:r w:rsidRPr="00E35B10">
              <w:rPr>
                <w:rFonts w:ascii="Times New Roman" w:eastAsia="Times New Roman" w:hAnsi="Times New Roman" w:cs="Times New Roman"/>
                <w:b/>
                <w:bCs/>
                <w:color w:val="000000"/>
                <w:lang w:eastAsia="lt-LT"/>
              </w:rPr>
              <w:t>Partneriškos veiklos plėtimas</w:t>
            </w:r>
          </w:p>
        </w:tc>
      </w:tr>
      <w:tr w:rsidR="00E35B10" w:rsidRPr="00E35B10" w14:paraId="7B35324D"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118D6F"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226B9D57"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157FC70F"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Klientų ir partnerių pasitenkinimas (NPS), proc.</w:t>
            </w:r>
          </w:p>
        </w:tc>
        <w:tc>
          <w:tcPr>
            <w:tcW w:w="760" w:type="dxa"/>
            <w:tcBorders>
              <w:top w:val="nil"/>
              <w:left w:val="nil"/>
              <w:bottom w:val="single" w:sz="4" w:space="0" w:color="auto"/>
              <w:right w:val="single" w:sz="4" w:space="0" w:color="auto"/>
            </w:tcBorders>
            <w:shd w:val="clear" w:color="auto" w:fill="auto"/>
            <w:vAlign w:val="center"/>
            <w:hideMark/>
          </w:tcPr>
          <w:p w14:paraId="6204439E"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w:t>
            </w:r>
          </w:p>
        </w:tc>
        <w:tc>
          <w:tcPr>
            <w:tcW w:w="760" w:type="dxa"/>
            <w:tcBorders>
              <w:top w:val="nil"/>
              <w:left w:val="nil"/>
              <w:bottom w:val="single" w:sz="4" w:space="0" w:color="auto"/>
              <w:right w:val="single" w:sz="4" w:space="0" w:color="auto"/>
            </w:tcBorders>
            <w:shd w:val="clear" w:color="auto" w:fill="auto"/>
            <w:vAlign w:val="center"/>
            <w:hideMark/>
          </w:tcPr>
          <w:p w14:paraId="58A2F4F1"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7E9B94A5"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31A268A4"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3320" w:type="dxa"/>
            <w:tcBorders>
              <w:top w:val="nil"/>
              <w:left w:val="nil"/>
              <w:bottom w:val="single" w:sz="4" w:space="0" w:color="auto"/>
              <w:right w:val="single" w:sz="4" w:space="0" w:color="auto"/>
            </w:tcBorders>
            <w:shd w:val="clear" w:color="auto" w:fill="auto"/>
            <w:vAlign w:val="center"/>
            <w:hideMark/>
          </w:tcPr>
          <w:p w14:paraId="3E95283B"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Generalinis direktorius</w:t>
            </w:r>
          </w:p>
        </w:tc>
      </w:tr>
      <w:tr w:rsidR="00E35B10" w:rsidRPr="00E35B10" w14:paraId="1CF1C6FC"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42D7B021"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3.1.</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678CBB13"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Suinteresuotų šalių kompetencijų kėlimas</w:t>
            </w:r>
          </w:p>
        </w:tc>
      </w:tr>
      <w:tr w:rsidR="00E35B10" w:rsidRPr="00E35B10" w14:paraId="48275301"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6B676D"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6D6B64B6"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4C038917"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Pravesti mokymai, paruošta medžiaga, val.</w:t>
            </w:r>
          </w:p>
        </w:tc>
        <w:tc>
          <w:tcPr>
            <w:tcW w:w="760" w:type="dxa"/>
            <w:tcBorders>
              <w:top w:val="nil"/>
              <w:left w:val="nil"/>
              <w:bottom w:val="single" w:sz="4" w:space="0" w:color="auto"/>
              <w:right w:val="single" w:sz="4" w:space="0" w:color="auto"/>
            </w:tcBorders>
            <w:shd w:val="clear" w:color="auto" w:fill="auto"/>
            <w:vAlign w:val="center"/>
            <w:hideMark/>
          </w:tcPr>
          <w:p w14:paraId="3EAF0236"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w:t>
            </w:r>
          </w:p>
        </w:tc>
        <w:tc>
          <w:tcPr>
            <w:tcW w:w="760" w:type="dxa"/>
            <w:tcBorders>
              <w:top w:val="nil"/>
              <w:left w:val="nil"/>
              <w:bottom w:val="single" w:sz="4" w:space="0" w:color="auto"/>
              <w:right w:val="single" w:sz="4" w:space="0" w:color="auto"/>
            </w:tcBorders>
            <w:shd w:val="clear" w:color="auto" w:fill="auto"/>
            <w:vAlign w:val="center"/>
            <w:hideMark/>
          </w:tcPr>
          <w:p w14:paraId="5AF496B3"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74463CFF"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459EF906"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3320" w:type="dxa"/>
            <w:tcBorders>
              <w:top w:val="nil"/>
              <w:left w:val="nil"/>
              <w:bottom w:val="single" w:sz="4" w:space="0" w:color="auto"/>
              <w:right w:val="single" w:sz="4" w:space="0" w:color="auto"/>
            </w:tcBorders>
            <w:shd w:val="clear" w:color="auto" w:fill="auto"/>
            <w:vAlign w:val="center"/>
            <w:hideMark/>
          </w:tcPr>
          <w:p w14:paraId="7EC434B7"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Veiklos padalinių vadovai</w:t>
            </w:r>
          </w:p>
        </w:tc>
      </w:tr>
      <w:tr w:rsidR="00E35B10" w:rsidRPr="00E35B10" w14:paraId="6D021115"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27A83763"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3.2.</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7B61ABA0"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Klientų aptarnavimo gerinimas</w:t>
            </w:r>
          </w:p>
        </w:tc>
      </w:tr>
      <w:tr w:rsidR="00E35B10" w:rsidRPr="00E35B10" w14:paraId="7266207C" w14:textId="77777777" w:rsidTr="00E35B10">
        <w:trPr>
          <w:trHeight w:val="4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564B7E"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209AD3CD"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6EBC2DB2"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Laiku įvykdytų naudotojų pateiktų prašymų ir užklausų dalis nuo bendro skaičiaus, proc.</w:t>
            </w:r>
          </w:p>
        </w:tc>
        <w:tc>
          <w:tcPr>
            <w:tcW w:w="760" w:type="dxa"/>
            <w:tcBorders>
              <w:top w:val="nil"/>
              <w:left w:val="nil"/>
              <w:bottom w:val="single" w:sz="4" w:space="0" w:color="auto"/>
              <w:right w:val="single" w:sz="4" w:space="0" w:color="auto"/>
            </w:tcBorders>
            <w:shd w:val="clear" w:color="auto" w:fill="auto"/>
            <w:vAlign w:val="center"/>
            <w:hideMark/>
          </w:tcPr>
          <w:p w14:paraId="4431F7C8"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&gt;95</w:t>
            </w:r>
          </w:p>
        </w:tc>
        <w:tc>
          <w:tcPr>
            <w:tcW w:w="760" w:type="dxa"/>
            <w:tcBorders>
              <w:top w:val="nil"/>
              <w:left w:val="nil"/>
              <w:bottom w:val="single" w:sz="4" w:space="0" w:color="auto"/>
              <w:right w:val="single" w:sz="4" w:space="0" w:color="auto"/>
            </w:tcBorders>
            <w:shd w:val="clear" w:color="auto" w:fill="auto"/>
            <w:vAlign w:val="center"/>
            <w:hideMark/>
          </w:tcPr>
          <w:p w14:paraId="4BFB7FB5"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&gt;95</w:t>
            </w:r>
          </w:p>
        </w:tc>
        <w:tc>
          <w:tcPr>
            <w:tcW w:w="760" w:type="dxa"/>
            <w:tcBorders>
              <w:top w:val="nil"/>
              <w:left w:val="nil"/>
              <w:bottom w:val="single" w:sz="4" w:space="0" w:color="auto"/>
              <w:right w:val="single" w:sz="4" w:space="0" w:color="auto"/>
            </w:tcBorders>
            <w:shd w:val="clear" w:color="auto" w:fill="auto"/>
            <w:vAlign w:val="center"/>
            <w:hideMark/>
          </w:tcPr>
          <w:p w14:paraId="0A5F2A9C"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&gt;95</w:t>
            </w:r>
          </w:p>
        </w:tc>
        <w:tc>
          <w:tcPr>
            <w:tcW w:w="760" w:type="dxa"/>
            <w:tcBorders>
              <w:top w:val="nil"/>
              <w:left w:val="nil"/>
              <w:bottom w:val="single" w:sz="4" w:space="0" w:color="auto"/>
              <w:right w:val="single" w:sz="4" w:space="0" w:color="auto"/>
            </w:tcBorders>
            <w:shd w:val="clear" w:color="auto" w:fill="auto"/>
            <w:vAlign w:val="center"/>
            <w:hideMark/>
          </w:tcPr>
          <w:p w14:paraId="7FF24CB4"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&gt;95</w:t>
            </w:r>
          </w:p>
        </w:tc>
        <w:tc>
          <w:tcPr>
            <w:tcW w:w="3320" w:type="dxa"/>
            <w:tcBorders>
              <w:top w:val="nil"/>
              <w:left w:val="nil"/>
              <w:bottom w:val="single" w:sz="4" w:space="0" w:color="auto"/>
              <w:right w:val="single" w:sz="4" w:space="0" w:color="auto"/>
            </w:tcBorders>
            <w:shd w:val="clear" w:color="auto" w:fill="auto"/>
            <w:vAlign w:val="center"/>
            <w:hideMark/>
          </w:tcPr>
          <w:p w14:paraId="0D7591C6"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Call center/ Help desk</w:t>
            </w:r>
          </w:p>
        </w:tc>
      </w:tr>
      <w:tr w:rsidR="00E35B10" w:rsidRPr="00E35B10" w14:paraId="597E6FB7"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52F920CB"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3.3.</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3A6BED61"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Informacinių ir technologinių įrankių kūrimas ir tobulinimas</w:t>
            </w:r>
          </w:p>
        </w:tc>
      </w:tr>
      <w:tr w:rsidR="00E35B10" w:rsidRPr="00E35B10" w14:paraId="42FFAEBD"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909246"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5F487C9E"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7AE19688"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Suplanuoto veiksmų plano vykdymas, proc</w:t>
            </w:r>
          </w:p>
        </w:tc>
        <w:tc>
          <w:tcPr>
            <w:tcW w:w="760" w:type="dxa"/>
            <w:tcBorders>
              <w:top w:val="nil"/>
              <w:left w:val="nil"/>
              <w:bottom w:val="single" w:sz="4" w:space="0" w:color="auto"/>
              <w:right w:val="single" w:sz="4" w:space="0" w:color="auto"/>
            </w:tcBorders>
            <w:shd w:val="clear" w:color="auto" w:fill="auto"/>
            <w:vAlign w:val="center"/>
            <w:hideMark/>
          </w:tcPr>
          <w:p w14:paraId="3B58D724"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&gt;90</w:t>
            </w:r>
          </w:p>
        </w:tc>
        <w:tc>
          <w:tcPr>
            <w:tcW w:w="760" w:type="dxa"/>
            <w:tcBorders>
              <w:top w:val="nil"/>
              <w:left w:val="nil"/>
              <w:bottom w:val="single" w:sz="4" w:space="0" w:color="auto"/>
              <w:right w:val="single" w:sz="4" w:space="0" w:color="auto"/>
            </w:tcBorders>
            <w:shd w:val="clear" w:color="auto" w:fill="auto"/>
            <w:vAlign w:val="center"/>
            <w:hideMark/>
          </w:tcPr>
          <w:p w14:paraId="5A42641B"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&gt;90</w:t>
            </w:r>
          </w:p>
        </w:tc>
        <w:tc>
          <w:tcPr>
            <w:tcW w:w="760" w:type="dxa"/>
            <w:tcBorders>
              <w:top w:val="nil"/>
              <w:left w:val="nil"/>
              <w:bottom w:val="single" w:sz="4" w:space="0" w:color="auto"/>
              <w:right w:val="single" w:sz="4" w:space="0" w:color="auto"/>
            </w:tcBorders>
            <w:shd w:val="clear" w:color="auto" w:fill="auto"/>
            <w:vAlign w:val="center"/>
            <w:hideMark/>
          </w:tcPr>
          <w:p w14:paraId="40074C74"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&gt;90</w:t>
            </w:r>
          </w:p>
        </w:tc>
        <w:tc>
          <w:tcPr>
            <w:tcW w:w="760" w:type="dxa"/>
            <w:tcBorders>
              <w:top w:val="nil"/>
              <w:left w:val="nil"/>
              <w:bottom w:val="single" w:sz="4" w:space="0" w:color="auto"/>
              <w:right w:val="single" w:sz="4" w:space="0" w:color="auto"/>
            </w:tcBorders>
            <w:shd w:val="clear" w:color="auto" w:fill="auto"/>
            <w:vAlign w:val="center"/>
            <w:hideMark/>
          </w:tcPr>
          <w:p w14:paraId="730CE683"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&gt;90</w:t>
            </w:r>
          </w:p>
        </w:tc>
        <w:tc>
          <w:tcPr>
            <w:tcW w:w="3320" w:type="dxa"/>
            <w:tcBorders>
              <w:top w:val="nil"/>
              <w:left w:val="nil"/>
              <w:bottom w:val="single" w:sz="4" w:space="0" w:color="auto"/>
              <w:right w:val="single" w:sz="4" w:space="0" w:color="auto"/>
            </w:tcBorders>
            <w:shd w:val="clear" w:color="auto" w:fill="auto"/>
            <w:vAlign w:val="center"/>
            <w:hideMark/>
          </w:tcPr>
          <w:p w14:paraId="50F430C4"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ISPS vadovas</w:t>
            </w:r>
          </w:p>
        </w:tc>
      </w:tr>
      <w:tr w:rsidR="00E35B10" w:rsidRPr="00E35B10" w14:paraId="33F4F03A"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65DF52D6"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3.4.</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4379D533"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Inovatyvių paslaugų kūrimas ir teikimas</w:t>
            </w:r>
          </w:p>
        </w:tc>
      </w:tr>
      <w:tr w:rsidR="00E35B10" w:rsidRPr="00E35B10" w14:paraId="0307EC8C" w14:textId="77777777" w:rsidTr="00E35B10">
        <w:trPr>
          <w:trHeight w:val="4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B0ADB9"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53056514"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11038610"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Naudotojų, savarankiškai besinaudojančių teikiamomis el. paslaugomis, augimas lyginant su praėjusių metų laikotarpiu, proc.</w:t>
            </w:r>
          </w:p>
        </w:tc>
        <w:tc>
          <w:tcPr>
            <w:tcW w:w="760" w:type="dxa"/>
            <w:tcBorders>
              <w:top w:val="nil"/>
              <w:left w:val="nil"/>
              <w:bottom w:val="single" w:sz="4" w:space="0" w:color="auto"/>
              <w:right w:val="single" w:sz="4" w:space="0" w:color="auto"/>
            </w:tcBorders>
            <w:shd w:val="clear" w:color="auto" w:fill="auto"/>
            <w:vAlign w:val="center"/>
            <w:hideMark/>
          </w:tcPr>
          <w:p w14:paraId="4F3AC677"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w:t>
            </w:r>
          </w:p>
        </w:tc>
        <w:tc>
          <w:tcPr>
            <w:tcW w:w="760" w:type="dxa"/>
            <w:tcBorders>
              <w:top w:val="nil"/>
              <w:left w:val="nil"/>
              <w:bottom w:val="single" w:sz="4" w:space="0" w:color="auto"/>
              <w:right w:val="single" w:sz="4" w:space="0" w:color="auto"/>
            </w:tcBorders>
            <w:shd w:val="clear" w:color="auto" w:fill="auto"/>
            <w:vAlign w:val="center"/>
            <w:hideMark/>
          </w:tcPr>
          <w:p w14:paraId="1CDC94FB"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20%</w:t>
            </w:r>
          </w:p>
        </w:tc>
        <w:tc>
          <w:tcPr>
            <w:tcW w:w="760" w:type="dxa"/>
            <w:tcBorders>
              <w:top w:val="nil"/>
              <w:left w:val="nil"/>
              <w:bottom w:val="single" w:sz="4" w:space="0" w:color="auto"/>
              <w:right w:val="single" w:sz="4" w:space="0" w:color="auto"/>
            </w:tcBorders>
            <w:shd w:val="clear" w:color="auto" w:fill="auto"/>
            <w:vAlign w:val="center"/>
            <w:hideMark/>
          </w:tcPr>
          <w:p w14:paraId="554C1B2D"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20%</w:t>
            </w:r>
          </w:p>
        </w:tc>
        <w:tc>
          <w:tcPr>
            <w:tcW w:w="760" w:type="dxa"/>
            <w:tcBorders>
              <w:top w:val="nil"/>
              <w:left w:val="nil"/>
              <w:bottom w:val="single" w:sz="4" w:space="0" w:color="auto"/>
              <w:right w:val="single" w:sz="4" w:space="0" w:color="auto"/>
            </w:tcBorders>
            <w:shd w:val="clear" w:color="auto" w:fill="auto"/>
            <w:vAlign w:val="center"/>
            <w:hideMark/>
          </w:tcPr>
          <w:p w14:paraId="63BB7DD0"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20%</w:t>
            </w:r>
          </w:p>
        </w:tc>
        <w:tc>
          <w:tcPr>
            <w:tcW w:w="3320" w:type="dxa"/>
            <w:tcBorders>
              <w:top w:val="nil"/>
              <w:left w:val="nil"/>
              <w:bottom w:val="single" w:sz="4" w:space="0" w:color="auto"/>
              <w:right w:val="single" w:sz="4" w:space="0" w:color="auto"/>
            </w:tcBorders>
            <w:shd w:val="clear" w:color="auto" w:fill="auto"/>
            <w:vAlign w:val="center"/>
            <w:hideMark/>
          </w:tcPr>
          <w:p w14:paraId="2AD6870E"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Generalinis direktorius</w:t>
            </w:r>
          </w:p>
        </w:tc>
      </w:tr>
      <w:tr w:rsidR="00E35B10" w:rsidRPr="00E35B10" w14:paraId="4295EE53" w14:textId="77777777" w:rsidTr="00E35B10">
        <w:trPr>
          <w:trHeight w:val="260"/>
        </w:trPr>
        <w:tc>
          <w:tcPr>
            <w:tcW w:w="14460" w:type="dxa"/>
            <w:gridSpan w:val="8"/>
            <w:tcBorders>
              <w:top w:val="single" w:sz="4" w:space="0" w:color="auto"/>
              <w:left w:val="single" w:sz="4" w:space="0" w:color="auto"/>
              <w:bottom w:val="single" w:sz="4" w:space="0" w:color="auto"/>
              <w:right w:val="single" w:sz="4" w:space="0" w:color="auto"/>
            </w:tcBorders>
            <w:shd w:val="clear" w:color="000000" w:fill="548235"/>
            <w:vAlign w:val="center"/>
            <w:hideMark/>
          </w:tcPr>
          <w:p w14:paraId="620A5CC5" w14:textId="77777777" w:rsidR="00E35B10" w:rsidRPr="00E35B10" w:rsidRDefault="00E35B10" w:rsidP="00E35B10">
            <w:pPr>
              <w:spacing w:after="0" w:line="240" w:lineRule="auto"/>
              <w:jc w:val="center"/>
              <w:rPr>
                <w:rFonts w:ascii="Times New Roman" w:eastAsia="Times New Roman" w:hAnsi="Times New Roman" w:cs="Times New Roman"/>
                <w:b/>
                <w:bCs/>
                <w:color w:val="000000"/>
                <w:sz w:val="20"/>
                <w:szCs w:val="20"/>
                <w:lang w:eastAsia="lt-LT"/>
              </w:rPr>
            </w:pPr>
            <w:r w:rsidRPr="00E35B10">
              <w:rPr>
                <w:rFonts w:ascii="Times New Roman" w:eastAsia="Times New Roman" w:hAnsi="Times New Roman" w:cs="Times New Roman"/>
                <w:b/>
                <w:bCs/>
                <w:color w:val="000000"/>
                <w:sz w:val="20"/>
                <w:szCs w:val="20"/>
                <w:lang w:eastAsia="lt-LT"/>
              </w:rPr>
              <w:lastRenderedPageBreak/>
              <w:t>IV. STRATEGINĖ KRYPTIS. TVARI ĮMONĖS VEIKLA</w:t>
            </w:r>
          </w:p>
        </w:tc>
      </w:tr>
      <w:tr w:rsidR="00E35B10" w:rsidRPr="00E35B10" w14:paraId="70166F8D" w14:textId="77777777" w:rsidTr="00E35B10">
        <w:trPr>
          <w:trHeight w:val="290"/>
        </w:trPr>
        <w:tc>
          <w:tcPr>
            <w:tcW w:w="580" w:type="dxa"/>
            <w:tcBorders>
              <w:top w:val="nil"/>
              <w:left w:val="single" w:sz="4" w:space="0" w:color="auto"/>
              <w:bottom w:val="single" w:sz="4" w:space="0" w:color="auto"/>
              <w:right w:val="single" w:sz="4" w:space="0" w:color="auto"/>
            </w:tcBorders>
            <w:shd w:val="clear" w:color="000000" w:fill="C5E0B3"/>
            <w:vAlign w:val="center"/>
            <w:hideMark/>
          </w:tcPr>
          <w:p w14:paraId="0CE4C132" w14:textId="77777777" w:rsidR="00E35B10" w:rsidRPr="00E35B10" w:rsidRDefault="00E35B10" w:rsidP="00E35B10">
            <w:pPr>
              <w:spacing w:after="0" w:line="240" w:lineRule="auto"/>
              <w:rPr>
                <w:rFonts w:ascii="Times New Roman" w:eastAsia="Times New Roman" w:hAnsi="Times New Roman" w:cs="Times New Roman"/>
                <w:b/>
                <w:bCs/>
                <w:color w:val="000000"/>
                <w:lang w:eastAsia="lt-LT"/>
              </w:rPr>
            </w:pPr>
            <w:r w:rsidRPr="00E35B10">
              <w:rPr>
                <w:rFonts w:ascii="Times New Roman" w:eastAsia="Times New Roman" w:hAnsi="Times New Roman" w:cs="Times New Roman"/>
                <w:b/>
                <w:bCs/>
                <w:color w:val="000000"/>
                <w:lang w:eastAsia="lt-LT"/>
              </w:rPr>
              <w:t>4.</w:t>
            </w:r>
          </w:p>
        </w:tc>
        <w:tc>
          <w:tcPr>
            <w:tcW w:w="13880" w:type="dxa"/>
            <w:gridSpan w:val="7"/>
            <w:tcBorders>
              <w:top w:val="single" w:sz="4" w:space="0" w:color="auto"/>
              <w:left w:val="nil"/>
              <w:bottom w:val="single" w:sz="4" w:space="0" w:color="auto"/>
              <w:right w:val="single" w:sz="4" w:space="0" w:color="000000"/>
            </w:tcBorders>
            <w:shd w:val="clear" w:color="000000" w:fill="C5E0B3"/>
            <w:vAlign w:val="center"/>
            <w:hideMark/>
          </w:tcPr>
          <w:p w14:paraId="3ED442E0" w14:textId="77777777" w:rsidR="00E35B10" w:rsidRPr="00E35B10" w:rsidRDefault="00E35B10" w:rsidP="00E35B10">
            <w:pPr>
              <w:spacing w:after="0" w:line="240" w:lineRule="auto"/>
              <w:rPr>
                <w:rFonts w:ascii="Times New Roman" w:eastAsia="Times New Roman" w:hAnsi="Times New Roman" w:cs="Times New Roman"/>
                <w:b/>
                <w:bCs/>
                <w:color w:val="000000"/>
                <w:lang w:eastAsia="lt-LT"/>
              </w:rPr>
            </w:pPr>
            <w:r w:rsidRPr="00E35B10">
              <w:rPr>
                <w:rFonts w:ascii="Times New Roman" w:eastAsia="Times New Roman" w:hAnsi="Times New Roman" w:cs="Times New Roman"/>
                <w:b/>
                <w:bCs/>
                <w:color w:val="000000"/>
                <w:lang w:eastAsia="lt-LT"/>
              </w:rPr>
              <w:t>Įmonės ekonominio stabilumo užtikrinimas</w:t>
            </w:r>
          </w:p>
        </w:tc>
      </w:tr>
      <w:tr w:rsidR="00E35B10" w:rsidRPr="00E35B10" w14:paraId="0B3FA224"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C26ECF"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6921B4F7"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4D2869A8"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Grynojo pelno marža, proc.</w:t>
            </w:r>
          </w:p>
        </w:tc>
        <w:tc>
          <w:tcPr>
            <w:tcW w:w="760" w:type="dxa"/>
            <w:tcBorders>
              <w:top w:val="nil"/>
              <w:left w:val="nil"/>
              <w:bottom w:val="single" w:sz="4" w:space="0" w:color="auto"/>
              <w:right w:val="single" w:sz="4" w:space="0" w:color="auto"/>
            </w:tcBorders>
            <w:shd w:val="clear" w:color="auto" w:fill="auto"/>
            <w:vAlign w:val="center"/>
            <w:hideMark/>
          </w:tcPr>
          <w:p w14:paraId="226A2A86" w14:textId="52BC9AB8"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0</w:t>
            </w:r>
          </w:p>
        </w:tc>
        <w:tc>
          <w:tcPr>
            <w:tcW w:w="760" w:type="dxa"/>
            <w:tcBorders>
              <w:top w:val="nil"/>
              <w:left w:val="nil"/>
              <w:bottom w:val="single" w:sz="4" w:space="0" w:color="auto"/>
              <w:right w:val="single" w:sz="4" w:space="0" w:color="auto"/>
            </w:tcBorders>
            <w:shd w:val="clear" w:color="auto" w:fill="auto"/>
            <w:vAlign w:val="center"/>
            <w:hideMark/>
          </w:tcPr>
          <w:p w14:paraId="5DEE1E03"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3,9</w:t>
            </w:r>
          </w:p>
        </w:tc>
        <w:tc>
          <w:tcPr>
            <w:tcW w:w="760" w:type="dxa"/>
            <w:tcBorders>
              <w:top w:val="nil"/>
              <w:left w:val="nil"/>
              <w:bottom w:val="single" w:sz="4" w:space="0" w:color="auto"/>
              <w:right w:val="single" w:sz="4" w:space="0" w:color="auto"/>
            </w:tcBorders>
            <w:shd w:val="clear" w:color="auto" w:fill="auto"/>
            <w:vAlign w:val="center"/>
            <w:hideMark/>
          </w:tcPr>
          <w:p w14:paraId="13022FEF"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5,6</w:t>
            </w:r>
          </w:p>
        </w:tc>
        <w:tc>
          <w:tcPr>
            <w:tcW w:w="760" w:type="dxa"/>
            <w:tcBorders>
              <w:top w:val="nil"/>
              <w:left w:val="nil"/>
              <w:bottom w:val="single" w:sz="4" w:space="0" w:color="auto"/>
              <w:right w:val="single" w:sz="4" w:space="0" w:color="auto"/>
            </w:tcBorders>
            <w:shd w:val="clear" w:color="auto" w:fill="auto"/>
            <w:vAlign w:val="center"/>
            <w:hideMark/>
          </w:tcPr>
          <w:p w14:paraId="55F5AB4E"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6,7</w:t>
            </w:r>
          </w:p>
        </w:tc>
        <w:tc>
          <w:tcPr>
            <w:tcW w:w="3320" w:type="dxa"/>
            <w:tcBorders>
              <w:top w:val="nil"/>
              <w:left w:val="nil"/>
              <w:bottom w:val="single" w:sz="4" w:space="0" w:color="auto"/>
              <w:right w:val="single" w:sz="4" w:space="0" w:color="auto"/>
            </w:tcBorders>
            <w:shd w:val="clear" w:color="auto" w:fill="auto"/>
            <w:vAlign w:val="center"/>
            <w:hideMark/>
          </w:tcPr>
          <w:p w14:paraId="4CB9B41D"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Vyr. finansininkas</w:t>
            </w:r>
          </w:p>
        </w:tc>
      </w:tr>
      <w:tr w:rsidR="00E35B10" w:rsidRPr="00E35B10" w14:paraId="32D35B50"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233BFE3F"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4.1.</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4F956F15"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Veiklos pelningumo didinimas</w:t>
            </w:r>
          </w:p>
        </w:tc>
      </w:tr>
      <w:tr w:rsidR="00E35B10" w:rsidRPr="00E35B10" w14:paraId="551A0698"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62C801"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759FB430"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0AD08FF3"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Įmonės administracinių sąnaudų mažinimas, proc.</w:t>
            </w:r>
          </w:p>
        </w:tc>
        <w:tc>
          <w:tcPr>
            <w:tcW w:w="760" w:type="dxa"/>
            <w:tcBorders>
              <w:top w:val="nil"/>
              <w:left w:val="nil"/>
              <w:bottom w:val="single" w:sz="4" w:space="0" w:color="auto"/>
              <w:right w:val="single" w:sz="4" w:space="0" w:color="auto"/>
            </w:tcBorders>
            <w:shd w:val="clear" w:color="auto" w:fill="auto"/>
            <w:vAlign w:val="center"/>
            <w:hideMark/>
          </w:tcPr>
          <w:p w14:paraId="7E2F1026"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w:t>
            </w:r>
          </w:p>
        </w:tc>
        <w:tc>
          <w:tcPr>
            <w:tcW w:w="760" w:type="dxa"/>
            <w:tcBorders>
              <w:top w:val="nil"/>
              <w:left w:val="nil"/>
              <w:bottom w:val="single" w:sz="4" w:space="0" w:color="auto"/>
              <w:right w:val="single" w:sz="4" w:space="0" w:color="auto"/>
            </w:tcBorders>
            <w:shd w:val="clear" w:color="auto" w:fill="auto"/>
            <w:vAlign w:val="center"/>
            <w:hideMark/>
          </w:tcPr>
          <w:p w14:paraId="6E8B8ED1"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5%</w:t>
            </w:r>
          </w:p>
        </w:tc>
        <w:tc>
          <w:tcPr>
            <w:tcW w:w="760" w:type="dxa"/>
            <w:tcBorders>
              <w:top w:val="nil"/>
              <w:left w:val="nil"/>
              <w:bottom w:val="single" w:sz="4" w:space="0" w:color="auto"/>
              <w:right w:val="single" w:sz="4" w:space="0" w:color="auto"/>
            </w:tcBorders>
            <w:shd w:val="clear" w:color="auto" w:fill="auto"/>
            <w:vAlign w:val="center"/>
            <w:hideMark/>
          </w:tcPr>
          <w:p w14:paraId="7AF2E26E"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5%</w:t>
            </w:r>
          </w:p>
        </w:tc>
        <w:tc>
          <w:tcPr>
            <w:tcW w:w="760" w:type="dxa"/>
            <w:tcBorders>
              <w:top w:val="nil"/>
              <w:left w:val="nil"/>
              <w:bottom w:val="single" w:sz="4" w:space="0" w:color="auto"/>
              <w:right w:val="single" w:sz="4" w:space="0" w:color="auto"/>
            </w:tcBorders>
            <w:shd w:val="clear" w:color="auto" w:fill="auto"/>
            <w:vAlign w:val="center"/>
            <w:hideMark/>
          </w:tcPr>
          <w:p w14:paraId="52E59590"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5%</w:t>
            </w:r>
          </w:p>
        </w:tc>
        <w:tc>
          <w:tcPr>
            <w:tcW w:w="3320" w:type="dxa"/>
            <w:tcBorders>
              <w:top w:val="nil"/>
              <w:left w:val="nil"/>
              <w:bottom w:val="single" w:sz="4" w:space="0" w:color="auto"/>
              <w:right w:val="single" w:sz="4" w:space="0" w:color="auto"/>
            </w:tcBorders>
            <w:shd w:val="clear" w:color="auto" w:fill="auto"/>
            <w:vAlign w:val="center"/>
            <w:hideMark/>
          </w:tcPr>
          <w:p w14:paraId="4CA79C0A"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Vyr. finansininkas</w:t>
            </w:r>
          </w:p>
        </w:tc>
      </w:tr>
      <w:tr w:rsidR="00E35B10" w:rsidRPr="00E35B10" w14:paraId="34299202"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627BE2B0"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4.2.</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45B4623D"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Komercinių paslaugų pajamų augimas</w:t>
            </w:r>
          </w:p>
        </w:tc>
      </w:tr>
      <w:tr w:rsidR="00E35B10" w:rsidRPr="00E35B10" w14:paraId="2BFDA6A6"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D31405" w14:textId="77777777" w:rsidR="00E35B10" w:rsidRPr="00E35B10" w:rsidRDefault="00E35B10" w:rsidP="00E35B10">
            <w:pPr>
              <w:spacing w:after="0" w:line="240" w:lineRule="auto"/>
              <w:jc w:val="center"/>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71B3CD9E"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19E42362" w14:textId="6DCD6BB9"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Pajamos iš komercinės veiklos, tūkst.</w:t>
            </w:r>
            <w:r w:rsidR="00130B0A">
              <w:rPr>
                <w:rFonts w:ascii="Times New Roman" w:eastAsia="Times New Roman" w:hAnsi="Times New Roman" w:cs="Times New Roman"/>
                <w:color w:val="0D0D0D"/>
                <w:sz w:val="18"/>
                <w:szCs w:val="18"/>
                <w:lang w:eastAsia="lt-LT"/>
              </w:rPr>
              <w:t xml:space="preserve"> </w:t>
            </w:r>
            <w:r w:rsidRPr="00E35B10">
              <w:rPr>
                <w:rFonts w:ascii="Times New Roman" w:eastAsia="Times New Roman" w:hAnsi="Times New Roman" w:cs="Times New Roman"/>
                <w:color w:val="0D0D0D"/>
                <w:sz w:val="18"/>
                <w:szCs w:val="18"/>
                <w:lang w:eastAsia="lt-LT"/>
              </w:rPr>
              <w:t>Eur</w:t>
            </w:r>
          </w:p>
        </w:tc>
        <w:tc>
          <w:tcPr>
            <w:tcW w:w="760" w:type="dxa"/>
            <w:tcBorders>
              <w:top w:val="nil"/>
              <w:left w:val="nil"/>
              <w:bottom w:val="single" w:sz="4" w:space="0" w:color="auto"/>
              <w:right w:val="single" w:sz="4" w:space="0" w:color="auto"/>
            </w:tcBorders>
            <w:shd w:val="clear" w:color="auto" w:fill="auto"/>
            <w:vAlign w:val="center"/>
            <w:hideMark/>
          </w:tcPr>
          <w:p w14:paraId="602E192D" w14:textId="2900A384" w:rsidR="00E35B10" w:rsidRPr="00E35B10" w:rsidRDefault="00A7565B" w:rsidP="00E35B10">
            <w:pPr>
              <w:spacing w:after="0" w:line="240" w:lineRule="auto"/>
              <w:jc w:val="right"/>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802</w:t>
            </w:r>
          </w:p>
        </w:tc>
        <w:tc>
          <w:tcPr>
            <w:tcW w:w="760" w:type="dxa"/>
            <w:tcBorders>
              <w:top w:val="nil"/>
              <w:left w:val="nil"/>
              <w:bottom w:val="single" w:sz="4" w:space="0" w:color="auto"/>
              <w:right w:val="single" w:sz="4" w:space="0" w:color="auto"/>
            </w:tcBorders>
            <w:shd w:val="clear" w:color="auto" w:fill="auto"/>
            <w:vAlign w:val="center"/>
            <w:hideMark/>
          </w:tcPr>
          <w:p w14:paraId="6388C47D" w14:textId="7653DC77" w:rsidR="00E35B10" w:rsidRPr="00E35B10" w:rsidRDefault="00A7565B" w:rsidP="00E35B10">
            <w:pPr>
              <w:spacing w:after="0" w:line="240" w:lineRule="auto"/>
              <w:jc w:val="right"/>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8</w:t>
            </w:r>
            <w:r w:rsidR="00E35B10" w:rsidRPr="00E35B10">
              <w:rPr>
                <w:rFonts w:ascii="Times New Roman" w:eastAsia="Times New Roman" w:hAnsi="Times New Roman" w:cs="Times New Roman"/>
                <w:color w:val="000000"/>
                <w:sz w:val="18"/>
                <w:szCs w:val="18"/>
                <w:lang w:eastAsia="lt-LT"/>
              </w:rPr>
              <w:t>50</w:t>
            </w:r>
          </w:p>
        </w:tc>
        <w:tc>
          <w:tcPr>
            <w:tcW w:w="760" w:type="dxa"/>
            <w:tcBorders>
              <w:top w:val="nil"/>
              <w:left w:val="nil"/>
              <w:bottom w:val="single" w:sz="4" w:space="0" w:color="auto"/>
              <w:right w:val="single" w:sz="4" w:space="0" w:color="auto"/>
            </w:tcBorders>
            <w:shd w:val="clear" w:color="auto" w:fill="auto"/>
            <w:vAlign w:val="center"/>
            <w:hideMark/>
          </w:tcPr>
          <w:p w14:paraId="10E6D3E4"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900</w:t>
            </w:r>
          </w:p>
        </w:tc>
        <w:tc>
          <w:tcPr>
            <w:tcW w:w="760" w:type="dxa"/>
            <w:tcBorders>
              <w:top w:val="nil"/>
              <w:left w:val="nil"/>
              <w:bottom w:val="single" w:sz="4" w:space="0" w:color="auto"/>
              <w:right w:val="single" w:sz="4" w:space="0" w:color="auto"/>
            </w:tcBorders>
            <w:shd w:val="clear" w:color="auto" w:fill="auto"/>
            <w:vAlign w:val="center"/>
            <w:hideMark/>
          </w:tcPr>
          <w:p w14:paraId="025B9B90" w14:textId="77777777" w:rsidR="00E35B10" w:rsidRPr="00E35B10" w:rsidRDefault="00E35B10" w:rsidP="00E35B10">
            <w:pPr>
              <w:spacing w:after="0" w:line="240" w:lineRule="auto"/>
              <w:jc w:val="right"/>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1000</w:t>
            </w:r>
          </w:p>
        </w:tc>
        <w:tc>
          <w:tcPr>
            <w:tcW w:w="3320" w:type="dxa"/>
            <w:tcBorders>
              <w:top w:val="nil"/>
              <w:left w:val="nil"/>
              <w:bottom w:val="single" w:sz="4" w:space="0" w:color="auto"/>
              <w:right w:val="single" w:sz="4" w:space="0" w:color="auto"/>
            </w:tcBorders>
            <w:shd w:val="clear" w:color="auto" w:fill="auto"/>
            <w:vAlign w:val="center"/>
            <w:hideMark/>
          </w:tcPr>
          <w:p w14:paraId="0F6B8C9A"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Generalinis direktorius</w:t>
            </w:r>
          </w:p>
        </w:tc>
      </w:tr>
      <w:tr w:rsidR="00E35B10" w:rsidRPr="00E35B10" w14:paraId="681441DC"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3CEEE959"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4.3.</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347ADA44"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Paslaugų administravimo sistemos tobulinimas</w:t>
            </w:r>
          </w:p>
        </w:tc>
      </w:tr>
      <w:tr w:rsidR="00E35B10" w:rsidRPr="00E35B10" w14:paraId="2B57E3AA"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2F88FC" w14:textId="77777777" w:rsidR="00E35B10" w:rsidRPr="00E35B10" w:rsidRDefault="00E35B10" w:rsidP="00E35B10">
            <w:pPr>
              <w:spacing w:after="0" w:line="240" w:lineRule="auto"/>
              <w:jc w:val="center"/>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76A7133F"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029A40B7"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xml:space="preserve">Paslaugų apskaitos sistemos sukūrimas ir paslaugų apskaitymo % </w:t>
            </w:r>
          </w:p>
        </w:tc>
        <w:tc>
          <w:tcPr>
            <w:tcW w:w="760" w:type="dxa"/>
            <w:tcBorders>
              <w:top w:val="nil"/>
              <w:left w:val="nil"/>
              <w:bottom w:val="single" w:sz="4" w:space="0" w:color="auto"/>
              <w:right w:val="single" w:sz="4" w:space="0" w:color="auto"/>
            </w:tcBorders>
            <w:shd w:val="clear" w:color="auto" w:fill="auto"/>
            <w:vAlign w:val="center"/>
            <w:hideMark/>
          </w:tcPr>
          <w:p w14:paraId="72B16473"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w:t>
            </w:r>
          </w:p>
        </w:tc>
        <w:tc>
          <w:tcPr>
            <w:tcW w:w="760" w:type="dxa"/>
            <w:tcBorders>
              <w:top w:val="nil"/>
              <w:left w:val="nil"/>
              <w:bottom w:val="single" w:sz="4" w:space="0" w:color="auto"/>
              <w:right w:val="single" w:sz="4" w:space="0" w:color="auto"/>
            </w:tcBorders>
            <w:shd w:val="clear" w:color="auto" w:fill="auto"/>
            <w:vAlign w:val="center"/>
            <w:hideMark/>
          </w:tcPr>
          <w:p w14:paraId="1A6783EC"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103CADC2"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02E2A7B9"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100%</w:t>
            </w:r>
          </w:p>
        </w:tc>
        <w:tc>
          <w:tcPr>
            <w:tcW w:w="3320" w:type="dxa"/>
            <w:tcBorders>
              <w:top w:val="nil"/>
              <w:left w:val="nil"/>
              <w:bottom w:val="single" w:sz="4" w:space="0" w:color="auto"/>
              <w:right w:val="single" w:sz="4" w:space="0" w:color="auto"/>
            </w:tcBorders>
            <w:shd w:val="clear" w:color="auto" w:fill="auto"/>
            <w:vAlign w:val="center"/>
            <w:hideMark/>
          </w:tcPr>
          <w:p w14:paraId="4C49192E" w14:textId="77777777" w:rsidR="00E35B10" w:rsidRPr="00E35B10" w:rsidRDefault="00E35B10" w:rsidP="00E35B10">
            <w:pPr>
              <w:spacing w:after="0" w:line="240" w:lineRule="auto"/>
              <w:jc w:val="both"/>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Generalinis direktorius</w:t>
            </w:r>
          </w:p>
        </w:tc>
      </w:tr>
      <w:tr w:rsidR="00E35B10" w:rsidRPr="00E35B10" w14:paraId="48E9DD62" w14:textId="77777777" w:rsidTr="00E35B10">
        <w:trPr>
          <w:trHeight w:val="290"/>
        </w:trPr>
        <w:tc>
          <w:tcPr>
            <w:tcW w:w="580" w:type="dxa"/>
            <w:tcBorders>
              <w:top w:val="nil"/>
              <w:left w:val="single" w:sz="4" w:space="0" w:color="auto"/>
              <w:bottom w:val="single" w:sz="4" w:space="0" w:color="auto"/>
              <w:right w:val="single" w:sz="4" w:space="0" w:color="auto"/>
            </w:tcBorders>
            <w:shd w:val="clear" w:color="000000" w:fill="C5E0B3"/>
            <w:vAlign w:val="center"/>
            <w:hideMark/>
          </w:tcPr>
          <w:p w14:paraId="65C5B517" w14:textId="77777777" w:rsidR="00E35B10" w:rsidRPr="00E35B10" w:rsidRDefault="00E35B10" w:rsidP="00E35B10">
            <w:pPr>
              <w:spacing w:after="0" w:line="240" w:lineRule="auto"/>
              <w:rPr>
                <w:rFonts w:ascii="Times New Roman" w:eastAsia="Times New Roman" w:hAnsi="Times New Roman" w:cs="Times New Roman"/>
                <w:b/>
                <w:bCs/>
                <w:color w:val="000000"/>
                <w:lang w:eastAsia="lt-LT"/>
              </w:rPr>
            </w:pPr>
            <w:r w:rsidRPr="00E35B10">
              <w:rPr>
                <w:rFonts w:ascii="Times New Roman" w:eastAsia="Times New Roman" w:hAnsi="Times New Roman" w:cs="Times New Roman"/>
                <w:b/>
                <w:bCs/>
                <w:color w:val="000000"/>
                <w:lang w:eastAsia="lt-LT"/>
              </w:rPr>
              <w:t>5.</w:t>
            </w:r>
          </w:p>
        </w:tc>
        <w:tc>
          <w:tcPr>
            <w:tcW w:w="13880" w:type="dxa"/>
            <w:gridSpan w:val="7"/>
            <w:tcBorders>
              <w:top w:val="single" w:sz="4" w:space="0" w:color="auto"/>
              <w:left w:val="nil"/>
              <w:bottom w:val="single" w:sz="4" w:space="0" w:color="auto"/>
              <w:right w:val="single" w:sz="4" w:space="0" w:color="000000"/>
            </w:tcBorders>
            <w:shd w:val="clear" w:color="000000" w:fill="C5E0B3"/>
            <w:vAlign w:val="center"/>
            <w:hideMark/>
          </w:tcPr>
          <w:p w14:paraId="6CC1265E" w14:textId="77777777" w:rsidR="00E35B10" w:rsidRPr="00E35B10" w:rsidRDefault="00E35B10" w:rsidP="00E35B10">
            <w:pPr>
              <w:spacing w:after="0" w:line="240" w:lineRule="auto"/>
              <w:rPr>
                <w:rFonts w:ascii="Times New Roman" w:eastAsia="Times New Roman" w:hAnsi="Times New Roman" w:cs="Times New Roman"/>
                <w:b/>
                <w:bCs/>
                <w:color w:val="000000"/>
                <w:lang w:eastAsia="lt-LT"/>
              </w:rPr>
            </w:pPr>
            <w:r w:rsidRPr="00E35B10">
              <w:rPr>
                <w:rFonts w:ascii="Times New Roman" w:eastAsia="Times New Roman" w:hAnsi="Times New Roman" w:cs="Times New Roman"/>
                <w:b/>
                <w:bCs/>
                <w:color w:val="000000"/>
                <w:lang w:eastAsia="lt-LT"/>
              </w:rPr>
              <w:t>Tvarus įmonės vystymasis</w:t>
            </w:r>
          </w:p>
        </w:tc>
      </w:tr>
      <w:tr w:rsidR="00E35B10" w:rsidRPr="00E35B10" w14:paraId="4BB39BC9"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DECE8B"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54A69172"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1526B249"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 xml:space="preserve">Gerosios valdysenos indekso reikšmė pagal VKC. </w:t>
            </w:r>
          </w:p>
        </w:tc>
        <w:tc>
          <w:tcPr>
            <w:tcW w:w="760" w:type="dxa"/>
            <w:tcBorders>
              <w:top w:val="nil"/>
              <w:left w:val="nil"/>
              <w:bottom w:val="single" w:sz="4" w:space="0" w:color="auto"/>
              <w:right w:val="single" w:sz="4" w:space="0" w:color="auto"/>
            </w:tcBorders>
            <w:shd w:val="clear" w:color="auto" w:fill="auto"/>
            <w:vAlign w:val="center"/>
            <w:hideMark/>
          </w:tcPr>
          <w:p w14:paraId="08925544"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B</w:t>
            </w:r>
          </w:p>
        </w:tc>
        <w:tc>
          <w:tcPr>
            <w:tcW w:w="760" w:type="dxa"/>
            <w:tcBorders>
              <w:top w:val="nil"/>
              <w:left w:val="nil"/>
              <w:bottom w:val="single" w:sz="4" w:space="0" w:color="auto"/>
              <w:right w:val="single" w:sz="4" w:space="0" w:color="auto"/>
            </w:tcBorders>
            <w:shd w:val="clear" w:color="auto" w:fill="auto"/>
            <w:vAlign w:val="center"/>
            <w:hideMark/>
          </w:tcPr>
          <w:p w14:paraId="70DDD4C3"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A-</w:t>
            </w:r>
          </w:p>
        </w:tc>
        <w:tc>
          <w:tcPr>
            <w:tcW w:w="760" w:type="dxa"/>
            <w:tcBorders>
              <w:top w:val="nil"/>
              <w:left w:val="nil"/>
              <w:bottom w:val="single" w:sz="4" w:space="0" w:color="auto"/>
              <w:right w:val="single" w:sz="4" w:space="0" w:color="auto"/>
            </w:tcBorders>
            <w:shd w:val="clear" w:color="auto" w:fill="auto"/>
            <w:vAlign w:val="center"/>
            <w:hideMark/>
          </w:tcPr>
          <w:p w14:paraId="09382C7D"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A</w:t>
            </w:r>
          </w:p>
        </w:tc>
        <w:tc>
          <w:tcPr>
            <w:tcW w:w="760" w:type="dxa"/>
            <w:tcBorders>
              <w:top w:val="nil"/>
              <w:left w:val="nil"/>
              <w:bottom w:val="single" w:sz="4" w:space="0" w:color="auto"/>
              <w:right w:val="single" w:sz="4" w:space="0" w:color="auto"/>
            </w:tcBorders>
            <w:shd w:val="clear" w:color="auto" w:fill="auto"/>
            <w:vAlign w:val="center"/>
            <w:hideMark/>
          </w:tcPr>
          <w:p w14:paraId="4B0F5D66"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A</w:t>
            </w:r>
          </w:p>
        </w:tc>
        <w:tc>
          <w:tcPr>
            <w:tcW w:w="3320" w:type="dxa"/>
            <w:tcBorders>
              <w:top w:val="nil"/>
              <w:left w:val="nil"/>
              <w:bottom w:val="single" w:sz="4" w:space="0" w:color="auto"/>
              <w:right w:val="single" w:sz="4" w:space="0" w:color="auto"/>
            </w:tcBorders>
            <w:shd w:val="clear" w:color="auto" w:fill="auto"/>
            <w:vAlign w:val="center"/>
            <w:hideMark/>
          </w:tcPr>
          <w:p w14:paraId="277EEF6B"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Generalinis direktorius</w:t>
            </w:r>
          </w:p>
        </w:tc>
      </w:tr>
      <w:tr w:rsidR="00E35B10" w:rsidRPr="00E35B10" w14:paraId="0E839200"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446C4589"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5.1.</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08B4789B"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Įmonės įvaizdžio stiprinimas</w:t>
            </w:r>
          </w:p>
        </w:tc>
      </w:tr>
      <w:tr w:rsidR="00E35B10" w:rsidRPr="00E35B10" w14:paraId="081F1130"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84CC9C"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49AA68DE"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2985F194"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Išorinės komunikacijos plano sukūrimas ir vykdymas, %.</w:t>
            </w:r>
          </w:p>
        </w:tc>
        <w:tc>
          <w:tcPr>
            <w:tcW w:w="760" w:type="dxa"/>
            <w:tcBorders>
              <w:top w:val="nil"/>
              <w:left w:val="nil"/>
              <w:bottom w:val="single" w:sz="4" w:space="0" w:color="auto"/>
              <w:right w:val="single" w:sz="4" w:space="0" w:color="auto"/>
            </w:tcBorders>
            <w:shd w:val="clear" w:color="auto" w:fill="auto"/>
            <w:vAlign w:val="center"/>
            <w:hideMark/>
          </w:tcPr>
          <w:p w14:paraId="129187F2" w14:textId="77777777" w:rsidR="00E35B10" w:rsidRPr="00E35B10" w:rsidRDefault="00E35B10" w:rsidP="00E35B10">
            <w:pPr>
              <w:spacing w:after="0" w:line="240" w:lineRule="auto"/>
              <w:jc w:val="right"/>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90%</w:t>
            </w:r>
          </w:p>
        </w:tc>
        <w:tc>
          <w:tcPr>
            <w:tcW w:w="760" w:type="dxa"/>
            <w:tcBorders>
              <w:top w:val="nil"/>
              <w:left w:val="nil"/>
              <w:bottom w:val="single" w:sz="4" w:space="0" w:color="auto"/>
              <w:right w:val="single" w:sz="4" w:space="0" w:color="auto"/>
            </w:tcBorders>
            <w:shd w:val="clear" w:color="auto" w:fill="auto"/>
            <w:vAlign w:val="center"/>
            <w:hideMark/>
          </w:tcPr>
          <w:p w14:paraId="741905D5" w14:textId="77777777" w:rsidR="00E35B10" w:rsidRPr="00E35B10" w:rsidRDefault="00E35B10" w:rsidP="00E35B10">
            <w:pPr>
              <w:spacing w:after="0" w:line="240" w:lineRule="auto"/>
              <w:jc w:val="right"/>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90%</w:t>
            </w:r>
          </w:p>
        </w:tc>
        <w:tc>
          <w:tcPr>
            <w:tcW w:w="760" w:type="dxa"/>
            <w:tcBorders>
              <w:top w:val="nil"/>
              <w:left w:val="nil"/>
              <w:bottom w:val="single" w:sz="4" w:space="0" w:color="auto"/>
              <w:right w:val="single" w:sz="4" w:space="0" w:color="auto"/>
            </w:tcBorders>
            <w:shd w:val="clear" w:color="auto" w:fill="auto"/>
            <w:vAlign w:val="center"/>
            <w:hideMark/>
          </w:tcPr>
          <w:p w14:paraId="7F01C20C" w14:textId="77777777" w:rsidR="00E35B10" w:rsidRPr="00E35B10" w:rsidRDefault="00E35B10" w:rsidP="00E35B10">
            <w:pPr>
              <w:spacing w:after="0" w:line="240" w:lineRule="auto"/>
              <w:jc w:val="right"/>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90%</w:t>
            </w:r>
          </w:p>
        </w:tc>
        <w:tc>
          <w:tcPr>
            <w:tcW w:w="760" w:type="dxa"/>
            <w:tcBorders>
              <w:top w:val="nil"/>
              <w:left w:val="nil"/>
              <w:bottom w:val="single" w:sz="4" w:space="0" w:color="auto"/>
              <w:right w:val="single" w:sz="4" w:space="0" w:color="auto"/>
            </w:tcBorders>
            <w:shd w:val="clear" w:color="auto" w:fill="auto"/>
            <w:vAlign w:val="center"/>
            <w:hideMark/>
          </w:tcPr>
          <w:p w14:paraId="017E485D" w14:textId="77777777" w:rsidR="00E35B10" w:rsidRPr="00E35B10" w:rsidRDefault="00E35B10" w:rsidP="00E35B10">
            <w:pPr>
              <w:spacing w:after="0" w:line="240" w:lineRule="auto"/>
              <w:jc w:val="right"/>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90%</w:t>
            </w:r>
          </w:p>
        </w:tc>
        <w:tc>
          <w:tcPr>
            <w:tcW w:w="3320" w:type="dxa"/>
            <w:tcBorders>
              <w:top w:val="nil"/>
              <w:left w:val="nil"/>
              <w:bottom w:val="single" w:sz="4" w:space="0" w:color="auto"/>
              <w:right w:val="single" w:sz="4" w:space="0" w:color="auto"/>
            </w:tcBorders>
            <w:shd w:val="clear" w:color="auto" w:fill="auto"/>
            <w:vAlign w:val="center"/>
            <w:hideMark/>
          </w:tcPr>
          <w:p w14:paraId="64AAD0F4"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Generalinis direktorius</w:t>
            </w:r>
          </w:p>
        </w:tc>
      </w:tr>
      <w:tr w:rsidR="00E35B10" w:rsidRPr="00E35B10" w14:paraId="39416EB7"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2AE316A3"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5.2.</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64E82788"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Vidaus kontrolės veiklos plėtimas</w:t>
            </w:r>
          </w:p>
        </w:tc>
      </w:tr>
      <w:tr w:rsidR="00E35B10" w:rsidRPr="00E35B10" w14:paraId="6A093B5C"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4121F2"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43C014FC"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3AF1D9BE"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Vidaus kontrolės ir stebėsenos sistemos sukūrimas ir vykdymas, %</w:t>
            </w:r>
          </w:p>
        </w:tc>
        <w:tc>
          <w:tcPr>
            <w:tcW w:w="760" w:type="dxa"/>
            <w:tcBorders>
              <w:top w:val="nil"/>
              <w:left w:val="nil"/>
              <w:bottom w:val="single" w:sz="4" w:space="0" w:color="auto"/>
              <w:right w:val="single" w:sz="4" w:space="0" w:color="auto"/>
            </w:tcBorders>
            <w:shd w:val="clear" w:color="auto" w:fill="auto"/>
            <w:vAlign w:val="center"/>
            <w:hideMark/>
          </w:tcPr>
          <w:p w14:paraId="6B3B31D3"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w:t>
            </w:r>
          </w:p>
        </w:tc>
        <w:tc>
          <w:tcPr>
            <w:tcW w:w="760" w:type="dxa"/>
            <w:tcBorders>
              <w:top w:val="nil"/>
              <w:left w:val="nil"/>
              <w:bottom w:val="single" w:sz="4" w:space="0" w:color="auto"/>
              <w:right w:val="single" w:sz="4" w:space="0" w:color="auto"/>
            </w:tcBorders>
            <w:shd w:val="clear" w:color="auto" w:fill="auto"/>
            <w:vAlign w:val="center"/>
            <w:hideMark/>
          </w:tcPr>
          <w:p w14:paraId="58F369C1" w14:textId="77777777" w:rsidR="00E35B10" w:rsidRPr="00E35B10" w:rsidRDefault="00E35B10" w:rsidP="00E35B10">
            <w:pPr>
              <w:spacing w:after="0" w:line="240" w:lineRule="auto"/>
              <w:jc w:val="right"/>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90%</w:t>
            </w:r>
          </w:p>
        </w:tc>
        <w:tc>
          <w:tcPr>
            <w:tcW w:w="760" w:type="dxa"/>
            <w:tcBorders>
              <w:top w:val="nil"/>
              <w:left w:val="nil"/>
              <w:bottom w:val="single" w:sz="4" w:space="0" w:color="auto"/>
              <w:right w:val="single" w:sz="4" w:space="0" w:color="auto"/>
            </w:tcBorders>
            <w:shd w:val="clear" w:color="auto" w:fill="auto"/>
            <w:vAlign w:val="center"/>
            <w:hideMark/>
          </w:tcPr>
          <w:p w14:paraId="0D2D05EE" w14:textId="77777777" w:rsidR="00E35B10" w:rsidRPr="00E35B10" w:rsidRDefault="00E35B10" w:rsidP="00E35B10">
            <w:pPr>
              <w:spacing w:after="0" w:line="240" w:lineRule="auto"/>
              <w:jc w:val="right"/>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90%</w:t>
            </w:r>
          </w:p>
        </w:tc>
        <w:tc>
          <w:tcPr>
            <w:tcW w:w="760" w:type="dxa"/>
            <w:tcBorders>
              <w:top w:val="nil"/>
              <w:left w:val="nil"/>
              <w:bottom w:val="single" w:sz="4" w:space="0" w:color="auto"/>
              <w:right w:val="single" w:sz="4" w:space="0" w:color="auto"/>
            </w:tcBorders>
            <w:shd w:val="clear" w:color="auto" w:fill="auto"/>
            <w:vAlign w:val="center"/>
            <w:hideMark/>
          </w:tcPr>
          <w:p w14:paraId="134935C2" w14:textId="77777777" w:rsidR="00E35B10" w:rsidRPr="00E35B10" w:rsidRDefault="00E35B10" w:rsidP="00E35B10">
            <w:pPr>
              <w:spacing w:after="0" w:line="240" w:lineRule="auto"/>
              <w:jc w:val="right"/>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90%</w:t>
            </w:r>
          </w:p>
        </w:tc>
        <w:tc>
          <w:tcPr>
            <w:tcW w:w="3320" w:type="dxa"/>
            <w:tcBorders>
              <w:top w:val="nil"/>
              <w:left w:val="nil"/>
              <w:bottom w:val="single" w:sz="4" w:space="0" w:color="auto"/>
              <w:right w:val="single" w:sz="4" w:space="0" w:color="auto"/>
            </w:tcBorders>
            <w:shd w:val="clear" w:color="auto" w:fill="auto"/>
            <w:vAlign w:val="center"/>
            <w:hideMark/>
          </w:tcPr>
          <w:p w14:paraId="7AA01316"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Vadovybės atstovas kokybei</w:t>
            </w:r>
          </w:p>
        </w:tc>
      </w:tr>
      <w:tr w:rsidR="00E35B10" w:rsidRPr="00E35B10" w14:paraId="0A0E71D5" w14:textId="77777777" w:rsidTr="00E35B10">
        <w:trPr>
          <w:trHeight w:val="240"/>
        </w:trPr>
        <w:tc>
          <w:tcPr>
            <w:tcW w:w="580" w:type="dxa"/>
            <w:tcBorders>
              <w:top w:val="nil"/>
              <w:left w:val="single" w:sz="4" w:space="0" w:color="auto"/>
              <w:bottom w:val="single" w:sz="4" w:space="0" w:color="auto"/>
              <w:right w:val="single" w:sz="4" w:space="0" w:color="auto"/>
            </w:tcBorders>
            <w:shd w:val="clear" w:color="000000" w:fill="E2EFD9"/>
            <w:vAlign w:val="center"/>
            <w:hideMark/>
          </w:tcPr>
          <w:p w14:paraId="7F3728BC"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5.3.</w:t>
            </w:r>
          </w:p>
        </w:tc>
        <w:tc>
          <w:tcPr>
            <w:tcW w:w="13880" w:type="dxa"/>
            <w:gridSpan w:val="7"/>
            <w:tcBorders>
              <w:top w:val="single" w:sz="4" w:space="0" w:color="auto"/>
              <w:left w:val="nil"/>
              <w:bottom w:val="single" w:sz="4" w:space="0" w:color="auto"/>
              <w:right w:val="single" w:sz="4" w:space="0" w:color="000000"/>
            </w:tcBorders>
            <w:shd w:val="clear" w:color="000000" w:fill="E2EFD9"/>
            <w:vAlign w:val="center"/>
            <w:hideMark/>
          </w:tcPr>
          <w:p w14:paraId="0222BF38" w14:textId="77777777" w:rsidR="00E35B10" w:rsidRPr="00E35B10" w:rsidRDefault="00E35B10" w:rsidP="00E35B10">
            <w:pPr>
              <w:spacing w:after="0" w:line="240" w:lineRule="auto"/>
              <w:rPr>
                <w:rFonts w:ascii="Times New Roman" w:eastAsia="Times New Roman" w:hAnsi="Times New Roman" w:cs="Times New Roman"/>
                <w:b/>
                <w:bCs/>
                <w:color w:val="000000"/>
                <w:sz w:val="18"/>
                <w:szCs w:val="18"/>
                <w:lang w:eastAsia="lt-LT"/>
              </w:rPr>
            </w:pPr>
            <w:r w:rsidRPr="00E35B10">
              <w:rPr>
                <w:rFonts w:ascii="Times New Roman" w:eastAsia="Times New Roman" w:hAnsi="Times New Roman" w:cs="Times New Roman"/>
                <w:b/>
                <w:bCs/>
                <w:color w:val="000000"/>
                <w:sz w:val="18"/>
                <w:szCs w:val="18"/>
                <w:lang w:eastAsia="lt-LT"/>
              </w:rPr>
              <w:t>Tvarus išteklių naudojimas</w:t>
            </w:r>
          </w:p>
        </w:tc>
      </w:tr>
      <w:tr w:rsidR="00E35B10" w:rsidRPr="00E35B10" w14:paraId="6C4408CA" w14:textId="77777777" w:rsidTr="00E35B10">
        <w:trPr>
          <w:trHeight w:val="2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31AB7B"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 </w:t>
            </w:r>
          </w:p>
        </w:tc>
        <w:tc>
          <w:tcPr>
            <w:tcW w:w="1600" w:type="dxa"/>
            <w:tcBorders>
              <w:top w:val="nil"/>
              <w:left w:val="nil"/>
              <w:bottom w:val="single" w:sz="4" w:space="0" w:color="auto"/>
              <w:right w:val="single" w:sz="4" w:space="0" w:color="auto"/>
            </w:tcBorders>
            <w:shd w:val="clear" w:color="auto" w:fill="auto"/>
            <w:vAlign w:val="center"/>
            <w:hideMark/>
          </w:tcPr>
          <w:p w14:paraId="778C79DE" w14:textId="77777777" w:rsidR="00E35B10" w:rsidRPr="00E35B10" w:rsidRDefault="00E35B10" w:rsidP="00E35B10">
            <w:pPr>
              <w:spacing w:after="0" w:line="240" w:lineRule="auto"/>
              <w:rPr>
                <w:rFonts w:ascii="Times New Roman" w:eastAsia="Times New Roman" w:hAnsi="Times New Roman" w:cs="Times New Roman"/>
                <w:b/>
                <w:bCs/>
                <w:color w:val="0D0D0D"/>
                <w:sz w:val="18"/>
                <w:szCs w:val="18"/>
                <w:lang w:eastAsia="lt-LT"/>
              </w:rPr>
            </w:pPr>
            <w:r w:rsidRPr="00E35B10">
              <w:rPr>
                <w:rFonts w:ascii="Times New Roman" w:eastAsia="Times New Roman" w:hAnsi="Times New Roman" w:cs="Times New Roman"/>
                <w:b/>
                <w:bCs/>
                <w:color w:val="0D0D0D"/>
                <w:sz w:val="18"/>
                <w:szCs w:val="18"/>
                <w:lang w:eastAsia="lt-LT"/>
              </w:rPr>
              <w:t> </w:t>
            </w:r>
          </w:p>
        </w:tc>
        <w:tc>
          <w:tcPr>
            <w:tcW w:w="5920" w:type="dxa"/>
            <w:tcBorders>
              <w:top w:val="nil"/>
              <w:left w:val="nil"/>
              <w:bottom w:val="single" w:sz="4" w:space="0" w:color="auto"/>
              <w:right w:val="single" w:sz="4" w:space="0" w:color="auto"/>
            </w:tcBorders>
            <w:shd w:val="clear" w:color="auto" w:fill="auto"/>
            <w:vAlign w:val="center"/>
            <w:hideMark/>
          </w:tcPr>
          <w:p w14:paraId="632C35A7" w14:textId="77777777" w:rsidR="00E35B10" w:rsidRPr="00E35B10" w:rsidRDefault="00E35B10" w:rsidP="00E35B10">
            <w:pPr>
              <w:spacing w:after="0" w:line="240" w:lineRule="auto"/>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Pasirinktos Žaliojo kurso iniciatyvos diegimas, %</w:t>
            </w:r>
          </w:p>
        </w:tc>
        <w:tc>
          <w:tcPr>
            <w:tcW w:w="760" w:type="dxa"/>
            <w:tcBorders>
              <w:top w:val="nil"/>
              <w:left w:val="nil"/>
              <w:bottom w:val="single" w:sz="4" w:space="0" w:color="auto"/>
              <w:right w:val="single" w:sz="4" w:space="0" w:color="auto"/>
            </w:tcBorders>
            <w:shd w:val="clear" w:color="auto" w:fill="auto"/>
            <w:vAlign w:val="center"/>
            <w:hideMark/>
          </w:tcPr>
          <w:p w14:paraId="3213392F" w14:textId="77777777" w:rsidR="00E35B10" w:rsidRPr="00E35B10" w:rsidRDefault="00E35B10" w:rsidP="00E35B10">
            <w:pPr>
              <w:spacing w:after="0" w:line="240" w:lineRule="auto"/>
              <w:jc w:val="right"/>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2685A109" w14:textId="77777777" w:rsidR="00E35B10" w:rsidRPr="00E35B10" w:rsidRDefault="00E35B10" w:rsidP="00E35B10">
            <w:pPr>
              <w:spacing w:after="0" w:line="240" w:lineRule="auto"/>
              <w:jc w:val="right"/>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6F7F8B64" w14:textId="77777777" w:rsidR="00E35B10" w:rsidRPr="00E35B10" w:rsidRDefault="00E35B10" w:rsidP="00E35B10">
            <w:pPr>
              <w:spacing w:after="0" w:line="240" w:lineRule="auto"/>
              <w:jc w:val="right"/>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100%</w:t>
            </w:r>
          </w:p>
        </w:tc>
        <w:tc>
          <w:tcPr>
            <w:tcW w:w="760" w:type="dxa"/>
            <w:tcBorders>
              <w:top w:val="nil"/>
              <w:left w:val="nil"/>
              <w:bottom w:val="single" w:sz="4" w:space="0" w:color="auto"/>
              <w:right w:val="single" w:sz="4" w:space="0" w:color="auto"/>
            </w:tcBorders>
            <w:shd w:val="clear" w:color="auto" w:fill="auto"/>
            <w:vAlign w:val="center"/>
            <w:hideMark/>
          </w:tcPr>
          <w:p w14:paraId="0B137338" w14:textId="77777777" w:rsidR="00E35B10" w:rsidRPr="00E35B10" w:rsidRDefault="00E35B10" w:rsidP="00E35B10">
            <w:pPr>
              <w:spacing w:after="0" w:line="240" w:lineRule="auto"/>
              <w:jc w:val="right"/>
              <w:rPr>
                <w:rFonts w:ascii="Times New Roman" w:eastAsia="Times New Roman" w:hAnsi="Times New Roman" w:cs="Times New Roman"/>
                <w:color w:val="0D0D0D"/>
                <w:sz w:val="18"/>
                <w:szCs w:val="18"/>
                <w:lang w:eastAsia="lt-LT"/>
              </w:rPr>
            </w:pPr>
            <w:r w:rsidRPr="00E35B10">
              <w:rPr>
                <w:rFonts w:ascii="Times New Roman" w:eastAsia="Times New Roman" w:hAnsi="Times New Roman" w:cs="Times New Roman"/>
                <w:color w:val="0D0D0D"/>
                <w:sz w:val="18"/>
                <w:szCs w:val="18"/>
                <w:lang w:eastAsia="lt-LT"/>
              </w:rPr>
              <w:t>100%</w:t>
            </w:r>
          </w:p>
        </w:tc>
        <w:tc>
          <w:tcPr>
            <w:tcW w:w="3320" w:type="dxa"/>
            <w:tcBorders>
              <w:top w:val="nil"/>
              <w:left w:val="nil"/>
              <w:bottom w:val="single" w:sz="4" w:space="0" w:color="auto"/>
              <w:right w:val="single" w:sz="4" w:space="0" w:color="auto"/>
            </w:tcBorders>
            <w:shd w:val="clear" w:color="auto" w:fill="auto"/>
            <w:vAlign w:val="center"/>
            <w:hideMark/>
          </w:tcPr>
          <w:p w14:paraId="0437D070" w14:textId="77777777" w:rsidR="00E35B10" w:rsidRPr="00E35B10" w:rsidRDefault="00E35B10" w:rsidP="00E35B10">
            <w:pPr>
              <w:spacing w:after="0" w:line="240" w:lineRule="auto"/>
              <w:rPr>
                <w:rFonts w:ascii="Times New Roman" w:eastAsia="Times New Roman" w:hAnsi="Times New Roman" w:cs="Times New Roman"/>
                <w:color w:val="000000"/>
                <w:sz w:val="18"/>
                <w:szCs w:val="18"/>
                <w:lang w:eastAsia="lt-LT"/>
              </w:rPr>
            </w:pPr>
            <w:r w:rsidRPr="00E35B10">
              <w:rPr>
                <w:rFonts w:ascii="Times New Roman" w:eastAsia="Times New Roman" w:hAnsi="Times New Roman" w:cs="Times New Roman"/>
                <w:color w:val="000000"/>
                <w:sz w:val="18"/>
                <w:szCs w:val="18"/>
                <w:lang w:eastAsia="lt-LT"/>
              </w:rPr>
              <w:t>Generalinio direktoriaus pavaduotojas</w:t>
            </w:r>
          </w:p>
        </w:tc>
      </w:tr>
    </w:tbl>
    <w:p w14:paraId="7469423D" w14:textId="77777777" w:rsidR="00E35B10" w:rsidRPr="00E35B10" w:rsidRDefault="00E35B10" w:rsidP="00E35B10">
      <w:pPr>
        <w:spacing w:after="0" w:line="240" w:lineRule="auto"/>
        <w:rPr>
          <w:rFonts w:ascii="Times New Roman" w:eastAsia="Times New Roman" w:hAnsi="Times New Roman" w:cs="Times New Roman"/>
          <w:color w:val="000000"/>
          <w:sz w:val="16"/>
          <w:szCs w:val="16"/>
          <w:lang w:eastAsia="lt-LT"/>
        </w:rPr>
      </w:pPr>
      <w:r w:rsidRPr="00E35B10">
        <w:rPr>
          <w:rFonts w:ascii="Times New Roman" w:eastAsia="Times New Roman" w:hAnsi="Times New Roman" w:cs="Times New Roman"/>
          <w:color w:val="000000"/>
          <w:sz w:val="16"/>
          <w:szCs w:val="16"/>
          <w:lang w:eastAsia="lt-LT"/>
        </w:rPr>
        <w:t>* - rodiklis bus pradėtas skaičiuoti, sukurtas tinkama matavimo sistema</w:t>
      </w:r>
    </w:p>
    <w:p w14:paraId="51DC74E5" w14:textId="53CDDD78" w:rsidR="00116682" w:rsidRDefault="00116682" w:rsidP="00116682">
      <w:pPr>
        <w:spacing w:after="0" w:line="276" w:lineRule="auto"/>
        <w:ind w:firstLine="567"/>
        <w:rPr>
          <w:rFonts w:ascii="Times New Roman" w:hAnsi="Times New Roman" w:cs="Times New Roman"/>
          <w:sz w:val="24"/>
        </w:rPr>
      </w:pPr>
    </w:p>
    <w:p w14:paraId="1BB62A59" w14:textId="77777777" w:rsidR="00E35B10" w:rsidRDefault="00E35B10" w:rsidP="00116682">
      <w:pPr>
        <w:spacing w:after="0" w:line="276" w:lineRule="auto"/>
        <w:ind w:firstLine="567"/>
        <w:rPr>
          <w:rFonts w:ascii="Times New Roman" w:hAnsi="Times New Roman" w:cs="Times New Roman"/>
          <w:sz w:val="24"/>
        </w:rPr>
      </w:pPr>
    </w:p>
    <w:p w14:paraId="3C0664A4" w14:textId="77777777" w:rsidR="00E35B10" w:rsidRDefault="00E35B10" w:rsidP="00116682">
      <w:pPr>
        <w:spacing w:after="0" w:line="276" w:lineRule="auto"/>
        <w:ind w:firstLine="567"/>
        <w:rPr>
          <w:rFonts w:ascii="Times New Roman" w:hAnsi="Times New Roman" w:cs="Times New Roman"/>
          <w:sz w:val="24"/>
        </w:rPr>
      </w:pPr>
    </w:p>
    <w:p w14:paraId="08C2FE7B" w14:textId="77777777" w:rsidR="00E35B10" w:rsidRDefault="00E35B10" w:rsidP="00116682">
      <w:pPr>
        <w:spacing w:after="0" w:line="276" w:lineRule="auto"/>
        <w:ind w:firstLine="567"/>
        <w:rPr>
          <w:rFonts w:ascii="Times New Roman" w:hAnsi="Times New Roman" w:cs="Times New Roman"/>
          <w:sz w:val="24"/>
        </w:rPr>
        <w:sectPr w:rsidR="00E35B10" w:rsidSect="00E35B10">
          <w:pgSz w:w="16838" w:h="11906" w:orient="landscape"/>
          <w:pgMar w:top="1418" w:right="851" w:bottom="851" w:left="851" w:header="340" w:footer="340" w:gutter="0"/>
          <w:cols w:space="1296"/>
          <w:docGrid w:linePitch="360"/>
        </w:sectPr>
      </w:pPr>
    </w:p>
    <w:p w14:paraId="362768C4" w14:textId="5AFE4856" w:rsidR="00E35B10" w:rsidRPr="006655E3" w:rsidRDefault="006655E3" w:rsidP="008D3E47">
      <w:pPr>
        <w:spacing w:after="0" w:line="276" w:lineRule="auto"/>
        <w:rPr>
          <w:rFonts w:ascii="Times New Roman" w:hAnsi="Times New Roman" w:cs="Times New Roman"/>
          <w:b/>
          <w:bCs/>
          <w:sz w:val="24"/>
        </w:rPr>
      </w:pPr>
      <w:r w:rsidRPr="006655E3">
        <w:rPr>
          <w:rFonts w:ascii="Times New Roman" w:hAnsi="Times New Roman" w:cs="Times New Roman"/>
          <w:b/>
          <w:bCs/>
          <w:sz w:val="24"/>
        </w:rPr>
        <w:lastRenderedPageBreak/>
        <w:t>STRATEGINIAI UŽDAVINIAI IR VEIKSMAI</w:t>
      </w:r>
    </w:p>
    <w:p w14:paraId="23550B97" w14:textId="146773F8" w:rsidR="00C74832" w:rsidRDefault="008D3E47" w:rsidP="006655E3">
      <w:pPr>
        <w:spacing w:after="0" w:line="276" w:lineRule="auto"/>
        <w:ind w:firstLine="567"/>
        <w:jc w:val="both"/>
        <w:rPr>
          <w:rFonts w:ascii="Times New Roman" w:hAnsi="Times New Roman" w:cs="Times New Roman"/>
          <w:sz w:val="24"/>
        </w:rPr>
      </w:pPr>
      <w:r>
        <w:rPr>
          <w:rFonts w:ascii="Times New Roman" w:hAnsi="Times New Roman" w:cs="Times New Roman"/>
          <w:sz w:val="24"/>
        </w:rPr>
        <w:t>ŽŪIKVC</w:t>
      </w:r>
      <w:r w:rsidR="00FA191E">
        <w:rPr>
          <w:rFonts w:ascii="Times New Roman" w:hAnsi="Times New Roman" w:cs="Times New Roman"/>
          <w:sz w:val="24"/>
        </w:rPr>
        <w:t>,</w:t>
      </w:r>
      <w:r>
        <w:rPr>
          <w:rFonts w:ascii="Times New Roman" w:hAnsi="Times New Roman" w:cs="Times New Roman"/>
          <w:sz w:val="24"/>
        </w:rPr>
        <w:t xml:space="preserve"> </w:t>
      </w:r>
      <w:r w:rsidR="006655E3">
        <w:rPr>
          <w:rFonts w:ascii="Times New Roman" w:hAnsi="Times New Roman" w:cs="Times New Roman"/>
          <w:sz w:val="24"/>
        </w:rPr>
        <w:t>siekdama</w:t>
      </w:r>
      <w:r w:rsidR="00FA191E">
        <w:rPr>
          <w:rFonts w:ascii="Times New Roman" w:hAnsi="Times New Roman" w:cs="Times New Roman"/>
          <w:sz w:val="24"/>
        </w:rPr>
        <w:t>s</w:t>
      </w:r>
      <w:r w:rsidR="006655E3">
        <w:rPr>
          <w:rFonts w:ascii="Times New Roman" w:hAnsi="Times New Roman" w:cs="Times New Roman"/>
          <w:sz w:val="24"/>
        </w:rPr>
        <w:t xml:space="preserve"> užsibrėžtų tikslų, uždavinių ir rodiklių susidarys konkretų veiksmų planą. </w:t>
      </w:r>
      <w:r>
        <w:rPr>
          <w:rFonts w:ascii="Times New Roman" w:hAnsi="Times New Roman" w:cs="Times New Roman"/>
          <w:sz w:val="24"/>
        </w:rPr>
        <w:t>S</w:t>
      </w:r>
      <w:r w:rsidR="006655E3">
        <w:rPr>
          <w:rFonts w:ascii="Times New Roman" w:hAnsi="Times New Roman" w:cs="Times New Roman"/>
          <w:sz w:val="24"/>
        </w:rPr>
        <w:t xml:space="preserve">iekiamybė yra, kad kiekvienas darbuotojas galėtų prisidėti prie tikslų ir uždavinių pasiekimo. Preliminarių veiksmų sąrašas pateiktas žemiau. Vėliau jo pagrindu bus sudaromas ir tvirtinamas metinis veiksmų planas. Ten bus numatomos konkrečios atsakomybės, konkretūs veiksmų rodikliai, stebėsenos intervalai. </w:t>
      </w:r>
    </w:p>
    <w:p w14:paraId="73B2D9DF" w14:textId="35337DB3" w:rsidR="00C74832" w:rsidRDefault="00C74832" w:rsidP="00116682">
      <w:pPr>
        <w:spacing w:after="0" w:line="276" w:lineRule="auto"/>
        <w:ind w:firstLine="567"/>
        <w:rPr>
          <w:rFonts w:ascii="Times New Roman" w:hAnsi="Times New Roman" w:cs="Times New Roman"/>
          <w:sz w:val="24"/>
        </w:rPr>
      </w:pPr>
    </w:p>
    <w:p w14:paraId="136A1DBD" w14:textId="70F04893" w:rsidR="006655E3" w:rsidRDefault="00C5680D" w:rsidP="008D3E47">
      <w:pPr>
        <w:spacing w:after="0" w:line="276" w:lineRule="auto"/>
        <w:rPr>
          <w:rFonts w:ascii="Times New Roman" w:hAnsi="Times New Roman" w:cs="Times New Roman"/>
          <w:sz w:val="24"/>
        </w:rPr>
      </w:pPr>
      <w:r>
        <w:rPr>
          <w:rFonts w:ascii="Times New Roman" w:hAnsi="Times New Roman" w:cs="Times New Roman"/>
          <w:b/>
          <w:sz w:val="20"/>
          <w:szCs w:val="32"/>
        </w:rPr>
        <w:t>4</w:t>
      </w:r>
      <w:r w:rsidR="006655E3" w:rsidRPr="00225A58">
        <w:rPr>
          <w:rFonts w:ascii="Times New Roman" w:hAnsi="Times New Roman" w:cs="Times New Roman"/>
          <w:b/>
          <w:sz w:val="20"/>
          <w:szCs w:val="32"/>
        </w:rPr>
        <w:t xml:space="preserve"> lentelė.</w:t>
      </w:r>
      <w:r w:rsidR="006655E3" w:rsidRPr="00225A58">
        <w:rPr>
          <w:rFonts w:ascii="Times New Roman" w:hAnsi="Times New Roman" w:cs="Times New Roman"/>
          <w:sz w:val="20"/>
          <w:szCs w:val="32"/>
        </w:rPr>
        <w:t xml:space="preserve"> </w:t>
      </w:r>
      <w:r w:rsidR="006655E3" w:rsidRPr="008D3E47">
        <w:rPr>
          <w:rFonts w:ascii="Times New Roman" w:hAnsi="Times New Roman" w:cs="Times New Roman"/>
          <w:i/>
          <w:sz w:val="20"/>
          <w:szCs w:val="32"/>
        </w:rPr>
        <w:t>ŽŪIKVC veiksmų planas siekiant strateginių tikslų ir uždavinių 2022 metams</w:t>
      </w:r>
    </w:p>
    <w:tbl>
      <w:tblPr>
        <w:tblW w:w="9923" w:type="dxa"/>
        <w:tblInd w:w="-5" w:type="dxa"/>
        <w:tblLook w:val="04A0" w:firstRow="1" w:lastRow="0" w:firstColumn="1" w:lastColumn="0" w:noHBand="0" w:noVBand="1"/>
      </w:tblPr>
      <w:tblGrid>
        <w:gridCol w:w="486"/>
        <w:gridCol w:w="3218"/>
        <w:gridCol w:w="6219"/>
      </w:tblGrid>
      <w:tr w:rsidR="00D23EEE" w:rsidRPr="006655E3" w14:paraId="39EDBDCB" w14:textId="77777777" w:rsidTr="008D3E47">
        <w:trPr>
          <w:trHeight w:val="240"/>
        </w:trPr>
        <w:tc>
          <w:tcPr>
            <w:tcW w:w="3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DE011F" w14:textId="77777777" w:rsidR="006655E3" w:rsidRPr="006655E3" w:rsidRDefault="006655E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w:t>
            </w:r>
          </w:p>
        </w:tc>
        <w:tc>
          <w:tcPr>
            <w:tcW w:w="3258" w:type="dxa"/>
            <w:tcBorders>
              <w:top w:val="single" w:sz="4" w:space="0" w:color="auto"/>
              <w:left w:val="nil"/>
              <w:bottom w:val="single" w:sz="4" w:space="0" w:color="auto"/>
              <w:right w:val="single" w:sz="4" w:space="0" w:color="auto"/>
            </w:tcBorders>
            <w:shd w:val="clear" w:color="auto" w:fill="auto"/>
            <w:vAlign w:val="bottom"/>
            <w:hideMark/>
          </w:tcPr>
          <w:p w14:paraId="1DDDE817" w14:textId="77777777" w:rsidR="006655E3" w:rsidRPr="006655E3" w:rsidRDefault="006655E3" w:rsidP="006655E3">
            <w:pPr>
              <w:spacing w:after="0" w:line="240" w:lineRule="auto"/>
              <w:jc w:val="center"/>
              <w:rPr>
                <w:rFonts w:ascii="Times New Roman" w:eastAsia="Times New Roman" w:hAnsi="Times New Roman" w:cs="Times New Roman"/>
                <w:b/>
                <w:bCs/>
                <w:sz w:val="18"/>
                <w:szCs w:val="18"/>
                <w:lang w:eastAsia="lt-LT"/>
              </w:rPr>
            </w:pPr>
            <w:r w:rsidRPr="006655E3">
              <w:rPr>
                <w:rFonts w:ascii="Times New Roman" w:eastAsia="Times New Roman" w:hAnsi="Times New Roman" w:cs="Times New Roman"/>
                <w:b/>
                <w:bCs/>
                <w:sz w:val="18"/>
                <w:szCs w:val="18"/>
                <w:lang w:eastAsia="lt-LT"/>
              </w:rPr>
              <w:t>Tikslas, Uždavinys</w:t>
            </w:r>
          </w:p>
        </w:tc>
        <w:tc>
          <w:tcPr>
            <w:tcW w:w="6321" w:type="dxa"/>
            <w:tcBorders>
              <w:top w:val="single" w:sz="4" w:space="0" w:color="auto"/>
              <w:left w:val="nil"/>
              <w:bottom w:val="single" w:sz="4" w:space="0" w:color="auto"/>
              <w:right w:val="single" w:sz="4" w:space="0" w:color="auto"/>
            </w:tcBorders>
            <w:shd w:val="clear" w:color="auto" w:fill="auto"/>
            <w:vAlign w:val="bottom"/>
            <w:hideMark/>
          </w:tcPr>
          <w:p w14:paraId="651D8E6C" w14:textId="77777777" w:rsidR="006655E3" w:rsidRPr="006655E3" w:rsidRDefault="006655E3" w:rsidP="006655E3">
            <w:pPr>
              <w:spacing w:after="0" w:line="240" w:lineRule="auto"/>
              <w:jc w:val="center"/>
              <w:rPr>
                <w:rFonts w:ascii="Times New Roman" w:eastAsia="Times New Roman" w:hAnsi="Times New Roman" w:cs="Times New Roman"/>
                <w:b/>
                <w:bCs/>
                <w:sz w:val="18"/>
                <w:szCs w:val="18"/>
                <w:lang w:eastAsia="lt-LT"/>
              </w:rPr>
            </w:pPr>
            <w:r w:rsidRPr="006655E3">
              <w:rPr>
                <w:rFonts w:ascii="Times New Roman" w:eastAsia="Times New Roman" w:hAnsi="Times New Roman" w:cs="Times New Roman"/>
                <w:b/>
                <w:bCs/>
                <w:sz w:val="18"/>
                <w:szCs w:val="18"/>
                <w:lang w:eastAsia="lt-LT"/>
              </w:rPr>
              <w:t>Veiksmas</w:t>
            </w:r>
          </w:p>
        </w:tc>
      </w:tr>
      <w:tr w:rsidR="00D23EEE" w:rsidRPr="006655E3" w14:paraId="57CF9F71" w14:textId="77777777" w:rsidTr="008D3E47">
        <w:trPr>
          <w:trHeight w:val="240"/>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7096F88C" w14:textId="77777777" w:rsidR="006655E3" w:rsidRPr="006655E3" w:rsidRDefault="006655E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1.</w:t>
            </w:r>
          </w:p>
        </w:tc>
        <w:tc>
          <w:tcPr>
            <w:tcW w:w="3258" w:type="dxa"/>
            <w:tcBorders>
              <w:top w:val="nil"/>
              <w:left w:val="nil"/>
              <w:bottom w:val="single" w:sz="4" w:space="0" w:color="auto"/>
              <w:right w:val="single" w:sz="4" w:space="0" w:color="auto"/>
            </w:tcBorders>
            <w:shd w:val="clear" w:color="auto" w:fill="auto"/>
            <w:vAlign w:val="center"/>
            <w:hideMark/>
          </w:tcPr>
          <w:p w14:paraId="6ACA10F6" w14:textId="77777777" w:rsidR="006655E3" w:rsidRPr="006655E3" w:rsidRDefault="006655E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Prižiūrimų registrų ir IS veikimo užtikrinimas</w:t>
            </w:r>
          </w:p>
        </w:tc>
        <w:tc>
          <w:tcPr>
            <w:tcW w:w="6321" w:type="dxa"/>
            <w:tcBorders>
              <w:top w:val="nil"/>
              <w:left w:val="nil"/>
              <w:bottom w:val="single" w:sz="4" w:space="0" w:color="auto"/>
              <w:right w:val="single" w:sz="4" w:space="0" w:color="auto"/>
            </w:tcBorders>
            <w:shd w:val="clear" w:color="auto" w:fill="auto"/>
            <w:vAlign w:val="bottom"/>
            <w:hideMark/>
          </w:tcPr>
          <w:p w14:paraId="64F9A22E" w14:textId="14D80A98" w:rsidR="006655E3" w:rsidRPr="006655E3" w:rsidRDefault="006655E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xml:space="preserve">Didesnis dėmesys </w:t>
            </w:r>
            <w:r w:rsidR="00FA191E">
              <w:rPr>
                <w:rFonts w:ascii="Times New Roman" w:eastAsia="Times New Roman" w:hAnsi="Times New Roman" w:cs="Times New Roman"/>
                <w:sz w:val="18"/>
                <w:szCs w:val="18"/>
                <w:lang w:eastAsia="lt-LT"/>
              </w:rPr>
              <w:t>k</w:t>
            </w:r>
            <w:r w:rsidRPr="006655E3">
              <w:rPr>
                <w:rFonts w:ascii="Times New Roman" w:eastAsia="Times New Roman" w:hAnsi="Times New Roman" w:cs="Times New Roman"/>
                <w:sz w:val="18"/>
                <w:szCs w:val="18"/>
                <w:lang w:eastAsia="lt-LT"/>
              </w:rPr>
              <w:t>ibernetin</w:t>
            </w:r>
            <w:r w:rsidR="00FA191E">
              <w:rPr>
                <w:rFonts w:ascii="Times New Roman" w:eastAsia="Times New Roman" w:hAnsi="Times New Roman" w:cs="Times New Roman"/>
                <w:sz w:val="18"/>
                <w:szCs w:val="18"/>
                <w:lang w:eastAsia="lt-LT"/>
              </w:rPr>
              <w:t>ei</w:t>
            </w:r>
            <w:r w:rsidRPr="006655E3">
              <w:rPr>
                <w:rFonts w:ascii="Times New Roman" w:eastAsia="Times New Roman" w:hAnsi="Times New Roman" w:cs="Times New Roman"/>
                <w:sz w:val="18"/>
                <w:szCs w:val="18"/>
                <w:lang w:eastAsia="lt-LT"/>
              </w:rPr>
              <w:t xml:space="preserve"> saugai</w:t>
            </w:r>
          </w:p>
        </w:tc>
      </w:tr>
      <w:tr w:rsidR="001E30F8" w:rsidRPr="006655E3" w14:paraId="491DFAC2"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53249EFF" w14:textId="333006AD"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1.1.</w:t>
            </w:r>
          </w:p>
        </w:tc>
        <w:tc>
          <w:tcPr>
            <w:tcW w:w="3258" w:type="dxa"/>
            <w:vMerge w:val="restart"/>
            <w:tcBorders>
              <w:top w:val="nil"/>
              <w:left w:val="nil"/>
              <w:right w:val="single" w:sz="4" w:space="0" w:color="auto"/>
            </w:tcBorders>
            <w:shd w:val="clear" w:color="auto" w:fill="auto"/>
            <w:vAlign w:val="center"/>
            <w:hideMark/>
          </w:tcPr>
          <w:p w14:paraId="3EF47A86" w14:textId="67F5DEE1"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ŽŪIKVC registrų ir IS prieinamumas</w:t>
            </w:r>
          </w:p>
        </w:tc>
        <w:tc>
          <w:tcPr>
            <w:tcW w:w="6321" w:type="dxa"/>
            <w:tcBorders>
              <w:top w:val="nil"/>
              <w:left w:val="nil"/>
              <w:bottom w:val="single" w:sz="4" w:space="0" w:color="auto"/>
              <w:right w:val="single" w:sz="4" w:space="0" w:color="auto"/>
            </w:tcBorders>
            <w:shd w:val="clear" w:color="auto" w:fill="auto"/>
            <w:vAlign w:val="center"/>
            <w:hideMark/>
          </w:tcPr>
          <w:p w14:paraId="440D3102"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YSII registrų ir IS saugumas ir veikimo prieinamumas, proc.</w:t>
            </w:r>
          </w:p>
        </w:tc>
      </w:tr>
      <w:tr w:rsidR="001E30F8" w:rsidRPr="006655E3" w14:paraId="2DB84280"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1E29C6EF" w14:textId="22E8BA14"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43C18C3A" w14:textId="534B4578"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732D58E5"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II informacijos svarbos kategorijos registrų ir IS saugumas ir veikimo  prieinamumas, proc.</w:t>
            </w:r>
          </w:p>
        </w:tc>
      </w:tr>
      <w:tr w:rsidR="00D23EEE" w:rsidRPr="006655E3" w14:paraId="11EEC76A"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10DC0557" w14:textId="573A4185"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63C5901A" w14:textId="23BD2D2D"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2D3629CF"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III informacijos svarbos kategorijos registrų ir IS saugumas ir veikimo  prieinamumas, proc.</w:t>
            </w:r>
          </w:p>
        </w:tc>
      </w:tr>
      <w:tr w:rsidR="001E30F8" w:rsidRPr="006655E3" w14:paraId="75A83C77"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1064DF7D" w14:textId="54B692F9"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1.2.</w:t>
            </w:r>
          </w:p>
        </w:tc>
        <w:tc>
          <w:tcPr>
            <w:tcW w:w="3258" w:type="dxa"/>
            <w:vMerge w:val="restart"/>
            <w:tcBorders>
              <w:top w:val="nil"/>
              <w:left w:val="nil"/>
              <w:right w:val="single" w:sz="4" w:space="0" w:color="auto"/>
            </w:tcBorders>
            <w:shd w:val="clear" w:color="auto" w:fill="auto"/>
            <w:vAlign w:val="center"/>
            <w:hideMark/>
          </w:tcPr>
          <w:p w14:paraId="08DE77CF" w14:textId="79695D3D"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ŽŪIKVC registrų ir IS veiklos atkūrimas</w:t>
            </w:r>
          </w:p>
        </w:tc>
        <w:tc>
          <w:tcPr>
            <w:tcW w:w="6321" w:type="dxa"/>
            <w:tcBorders>
              <w:top w:val="nil"/>
              <w:left w:val="nil"/>
              <w:bottom w:val="single" w:sz="4" w:space="0" w:color="auto"/>
              <w:right w:val="single" w:sz="4" w:space="0" w:color="auto"/>
            </w:tcBorders>
            <w:shd w:val="clear" w:color="auto" w:fill="auto"/>
            <w:vAlign w:val="center"/>
            <w:hideMark/>
          </w:tcPr>
          <w:p w14:paraId="59A6F8EB"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Maksimalus leistinas YSII registrų / IS neveikimo laikotarpis, val.</w:t>
            </w:r>
          </w:p>
        </w:tc>
      </w:tr>
      <w:tr w:rsidR="001E30F8" w:rsidRPr="006655E3" w14:paraId="3EB14D82"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52248D0D" w14:textId="0F6009A7"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5F44143F" w14:textId="31EED53E"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51C99DA3"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Maksimalus leistinas II kat. registrų / IS neveikimo laikotarpis, val.</w:t>
            </w:r>
          </w:p>
        </w:tc>
      </w:tr>
      <w:tr w:rsidR="00D23EEE" w:rsidRPr="006655E3" w14:paraId="1DAFB196"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32F73F28" w14:textId="26574AAE"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523EAD95" w14:textId="66CAB6BB"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499614FB"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Maksimalus leistinas III kat. registrų / IS neveikimo laikotarpis, val.</w:t>
            </w:r>
          </w:p>
        </w:tc>
      </w:tr>
      <w:tr w:rsidR="001E30F8" w:rsidRPr="006655E3" w14:paraId="41A447F9"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783C7725" w14:textId="10D27FB1"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1.3.</w:t>
            </w:r>
          </w:p>
        </w:tc>
        <w:tc>
          <w:tcPr>
            <w:tcW w:w="3258" w:type="dxa"/>
            <w:vMerge w:val="restart"/>
            <w:tcBorders>
              <w:top w:val="nil"/>
              <w:left w:val="nil"/>
              <w:right w:val="single" w:sz="4" w:space="0" w:color="auto"/>
            </w:tcBorders>
            <w:shd w:val="clear" w:color="auto" w:fill="auto"/>
            <w:vAlign w:val="center"/>
            <w:hideMark/>
          </w:tcPr>
          <w:p w14:paraId="42B3B45D" w14:textId="64EC859D"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Prižiūrimų registrų ir IS kokybės gerinimas</w:t>
            </w:r>
          </w:p>
        </w:tc>
        <w:tc>
          <w:tcPr>
            <w:tcW w:w="6321" w:type="dxa"/>
            <w:tcBorders>
              <w:top w:val="nil"/>
              <w:left w:val="nil"/>
              <w:bottom w:val="single" w:sz="4" w:space="0" w:color="auto"/>
              <w:right w:val="single" w:sz="4" w:space="0" w:color="auto"/>
            </w:tcBorders>
            <w:shd w:val="clear" w:color="auto" w:fill="auto"/>
            <w:vAlign w:val="bottom"/>
            <w:hideMark/>
          </w:tcPr>
          <w:p w14:paraId="031B193F"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Aukščiausio lygio incidentų fiksavimas</w:t>
            </w:r>
          </w:p>
        </w:tc>
      </w:tr>
      <w:tr w:rsidR="00D23EEE" w:rsidRPr="006655E3" w14:paraId="27909803"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5669FD3D" w14:textId="58DD096E"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3B24FF94" w14:textId="7AC08090"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156D9242"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Centralizuoti užklausų ir incidentų registravimo sistemą</w:t>
            </w:r>
          </w:p>
        </w:tc>
      </w:tr>
      <w:tr w:rsidR="001E30F8" w:rsidRPr="006655E3" w14:paraId="23B6A9C8"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7124811B" w14:textId="53511519"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1.4.</w:t>
            </w:r>
          </w:p>
        </w:tc>
        <w:tc>
          <w:tcPr>
            <w:tcW w:w="3258" w:type="dxa"/>
            <w:vMerge w:val="restart"/>
            <w:tcBorders>
              <w:top w:val="nil"/>
              <w:left w:val="nil"/>
              <w:right w:val="single" w:sz="4" w:space="0" w:color="auto"/>
            </w:tcBorders>
            <w:shd w:val="clear" w:color="auto" w:fill="auto"/>
            <w:vAlign w:val="center"/>
            <w:hideMark/>
          </w:tcPr>
          <w:p w14:paraId="2079D6BB" w14:textId="7292B0F1"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Tvarkomų ir prižiūrimų IT sistemų modernizavimo plano vykdymas</w:t>
            </w:r>
          </w:p>
        </w:tc>
        <w:tc>
          <w:tcPr>
            <w:tcW w:w="6321" w:type="dxa"/>
            <w:tcBorders>
              <w:top w:val="nil"/>
              <w:left w:val="nil"/>
              <w:bottom w:val="single" w:sz="4" w:space="0" w:color="auto"/>
              <w:right w:val="single" w:sz="4" w:space="0" w:color="auto"/>
            </w:tcBorders>
            <w:shd w:val="clear" w:color="auto" w:fill="auto"/>
            <w:vAlign w:val="bottom"/>
            <w:hideMark/>
          </w:tcPr>
          <w:p w14:paraId="7D2F8964"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Serverių ir visų duomenų kaupimo įrenginių inventorizacija, perteklinių duomenų šalinimas</w:t>
            </w:r>
          </w:p>
        </w:tc>
      </w:tr>
      <w:tr w:rsidR="001E30F8" w:rsidRPr="006655E3" w14:paraId="56D3F729"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319C193A" w14:textId="3CAE3EEC"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4C80890E" w14:textId="1AA4928D"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7A16C6C2"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Modernizavimo veiksmų plano sudarymas</w:t>
            </w:r>
          </w:p>
        </w:tc>
      </w:tr>
      <w:tr w:rsidR="001E30F8" w:rsidRPr="006655E3" w14:paraId="42A406E4"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1CBDD54F" w14:textId="44A6FBA6"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39AD0361" w14:textId="5B67FEE8"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3D67653F"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Rodiklių sistemos (KPI), kurie apibūdina IS veikimą, sudarymas</w:t>
            </w:r>
          </w:p>
        </w:tc>
      </w:tr>
      <w:tr w:rsidR="00D23EEE" w:rsidRPr="006655E3" w14:paraId="225A0188"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29A92CF9" w14:textId="1164B5D8"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2.</w:t>
            </w:r>
          </w:p>
        </w:tc>
        <w:tc>
          <w:tcPr>
            <w:tcW w:w="3258" w:type="dxa"/>
            <w:vMerge w:val="restart"/>
            <w:tcBorders>
              <w:top w:val="nil"/>
              <w:left w:val="nil"/>
              <w:right w:val="single" w:sz="4" w:space="0" w:color="auto"/>
            </w:tcBorders>
            <w:shd w:val="clear" w:color="auto" w:fill="auto"/>
            <w:vAlign w:val="center"/>
            <w:hideMark/>
          </w:tcPr>
          <w:p w14:paraId="5A2F259F" w14:textId="601AE654"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Darbuotojų įsitraukimo didinimas</w:t>
            </w:r>
          </w:p>
        </w:tc>
        <w:tc>
          <w:tcPr>
            <w:tcW w:w="6321" w:type="dxa"/>
            <w:tcBorders>
              <w:top w:val="nil"/>
              <w:left w:val="nil"/>
              <w:bottom w:val="single" w:sz="4" w:space="0" w:color="auto"/>
              <w:right w:val="single" w:sz="4" w:space="0" w:color="auto"/>
            </w:tcBorders>
            <w:shd w:val="clear" w:color="auto" w:fill="auto"/>
            <w:vAlign w:val="center"/>
            <w:hideMark/>
          </w:tcPr>
          <w:p w14:paraId="5DC32472" w14:textId="3F1B24CA"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Pradėti daryti darbuotojų įsitraukimo tyrimą</w:t>
            </w:r>
          </w:p>
        </w:tc>
      </w:tr>
      <w:tr w:rsidR="00D23EEE" w:rsidRPr="006655E3" w14:paraId="6B528404"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71F98942" w14:textId="21F14997"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0D13946D" w14:textId="2F937069"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4331DF5B" w14:textId="2307B0FA" w:rsidR="008A3333" w:rsidRPr="006655E3" w:rsidRDefault="00FA191E">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Darbuotojų m</w:t>
            </w:r>
            <w:r w:rsidR="008A3333" w:rsidRPr="006655E3">
              <w:rPr>
                <w:rFonts w:ascii="Times New Roman" w:eastAsia="Times New Roman" w:hAnsi="Times New Roman" w:cs="Times New Roman"/>
                <w:sz w:val="18"/>
                <w:szCs w:val="18"/>
                <w:lang w:eastAsia="lt-LT"/>
              </w:rPr>
              <w:t>otyva</w:t>
            </w:r>
            <w:r>
              <w:rPr>
                <w:rFonts w:ascii="Times New Roman" w:eastAsia="Times New Roman" w:hAnsi="Times New Roman" w:cs="Times New Roman"/>
                <w:sz w:val="18"/>
                <w:szCs w:val="18"/>
                <w:lang w:eastAsia="lt-LT"/>
              </w:rPr>
              <w:t>vimo</w:t>
            </w:r>
            <w:r w:rsidR="008A3333" w:rsidRPr="006655E3">
              <w:rPr>
                <w:rFonts w:ascii="Times New Roman" w:eastAsia="Times New Roman" w:hAnsi="Times New Roman" w:cs="Times New Roman"/>
                <w:sz w:val="18"/>
                <w:szCs w:val="18"/>
                <w:lang w:eastAsia="lt-LT"/>
              </w:rPr>
              <w:t xml:space="preserve"> sistemos sukūrimas</w:t>
            </w:r>
          </w:p>
        </w:tc>
      </w:tr>
      <w:tr w:rsidR="00D23EEE" w:rsidRPr="006655E3" w14:paraId="4AB8F2A8"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579F851D" w14:textId="5E49D379"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1DC28686" w14:textId="05C66B12"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4AAF861D"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xml:space="preserve">Patobulinti darbuotojų vertinimo anketą, daugiau dėmesio skiriant psichologiniams veiksniams. </w:t>
            </w:r>
          </w:p>
        </w:tc>
      </w:tr>
      <w:tr w:rsidR="00D23EEE" w:rsidRPr="006655E3" w14:paraId="10D7631C"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3441F4FE" w14:textId="01B8AE97"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2.1.</w:t>
            </w:r>
          </w:p>
        </w:tc>
        <w:tc>
          <w:tcPr>
            <w:tcW w:w="3258" w:type="dxa"/>
            <w:vMerge w:val="restart"/>
            <w:tcBorders>
              <w:top w:val="nil"/>
              <w:left w:val="nil"/>
              <w:right w:val="single" w:sz="4" w:space="0" w:color="auto"/>
            </w:tcBorders>
            <w:shd w:val="clear" w:color="auto" w:fill="auto"/>
            <w:vAlign w:val="center"/>
            <w:hideMark/>
          </w:tcPr>
          <w:p w14:paraId="61608592" w14:textId="21F63867"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Darbuotojų kompetencijos didinimas</w:t>
            </w:r>
          </w:p>
        </w:tc>
        <w:tc>
          <w:tcPr>
            <w:tcW w:w="6321" w:type="dxa"/>
            <w:tcBorders>
              <w:top w:val="nil"/>
              <w:left w:val="nil"/>
              <w:bottom w:val="single" w:sz="4" w:space="0" w:color="auto"/>
              <w:right w:val="single" w:sz="4" w:space="0" w:color="auto"/>
            </w:tcBorders>
            <w:shd w:val="clear" w:color="auto" w:fill="auto"/>
            <w:vAlign w:val="bottom"/>
            <w:hideMark/>
          </w:tcPr>
          <w:p w14:paraId="4EF10EF3"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Išplėsti naujų darbuotojų adaptacijos procesą, įvesti darbuotojų karjeros planavimą</w:t>
            </w:r>
          </w:p>
        </w:tc>
      </w:tr>
      <w:tr w:rsidR="00D23EEE" w:rsidRPr="006655E3" w14:paraId="438BE778"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3201F30D" w14:textId="15A3D918"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0FD61750" w14:textId="518A94DA"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23490685"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Konsultacijos ir mokymai duomenų apsaugos klausimais</w:t>
            </w:r>
          </w:p>
        </w:tc>
      </w:tr>
      <w:tr w:rsidR="00D23EEE" w:rsidRPr="006655E3" w14:paraId="1B7D7909"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693BC78C" w14:textId="3B59AF24"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356347B6" w14:textId="53D86E94"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3CC2E2A4" w14:textId="51BD0FD6"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Siekti, kad virš 90</w:t>
            </w:r>
            <w:r w:rsidR="00FA191E">
              <w:rPr>
                <w:rFonts w:ascii="Times New Roman" w:eastAsia="Times New Roman" w:hAnsi="Times New Roman" w:cs="Times New Roman"/>
                <w:sz w:val="18"/>
                <w:szCs w:val="18"/>
                <w:lang w:eastAsia="lt-LT"/>
              </w:rPr>
              <w:t xml:space="preserve"> </w:t>
            </w:r>
            <w:r w:rsidRPr="006655E3">
              <w:rPr>
                <w:rFonts w:ascii="Times New Roman" w:eastAsia="Times New Roman" w:hAnsi="Times New Roman" w:cs="Times New Roman"/>
                <w:sz w:val="18"/>
                <w:szCs w:val="18"/>
                <w:lang w:eastAsia="lt-LT"/>
              </w:rPr>
              <w:t>% darbuotojų dalyvautų mokymuose</w:t>
            </w:r>
          </w:p>
        </w:tc>
      </w:tr>
      <w:tr w:rsidR="00D23EEE" w:rsidRPr="006655E3" w14:paraId="458A6335"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3798FE60" w14:textId="093EA276"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036373E2" w14:textId="3C4C394A"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196151C3" w14:textId="70A877B0"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Mokymų kursai e</w:t>
            </w:r>
            <w:r w:rsidR="00FA191E">
              <w:rPr>
                <w:rFonts w:ascii="Times New Roman" w:eastAsia="Times New Roman" w:hAnsi="Times New Roman" w:cs="Times New Roman"/>
                <w:sz w:val="18"/>
                <w:szCs w:val="18"/>
                <w:lang w:eastAsia="lt-LT"/>
              </w:rPr>
              <w:t xml:space="preserve">. </w:t>
            </w:r>
            <w:r w:rsidRPr="006655E3">
              <w:rPr>
                <w:rFonts w:ascii="Times New Roman" w:eastAsia="Times New Roman" w:hAnsi="Times New Roman" w:cs="Times New Roman"/>
                <w:sz w:val="18"/>
                <w:szCs w:val="18"/>
                <w:lang w:eastAsia="lt-LT"/>
              </w:rPr>
              <w:t>mokymų platformoje BDAR klausimais</w:t>
            </w:r>
          </w:p>
        </w:tc>
      </w:tr>
      <w:tr w:rsidR="00D23EEE" w:rsidRPr="006655E3" w14:paraId="65C5DD88"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690CB906" w14:textId="270724B2"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2.2.</w:t>
            </w:r>
          </w:p>
        </w:tc>
        <w:tc>
          <w:tcPr>
            <w:tcW w:w="3258" w:type="dxa"/>
            <w:vMerge w:val="restart"/>
            <w:tcBorders>
              <w:top w:val="nil"/>
              <w:left w:val="nil"/>
              <w:right w:val="single" w:sz="4" w:space="0" w:color="auto"/>
            </w:tcBorders>
            <w:shd w:val="clear" w:color="auto" w:fill="auto"/>
            <w:vAlign w:val="center"/>
            <w:hideMark/>
          </w:tcPr>
          <w:p w14:paraId="2823140A" w14:textId="5CD45134" w:rsidR="008A3333" w:rsidRPr="006655E3" w:rsidRDefault="008A3333" w:rsidP="008A333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Vidinės komunikacijos kultūros formavimas</w:t>
            </w:r>
          </w:p>
        </w:tc>
        <w:tc>
          <w:tcPr>
            <w:tcW w:w="6321" w:type="dxa"/>
            <w:tcBorders>
              <w:top w:val="nil"/>
              <w:left w:val="nil"/>
              <w:bottom w:val="single" w:sz="4" w:space="0" w:color="auto"/>
              <w:right w:val="single" w:sz="4" w:space="0" w:color="auto"/>
            </w:tcBorders>
            <w:shd w:val="clear" w:color="auto" w:fill="auto"/>
            <w:vAlign w:val="bottom"/>
            <w:hideMark/>
          </w:tcPr>
          <w:p w14:paraId="64C49CF2"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Pradėti naudoti daugiau komunikacinių įrankių (</w:t>
            </w:r>
            <w:r w:rsidRPr="00302DFB">
              <w:rPr>
                <w:rFonts w:ascii="Times New Roman" w:eastAsia="Times New Roman" w:hAnsi="Times New Roman" w:cs="Times New Roman"/>
                <w:i/>
                <w:sz w:val="18"/>
                <w:szCs w:val="18"/>
                <w:lang w:eastAsia="lt-LT"/>
              </w:rPr>
              <w:t>Teams</w:t>
            </w:r>
            <w:r w:rsidRPr="006655E3">
              <w:rPr>
                <w:rFonts w:ascii="Times New Roman" w:eastAsia="Times New Roman" w:hAnsi="Times New Roman" w:cs="Times New Roman"/>
                <w:sz w:val="18"/>
                <w:szCs w:val="18"/>
                <w:lang w:eastAsia="lt-LT"/>
              </w:rPr>
              <w:t>, FB grupė, intranetas)</w:t>
            </w:r>
          </w:p>
        </w:tc>
      </w:tr>
      <w:tr w:rsidR="00D23EEE" w:rsidRPr="006655E3" w14:paraId="517BA58D"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72D0A0A4" w14:textId="7F63BE7A"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48AFA58B" w14:textId="4FC6F729"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156EA9FA"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xml:space="preserve">Susidaryti komunikacijos planą. </w:t>
            </w:r>
          </w:p>
        </w:tc>
      </w:tr>
      <w:tr w:rsidR="00D23EEE" w:rsidRPr="006655E3" w14:paraId="3CF5BC56"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0F8AE1E0" w14:textId="2F172F3B"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5E080512" w14:textId="7636DF89" w:rsidR="008A3333" w:rsidRPr="006655E3" w:rsidRDefault="008A3333"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74B7744E" w14:textId="77777777" w:rsidR="008A3333" w:rsidRPr="006655E3" w:rsidRDefault="008A3333"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Atlikti daugiau darbuotojų apklausų įvairiomis temomis</w:t>
            </w:r>
          </w:p>
        </w:tc>
      </w:tr>
      <w:tr w:rsidR="00D23EEE" w:rsidRPr="006655E3" w14:paraId="36DA9D2D" w14:textId="77777777" w:rsidTr="008D3E47">
        <w:trPr>
          <w:trHeight w:val="480"/>
        </w:trPr>
        <w:tc>
          <w:tcPr>
            <w:tcW w:w="344" w:type="dxa"/>
            <w:vMerge w:val="restart"/>
            <w:tcBorders>
              <w:top w:val="nil"/>
              <w:left w:val="single" w:sz="4" w:space="0" w:color="auto"/>
              <w:right w:val="single" w:sz="4" w:space="0" w:color="auto"/>
            </w:tcBorders>
            <w:shd w:val="clear" w:color="auto" w:fill="auto"/>
            <w:vAlign w:val="center"/>
            <w:hideMark/>
          </w:tcPr>
          <w:p w14:paraId="3A470D94" w14:textId="49E5834C" w:rsidR="00C056E2" w:rsidRPr="006655E3" w:rsidRDefault="00C056E2" w:rsidP="00C056E2">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2.3.</w:t>
            </w:r>
          </w:p>
        </w:tc>
        <w:tc>
          <w:tcPr>
            <w:tcW w:w="3258" w:type="dxa"/>
            <w:vMerge w:val="restart"/>
            <w:tcBorders>
              <w:top w:val="nil"/>
              <w:left w:val="nil"/>
              <w:right w:val="single" w:sz="4" w:space="0" w:color="auto"/>
            </w:tcBorders>
            <w:shd w:val="clear" w:color="auto" w:fill="auto"/>
            <w:vAlign w:val="center"/>
            <w:hideMark/>
          </w:tcPr>
          <w:p w14:paraId="52E0B48A" w14:textId="0D24E4EB" w:rsidR="00C056E2" w:rsidRPr="006655E3" w:rsidRDefault="00C056E2" w:rsidP="00C056E2">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Vidaus procesų optimizavimas</w:t>
            </w:r>
          </w:p>
        </w:tc>
        <w:tc>
          <w:tcPr>
            <w:tcW w:w="6321" w:type="dxa"/>
            <w:tcBorders>
              <w:top w:val="nil"/>
              <w:left w:val="nil"/>
              <w:bottom w:val="single" w:sz="4" w:space="0" w:color="auto"/>
              <w:right w:val="single" w:sz="4" w:space="0" w:color="auto"/>
            </w:tcBorders>
            <w:shd w:val="clear" w:color="auto" w:fill="auto"/>
            <w:vAlign w:val="bottom"/>
            <w:hideMark/>
          </w:tcPr>
          <w:p w14:paraId="117B00CE" w14:textId="77777777" w:rsidR="00C056E2" w:rsidRPr="006655E3" w:rsidRDefault="00C056E2"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DVS AVILYS platesnės naudojimo galimybės, naujo funkcionalumo panaudojimas, esamų procesų sutvarkymas</w:t>
            </w:r>
          </w:p>
        </w:tc>
      </w:tr>
      <w:tr w:rsidR="00D23EEE" w:rsidRPr="006655E3" w14:paraId="0CC3AE56"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7BCCA5FB" w14:textId="2E07408C" w:rsidR="00C056E2" w:rsidRPr="006655E3" w:rsidRDefault="00C056E2"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750877D4" w14:textId="2DE61C67" w:rsidR="00C056E2" w:rsidRPr="006655E3" w:rsidRDefault="00C056E2"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60EA04B6" w14:textId="77777777" w:rsidR="00C056E2" w:rsidRPr="006655E3" w:rsidRDefault="00C056E2"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Aptarti su procesų šeimininkais atitinkamų procesų optimizavimo galimybes ir jų įgyvendinimą.</w:t>
            </w:r>
          </w:p>
        </w:tc>
      </w:tr>
      <w:tr w:rsidR="00D23EEE" w:rsidRPr="006655E3" w14:paraId="4ACFCE9A"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4A03C227" w14:textId="33DF1C84" w:rsidR="00C056E2" w:rsidRPr="006655E3" w:rsidRDefault="00C056E2"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0D3C32C1" w14:textId="71F40F0F" w:rsidR="00C056E2" w:rsidRPr="006655E3" w:rsidRDefault="00C056E2"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5973CEC2" w14:textId="77777777" w:rsidR="00C056E2" w:rsidRPr="006655E3" w:rsidRDefault="00C056E2"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Projektų valdymo sistemos sukūrimas ir kasdieninis naudojimas</w:t>
            </w:r>
          </w:p>
        </w:tc>
      </w:tr>
      <w:tr w:rsidR="00D23EEE" w:rsidRPr="006655E3" w14:paraId="14CA8258"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2135D9E4" w14:textId="3744DCED" w:rsidR="00C056E2" w:rsidRPr="006655E3" w:rsidRDefault="00C056E2" w:rsidP="00C056E2">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lastRenderedPageBreak/>
              <w:t>2.4.</w:t>
            </w:r>
          </w:p>
        </w:tc>
        <w:tc>
          <w:tcPr>
            <w:tcW w:w="3258" w:type="dxa"/>
            <w:vMerge w:val="restart"/>
            <w:tcBorders>
              <w:top w:val="nil"/>
              <w:left w:val="nil"/>
              <w:right w:val="single" w:sz="4" w:space="0" w:color="auto"/>
            </w:tcBorders>
            <w:shd w:val="clear" w:color="auto" w:fill="auto"/>
            <w:vAlign w:val="center"/>
            <w:hideMark/>
          </w:tcPr>
          <w:p w14:paraId="29F4C18B" w14:textId="446F4E3E" w:rsidR="00C056E2" w:rsidRPr="006655E3" w:rsidRDefault="00C056E2" w:rsidP="00C056E2">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Darbo našumo didinimas</w:t>
            </w:r>
          </w:p>
        </w:tc>
        <w:tc>
          <w:tcPr>
            <w:tcW w:w="6321" w:type="dxa"/>
            <w:tcBorders>
              <w:top w:val="nil"/>
              <w:left w:val="nil"/>
              <w:bottom w:val="single" w:sz="4" w:space="0" w:color="auto"/>
              <w:right w:val="single" w:sz="4" w:space="0" w:color="auto"/>
            </w:tcBorders>
            <w:shd w:val="clear" w:color="auto" w:fill="auto"/>
            <w:vAlign w:val="bottom"/>
            <w:hideMark/>
          </w:tcPr>
          <w:p w14:paraId="2DB1B070" w14:textId="0A048677" w:rsidR="00C056E2" w:rsidRPr="006655E3" w:rsidRDefault="00C056E2"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Esant galimybei</w:t>
            </w:r>
            <w:r w:rsidR="00FA191E">
              <w:rPr>
                <w:rFonts w:ascii="Times New Roman" w:eastAsia="Times New Roman" w:hAnsi="Times New Roman" w:cs="Times New Roman"/>
                <w:sz w:val="18"/>
                <w:szCs w:val="18"/>
                <w:lang w:eastAsia="lt-LT"/>
              </w:rPr>
              <w:t xml:space="preserve">, </w:t>
            </w:r>
            <w:r w:rsidRPr="006655E3">
              <w:rPr>
                <w:rFonts w:ascii="Times New Roman" w:eastAsia="Times New Roman" w:hAnsi="Times New Roman" w:cs="Times New Roman"/>
                <w:sz w:val="18"/>
                <w:szCs w:val="18"/>
                <w:lang w:eastAsia="lt-LT"/>
              </w:rPr>
              <w:t>fiksuoti darbuotojų atliekamus darbus, nustatyti  darbų atlikimo normas</w:t>
            </w:r>
          </w:p>
        </w:tc>
      </w:tr>
      <w:tr w:rsidR="00D23EEE" w:rsidRPr="006655E3" w14:paraId="3F548836"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37F732A6" w14:textId="2EDCB90B" w:rsidR="00C056E2" w:rsidRPr="006655E3" w:rsidRDefault="00C056E2"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215EEB7D" w14:textId="4F37FAC1" w:rsidR="00C056E2" w:rsidRPr="006655E3" w:rsidRDefault="00C056E2"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517CE470" w14:textId="77777777" w:rsidR="00C056E2" w:rsidRPr="006655E3" w:rsidRDefault="00C056E2"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Darbo apmokėjimo sistemos parengimas</w:t>
            </w:r>
          </w:p>
        </w:tc>
      </w:tr>
      <w:tr w:rsidR="00D23EEE" w:rsidRPr="006655E3" w14:paraId="289FEEFF"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28FA4C32" w14:textId="6C8A82E3" w:rsidR="00C056E2" w:rsidRPr="006655E3" w:rsidRDefault="00C056E2" w:rsidP="00C056E2">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3.</w:t>
            </w:r>
          </w:p>
        </w:tc>
        <w:tc>
          <w:tcPr>
            <w:tcW w:w="3258" w:type="dxa"/>
            <w:vMerge w:val="restart"/>
            <w:tcBorders>
              <w:top w:val="nil"/>
              <w:left w:val="nil"/>
              <w:right w:val="single" w:sz="4" w:space="0" w:color="auto"/>
            </w:tcBorders>
            <w:shd w:val="clear" w:color="auto" w:fill="auto"/>
            <w:vAlign w:val="center"/>
            <w:hideMark/>
          </w:tcPr>
          <w:p w14:paraId="2549E612" w14:textId="5FABC984" w:rsidR="00C056E2" w:rsidRPr="006655E3" w:rsidRDefault="00C056E2" w:rsidP="00C056E2">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Partneriškos veiklos plėtimas</w:t>
            </w:r>
          </w:p>
        </w:tc>
        <w:tc>
          <w:tcPr>
            <w:tcW w:w="6321" w:type="dxa"/>
            <w:tcBorders>
              <w:top w:val="nil"/>
              <w:left w:val="nil"/>
              <w:bottom w:val="single" w:sz="4" w:space="0" w:color="auto"/>
              <w:right w:val="single" w:sz="4" w:space="0" w:color="auto"/>
            </w:tcBorders>
            <w:shd w:val="clear" w:color="auto" w:fill="auto"/>
            <w:vAlign w:val="bottom"/>
            <w:hideMark/>
          </w:tcPr>
          <w:p w14:paraId="1F0BF418" w14:textId="6AA72984" w:rsidR="00C056E2" w:rsidRPr="006655E3" w:rsidRDefault="00C056E2"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Sinergijos paieška administracinėse funkcijose su GIS ir VZF</w:t>
            </w:r>
          </w:p>
        </w:tc>
      </w:tr>
      <w:tr w:rsidR="00D23EEE" w:rsidRPr="006655E3" w14:paraId="09BE0F9E"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1AA081E8" w14:textId="7D89DC75" w:rsidR="00C056E2" w:rsidRPr="006655E3" w:rsidRDefault="00C056E2"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1AA46FE2" w14:textId="06751849" w:rsidR="00C056E2" w:rsidRPr="006655E3" w:rsidRDefault="00C056E2"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3164F955" w14:textId="77777777" w:rsidR="00C056E2" w:rsidRPr="006655E3" w:rsidRDefault="00C056E2"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xml:space="preserve">Sinergijos paieška GIS funkcijose su GIS centru. </w:t>
            </w:r>
          </w:p>
        </w:tc>
      </w:tr>
      <w:tr w:rsidR="00D23EEE" w:rsidRPr="006655E3" w14:paraId="76DEA71A"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5B69DCCA" w14:textId="5667A9FC" w:rsidR="00C056E2" w:rsidRPr="006655E3" w:rsidRDefault="00C056E2"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07481AA9" w14:textId="423305AA" w:rsidR="00C056E2" w:rsidRPr="006655E3" w:rsidRDefault="00C056E2"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743380BC" w14:textId="29F0A630" w:rsidR="00C056E2" w:rsidRPr="006655E3" w:rsidRDefault="00C056E2"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Susirasti tinkamiausią partnerių apklausos įrankį ir metodiką ir pradėti ją taikyti</w:t>
            </w:r>
          </w:p>
        </w:tc>
      </w:tr>
      <w:tr w:rsidR="00D23EEE" w:rsidRPr="006655E3" w14:paraId="27DCCABA"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56BD858F" w14:textId="2650DB08" w:rsidR="00D23EEE" w:rsidRPr="006655E3" w:rsidRDefault="00D23EEE" w:rsidP="00D23EEE">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3.1.</w:t>
            </w:r>
          </w:p>
        </w:tc>
        <w:tc>
          <w:tcPr>
            <w:tcW w:w="3258" w:type="dxa"/>
            <w:vMerge w:val="restart"/>
            <w:tcBorders>
              <w:top w:val="nil"/>
              <w:left w:val="nil"/>
              <w:right w:val="single" w:sz="4" w:space="0" w:color="auto"/>
            </w:tcBorders>
            <w:shd w:val="clear" w:color="auto" w:fill="auto"/>
            <w:vAlign w:val="center"/>
            <w:hideMark/>
          </w:tcPr>
          <w:p w14:paraId="3FB99531" w14:textId="7D61F248" w:rsidR="00D23EEE" w:rsidRPr="006655E3" w:rsidRDefault="00D23EEE" w:rsidP="00D23EEE">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Suinteresuotų šalių kompetencijų kėlimas</w:t>
            </w:r>
          </w:p>
        </w:tc>
        <w:tc>
          <w:tcPr>
            <w:tcW w:w="6321" w:type="dxa"/>
            <w:tcBorders>
              <w:top w:val="nil"/>
              <w:left w:val="nil"/>
              <w:bottom w:val="single" w:sz="4" w:space="0" w:color="auto"/>
              <w:right w:val="single" w:sz="4" w:space="0" w:color="auto"/>
            </w:tcBorders>
            <w:shd w:val="clear" w:color="auto" w:fill="auto"/>
            <w:vAlign w:val="center"/>
            <w:hideMark/>
          </w:tcPr>
          <w:p w14:paraId="4D9D5543" w14:textId="77777777"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Mokomųjų platformų ir (arba) turinio kūrimas, vnt.</w:t>
            </w:r>
          </w:p>
        </w:tc>
      </w:tr>
      <w:tr w:rsidR="00D23EEE" w:rsidRPr="006655E3" w14:paraId="76250C8E"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5C59FDD0" w14:textId="1D6532E7"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036AEFE7" w14:textId="086B14AB"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38823481" w14:textId="77777777"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Suinteresuotų šalių ir akademinių bendruomenių narių mokymai, vnt.</w:t>
            </w:r>
          </w:p>
        </w:tc>
      </w:tr>
      <w:tr w:rsidR="00D23EEE" w:rsidRPr="006655E3" w14:paraId="701A0364"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065F9FAC" w14:textId="1C8E57EF" w:rsidR="00D23EEE" w:rsidRPr="006655E3" w:rsidRDefault="00D23EEE" w:rsidP="00D23EEE">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3.2.</w:t>
            </w:r>
          </w:p>
        </w:tc>
        <w:tc>
          <w:tcPr>
            <w:tcW w:w="3258" w:type="dxa"/>
            <w:vMerge w:val="restart"/>
            <w:tcBorders>
              <w:top w:val="nil"/>
              <w:left w:val="nil"/>
              <w:right w:val="single" w:sz="4" w:space="0" w:color="auto"/>
            </w:tcBorders>
            <w:shd w:val="clear" w:color="auto" w:fill="auto"/>
            <w:vAlign w:val="center"/>
            <w:hideMark/>
          </w:tcPr>
          <w:p w14:paraId="1D7D352C" w14:textId="33A1C4B9" w:rsidR="00D23EEE" w:rsidRPr="006655E3" w:rsidRDefault="00D23EEE" w:rsidP="00D23EEE">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Klientų aptarnavimo gerinimas</w:t>
            </w:r>
          </w:p>
        </w:tc>
        <w:tc>
          <w:tcPr>
            <w:tcW w:w="6321" w:type="dxa"/>
            <w:tcBorders>
              <w:top w:val="nil"/>
              <w:left w:val="nil"/>
              <w:bottom w:val="single" w:sz="4" w:space="0" w:color="auto"/>
              <w:right w:val="single" w:sz="4" w:space="0" w:color="auto"/>
            </w:tcBorders>
            <w:shd w:val="clear" w:color="auto" w:fill="auto"/>
            <w:vAlign w:val="bottom"/>
            <w:hideMark/>
          </w:tcPr>
          <w:p w14:paraId="676D887D" w14:textId="77777777"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Atnaujinti interesantų apklausų anketas</w:t>
            </w:r>
          </w:p>
        </w:tc>
      </w:tr>
      <w:tr w:rsidR="00D23EEE" w:rsidRPr="006655E3" w14:paraId="01F5CC36" w14:textId="77777777" w:rsidTr="008D3E47">
        <w:trPr>
          <w:trHeight w:val="460"/>
        </w:trPr>
        <w:tc>
          <w:tcPr>
            <w:tcW w:w="344" w:type="dxa"/>
            <w:vMerge/>
            <w:tcBorders>
              <w:left w:val="single" w:sz="4" w:space="0" w:color="auto"/>
              <w:right w:val="single" w:sz="4" w:space="0" w:color="auto"/>
            </w:tcBorders>
            <w:shd w:val="clear" w:color="auto" w:fill="auto"/>
            <w:vAlign w:val="center"/>
            <w:hideMark/>
          </w:tcPr>
          <w:p w14:paraId="31010751" w14:textId="4E865CB0"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0F828F29" w14:textId="5FDBB0CE"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1EBADE7B" w14:textId="77777777"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Nusiskundimų ir pretenzijų dėl aptarnavimo kokybės mažinimas, lyginant su praėjusiu laikotarpiu.</w:t>
            </w:r>
          </w:p>
        </w:tc>
      </w:tr>
      <w:tr w:rsidR="00D23EEE" w:rsidRPr="006655E3" w14:paraId="78851D64"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4DA7D795" w14:textId="5F699AAA"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3B06502A" w14:textId="63B11575"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7C3E2E5A" w14:textId="77777777"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Klientų aptarnavimo centro pasiekiamumo ir kitų rodiklių matavimas.</w:t>
            </w:r>
          </w:p>
        </w:tc>
      </w:tr>
      <w:tr w:rsidR="00D23EEE" w:rsidRPr="006655E3" w14:paraId="7C425D75" w14:textId="77777777" w:rsidTr="00302DFB">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25C57858" w14:textId="0100715E"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23A69AEB" w14:textId="70A4A734"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4991DFC5" w14:textId="77777777"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xml:space="preserve">Peržiūrėti klientų aptarnavimo sistemą, siekti ją centralizuoti. </w:t>
            </w:r>
          </w:p>
        </w:tc>
      </w:tr>
      <w:tr w:rsidR="00D23EEE" w:rsidRPr="006655E3" w14:paraId="53A6F766" w14:textId="77777777" w:rsidTr="00302DFB">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190849FE" w14:textId="2E15203D" w:rsidR="00D23EEE" w:rsidRPr="006655E3" w:rsidRDefault="00D23EEE" w:rsidP="00D23EEE">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3.3.</w:t>
            </w:r>
          </w:p>
        </w:tc>
        <w:tc>
          <w:tcPr>
            <w:tcW w:w="3258" w:type="dxa"/>
            <w:vMerge w:val="restart"/>
            <w:tcBorders>
              <w:top w:val="single" w:sz="4" w:space="0" w:color="auto"/>
              <w:left w:val="nil"/>
              <w:bottom w:val="single" w:sz="4" w:space="0" w:color="auto"/>
              <w:right w:val="single" w:sz="4" w:space="0" w:color="auto"/>
            </w:tcBorders>
            <w:shd w:val="clear" w:color="auto" w:fill="auto"/>
            <w:vAlign w:val="center"/>
            <w:hideMark/>
          </w:tcPr>
          <w:p w14:paraId="6E0B4BBE" w14:textId="69548760" w:rsidR="00D23EEE" w:rsidRPr="006655E3" w:rsidRDefault="00D23EEE" w:rsidP="00D23EEE">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Informacinių ir technologinių įrankių kūrimas ir tobulinimas</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4265BA40" w14:textId="1024553C"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Papildyta mobili programa (aplikacija) technikos techninių apžiūrų atlikimo rezultatais</w:t>
            </w:r>
          </w:p>
        </w:tc>
      </w:tr>
      <w:tr w:rsidR="00D23EEE" w:rsidRPr="006655E3" w14:paraId="2A48D7EA"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476DEF34" w14:textId="60D26D71"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5F7E6DFD" w14:textId="28FC30D1"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104E636C" w14:textId="5CE69172"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Papildyta mobili L</w:t>
            </w:r>
            <w:r w:rsidR="00FA191E">
              <w:rPr>
                <w:rFonts w:ascii="Times New Roman" w:eastAsia="Times New Roman" w:hAnsi="Times New Roman" w:cs="Times New Roman"/>
                <w:sz w:val="18"/>
                <w:szCs w:val="18"/>
                <w:lang w:eastAsia="lt-LT"/>
              </w:rPr>
              <w:t xml:space="preserve">ietuvos </w:t>
            </w:r>
            <w:r w:rsidRPr="006655E3">
              <w:rPr>
                <w:rFonts w:ascii="Times New Roman" w:eastAsia="Times New Roman" w:hAnsi="Times New Roman" w:cs="Times New Roman"/>
                <w:sz w:val="18"/>
                <w:szCs w:val="18"/>
                <w:lang w:eastAsia="lt-LT"/>
              </w:rPr>
              <w:t>R</w:t>
            </w:r>
            <w:r w:rsidR="00FA191E">
              <w:rPr>
                <w:rFonts w:ascii="Times New Roman" w:eastAsia="Times New Roman" w:hAnsi="Times New Roman" w:cs="Times New Roman"/>
                <w:sz w:val="18"/>
                <w:szCs w:val="18"/>
                <w:lang w:eastAsia="lt-LT"/>
              </w:rPr>
              <w:t>espublikos</w:t>
            </w:r>
            <w:r w:rsidRPr="006655E3">
              <w:rPr>
                <w:rFonts w:ascii="Times New Roman" w:eastAsia="Times New Roman" w:hAnsi="Times New Roman" w:cs="Times New Roman"/>
                <w:sz w:val="18"/>
                <w:szCs w:val="18"/>
                <w:lang w:eastAsia="lt-LT"/>
              </w:rPr>
              <w:t xml:space="preserve"> pašarų ūkio subjektų registro (PŪSR) programa (nauji funkcionalumai)</w:t>
            </w:r>
          </w:p>
        </w:tc>
      </w:tr>
      <w:tr w:rsidR="00D23EEE" w:rsidRPr="006655E3" w14:paraId="7812156D" w14:textId="77777777" w:rsidTr="00302DFB">
        <w:trPr>
          <w:trHeight w:val="460"/>
        </w:trPr>
        <w:tc>
          <w:tcPr>
            <w:tcW w:w="344" w:type="dxa"/>
            <w:vMerge/>
            <w:tcBorders>
              <w:left w:val="single" w:sz="4" w:space="0" w:color="auto"/>
              <w:right w:val="single" w:sz="4" w:space="0" w:color="auto"/>
            </w:tcBorders>
            <w:shd w:val="clear" w:color="auto" w:fill="auto"/>
            <w:vAlign w:val="center"/>
            <w:hideMark/>
          </w:tcPr>
          <w:p w14:paraId="478FEFE5" w14:textId="3F8CA1EA"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77F2ED65" w14:textId="7D323B91"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3D8A274A" w14:textId="7C5F54BC" w:rsidR="00D23EEE" w:rsidRPr="006655E3" w:rsidRDefault="00D23EEE">
            <w:pPr>
              <w:spacing w:after="0" w:line="240" w:lineRule="auto"/>
              <w:jc w:val="both"/>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xml:space="preserve">Numatytas Traktorių registro duomenų atidavimo </w:t>
            </w:r>
            <w:r w:rsidR="00FA191E">
              <w:rPr>
                <w:rFonts w:ascii="Times New Roman" w:eastAsia="Times New Roman" w:hAnsi="Times New Roman" w:cs="Times New Roman"/>
                <w:sz w:val="18"/>
                <w:szCs w:val="18"/>
                <w:lang w:eastAsia="lt-LT"/>
              </w:rPr>
              <w:t xml:space="preserve">į saityno tarnybą (angl. </w:t>
            </w:r>
            <w:r w:rsidR="00B403DA" w:rsidRPr="00B403DA">
              <w:rPr>
                <w:rFonts w:ascii="Times New Roman" w:eastAsia="Times New Roman" w:hAnsi="Times New Roman" w:cs="Times New Roman"/>
                <w:sz w:val="18"/>
                <w:szCs w:val="18"/>
                <w:lang w:eastAsia="lt-LT"/>
              </w:rPr>
              <w:t>„</w:t>
            </w:r>
            <w:r w:rsidR="00FA191E" w:rsidRPr="00B403DA">
              <w:rPr>
                <w:rFonts w:ascii="Times New Roman" w:eastAsia="Times New Roman" w:hAnsi="Times New Roman" w:cs="Times New Roman"/>
                <w:sz w:val="18"/>
                <w:szCs w:val="18"/>
                <w:lang w:eastAsia="lt-LT"/>
              </w:rPr>
              <w:t>w</w:t>
            </w:r>
            <w:r w:rsidRPr="00B403DA">
              <w:rPr>
                <w:rFonts w:ascii="Times New Roman" w:eastAsia="Times New Roman" w:hAnsi="Times New Roman" w:cs="Times New Roman"/>
                <w:sz w:val="18"/>
                <w:szCs w:val="18"/>
                <w:lang w:eastAsia="lt-LT"/>
              </w:rPr>
              <w:t>eb servi</w:t>
            </w:r>
            <w:r w:rsidR="00FA191E" w:rsidRPr="00B403DA">
              <w:rPr>
                <w:rFonts w:ascii="Times New Roman" w:eastAsia="Times New Roman" w:hAnsi="Times New Roman" w:cs="Times New Roman"/>
                <w:sz w:val="18"/>
                <w:szCs w:val="18"/>
                <w:lang w:eastAsia="lt-LT"/>
              </w:rPr>
              <w:t>ce</w:t>
            </w:r>
            <w:r w:rsidR="00B403DA" w:rsidRPr="00302DFB">
              <w:rPr>
                <w:rFonts w:ascii="Times New Roman" w:eastAsia="Times New Roman" w:hAnsi="Times New Roman" w:cs="Times New Roman"/>
                <w:sz w:val="18"/>
                <w:szCs w:val="18"/>
                <w:lang w:eastAsia="lt-LT"/>
              </w:rPr>
              <w:t>“</w:t>
            </w:r>
            <w:r w:rsidR="00FA191E" w:rsidRPr="00B403DA">
              <w:rPr>
                <w:rFonts w:ascii="Times New Roman" w:eastAsia="Times New Roman" w:hAnsi="Times New Roman" w:cs="Times New Roman"/>
                <w:sz w:val="18"/>
                <w:szCs w:val="18"/>
                <w:lang w:eastAsia="lt-LT"/>
              </w:rPr>
              <w:t>)</w:t>
            </w:r>
            <w:r w:rsidRPr="00B403DA">
              <w:rPr>
                <w:rFonts w:ascii="Times New Roman" w:eastAsia="Times New Roman" w:hAnsi="Times New Roman" w:cs="Times New Roman"/>
                <w:sz w:val="18"/>
                <w:szCs w:val="18"/>
                <w:lang w:eastAsia="lt-LT"/>
              </w:rPr>
              <w:t xml:space="preserve"> perėjimas iš „soap“ metodo į „rest“ metodą</w:t>
            </w:r>
          </w:p>
        </w:tc>
      </w:tr>
      <w:tr w:rsidR="00D23EEE" w:rsidRPr="006655E3" w14:paraId="4BAA8885"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68CCE4BD" w14:textId="57839895"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17702777" w14:textId="79686997"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44A6BCEC" w14:textId="7042A2C9" w:rsidR="00D23EEE" w:rsidRPr="006655E3" w:rsidRDefault="00D23EEE" w:rsidP="006655E3">
            <w:pPr>
              <w:spacing w:after="0" w:line="240" w:lineRule="auto"/>
              <w:jc w:val="both"/>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Hipotekos ir Turto areštų registrų duomenų gavimas (WS-WS) būdu</w:t>
            </w:r>
          </w:p>
        </w:tc>
      </w:tr>
      <w:tr w:rsidR="00D23EEE" w:rsidRPr="006655E3" w14:paraId="3AD16510" w14:textId="77777777" w:rsidTr="00302DFB">
        <w:trPr>
          <w:trHeight w:val="460"/>
        </w:trPr>
        <w:tc>
          <w:tcPr>
            <w:tcW w:w="344" w:type="dxa"/>
            <w:vMerge/>
            <w:tcBorders>
              <w:left w:val="single" w:sz="4" w:space="0" w:color="auto"/>
              <w:right w:val="single" w:sz="4" w:space="0" w:color="auto"/>
            </w:tcBorders>
            <w:shd w:val="clear" w:color="auto" w:fill="auto"/>
            <w:vAlign w:val="center"/>
            <w:hideMark/>
          </w:tcPr>
          <w:p w14:paraId="68442789" w14:textId="7CCCDA70"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19ADAF14" w14:textId="46F91F6D"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372252DB" w14:textId="3F5438DD" w:rsidR="00D23EEE" w:rsidRPr="006655E3" w:rsidRDefault="00B403DA">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Saityno tarnyba (angl. „web service“) </w:t>
            </w:r>
            <w:r w:rsidR="00D23EEE" w:rsidRPr="006655E3">
              <w:rPr>
                <w:rFonts w:ascii="Times New Roman" w:eastAsia="Times New Roman" w:hAnsi="Times New Roman" w:cs="Times New Roman"/>
                <w:sz w:val="18"/>
                <w:szCs w:val="18"/>
                <w:lang w:eastAsia="lt-LT"/>
              </w:rPr>
              <w:t>su N</w:t>
            </w:r>
            <w:r>
              <w:rPr>
                <w:rFonts w:ascii="Times New Roman" w:eastAsia="Times New Roman" w:hAnsi="Times New Roman" w:cs="Times New Roman"/>
                <w:sz w:val="18"/>
                <w:szCs w:val="18"/>
                <w:lang w:eastAsia="lt-LT"/>
              </w:rPr>
              <w:t xml:space="preserve">MA </w:t>
            </w:r>
            <w:r w:rsidR="00D23EEE" w:rsidRPr="006655E3">
              <w:rPr>
                <w:rFonts w:ascii="Times New Roman" w:eastAsia="Times New Roman" w:hAnsi="Times New Roman" w:cs="Times New Roman"/>
                <w:sz w:val="18"/>
                <w:szCs w:val="18"/>
                <w:lang w:eastAsia="lt-LT"/>
              </w:rPr>
              <w:t>dėl informacijos apie apskaičiuotą susietąją paramą už gyvulius perdavimo</w:t>
            </w:r>
          </w:p>
        </w:tc>
      </w:tr>
      <w:tr w:rsidR="00D23EEE" w:rsidRPr="006655E3" w14:paraId="3659CA88"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0E1EF7EC" w14:textId="4CC1A0EA"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5519DBCB" w14:textId="5FDED251"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5C11EA63" w14:textId="7DE9D7D3"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Naujo</w:t>
            </w:r>
            <w:r w:rsidR="00B403DA">
              <w:rPr>
                <w:rFonts w:ascii="Times New Roman" w:eastAsia="Times New Roman" w:hAnsi="Times New Roman" w:cs="Times New Roman"/>
                <w:sz w:val="18"/>
                <w:szCs w:val="18"/>
                <w:lang w:eastAsia="lt-LT"/>
              </w:rPr>
              <w:t xml:space="preserve">s saityno tarnybos (angl. „web service“) </w:t>
            </w:r>
            <w:r w:rsidRPr="006655E3">
              <w:rPr>
                <w:rFonts w:ascii="Times New Roman" w:eastAsia="Times New Roman" w:hAnsi="Times New Roman" w:cs="Times New Roman"/>
                <w:sz w:val="18"/>
                <w:szCs w:val="18"/>
                <w:lang w:eastAsia="lt-LT"/>
              </w:rPr>
              <w:t xml:space="preserve">su UAB „Geoface“ dėl apskaitos žurnalų duomenų gavimo įgyvendinimas </w:t>
            </w:r>
          </w:p>
        </w:tc>
      </w:tr>
      <w:tr w:rsidR="00D23EEE" w:rsidRPr="006655E3" w14:paraId="122DF9A6"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2DBB92D5" w14:textId="6A202373"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0FFCBD8A" w14:textId="3598CE78"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6E000789" w14:textId="24316EFE" w:rsidR="00D23EEE" w:rsidRPr="006655E3" w:rsidRDefault="00B403DA"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Naujo</w:t>
            </w:r>
            <w:r>
              <w:rPr>
                <w:rFonts w:ascii="Times New Roman" w:eastAsia="Times New Roman" w:hAnsi="Times New Roman" w:cs="Times New Roman"/>
                <w:sz w:val="18"/>
                <w:szCs w:val="18"/>
                <w:lang w:eastAsia="lt-LT"/>
              </w:rPr>
              <w:t xml:space="preserve">s saityno tarnybos (angl. „web service“) </w:t>
            </w:r>
            <w:r w:rsidR="00D23EEE" w:rsidRPr="006655E3">
              <w:rPr>
                <w:rFonts w:ascii="Times New Roman" w:eastAsia="Times New Roman" w:hAnsi="Times New Roman" w:cs="Times New Roman"/>
                <w:sz w:val="18"/>
                <w:szCs w:val="18"/>
                <w:lang w:eastAsia="lt-LT"/>
              </w:rPr>
              <w:t>su LŽŪKT dėl apskaitos žurnalų duomenų gavimo įgyvendinimas</w:t>
            </w:r>
          </w:p>
        </w:tc>
      </w:tr>
      <w:tr w:rsidR="00D23EEE" w:rsidRPr="006655E3" w14:paraId="7823F076"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08CF17EB" w14:textId="64E3432C"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0BD55835" w14:textId="3279D53D"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12A5A7D2" w14:textId="024998A4" w:rsidR="00D23EEE" w:rsidRPr="006655E3" w:rsidRDefault="00B403DA"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Naujo</w:t>
            </w:r>
            <w:r>
              <w:rPr>
                <w:rFonts w:ascii="Times New Roman" w:eastAsia="Times New Roman" w:hAnsi="Times New Roman" w:cs="Times New Roman"/>
                <w:sz w:val="18"/>
                <w:szCs w:val="18"/>
                <w:lang w:eastAsia="lt-LT"/>
              </w:rPr>
              <w:t xml:space="preserve">s saityno tarnybos (angl. „web service“) </w:t>
            </w:r>
            <w:r w:rsidR="00D23EEE" w:rsidRPr="006655E3">
              <w:rPr>
                <w:rFonts w:ascii="Times New Roman" w:eastAsia="Times New Roman" w:hAnsi="Times New Roman" w:cs="Times New Roman"/>
                <w:sz w:val="18"/>
                <w:szCs w:val="18"/>
                <w:lang w:eastAsia="lt-LT"/>
              </w:rPr>
              <w:t>su UAB „Grudvila“ dėl žurnalų duomenų perdavimo įgyvendinimas</w:t>
            </w:r>
          </w:p>
        </w:tc>
      </w:tr>
      <w:tr w:rsidR="00D23EEE" w:rsidRPr="006655E3" w14:paraId="0B467A2C"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15CCE285" w14:textId="0ACFA004"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701AC156" w14:textId="7539158A"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4D77E2D9" w14:textId="5C716DE5" w:rsidR="00D23EEE" w:rsidRPr="006655E3" w:rsidRDefault="00D23EEE" w:rsidP="006655E3">
            <w:pPr>
              <w:spacing w:after="0" w:line="240" w:lineRule="auto"/>
              <w:jc w:val="both"/>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Duomenų teikimas pripažintoms gyvulių veislininkystės institucijoms</w:t>
            </w:r>
          </w:p>
        </w:tc>
      </w:tr>
      <w:tr w:rsidR="00D23EEE" w:rsidRPr="006655E3" w14:paraId="3F7ADA80"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29C9AD92" w14:textId="4DF9A0CE"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39148DBC" w14:textId="5431AE44"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648E3B03" w14:textId="0691CB61" w:rsidR="00D23EEE" w:rsidRPr="006655E3" w:rsidRDefault="00D23EEE" w:rsidP="006655E3">
            <w:pPr>
              <w:spacing w:after="0" w:line="240" w:lineRule="auto"/>
              <w:jc w:val="both"/>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Nauja sąsaja su NMA duomenų rinkinių perdavimui (retų veislių išsaugojimo programa)</w:t>
            </w:r>
          </w:p>
        </w:tc>
      </w:tr>
      <w:tr w:rsidR="00D23EEE" w:rsidRPr="006655E3" w14:paraId="2A3BBC8E" w14:textId="77777777" w:rsidTr="00302DFB">
        <w:trPr>
          <w:trHeight w:val="460"/>
        </w:trPr>
        <w:tc>
          <w:tcPr>
            <w:tcW w:w="344" w:type="dxa"/>
            <w:vMerge/>
            <w:tcBorders>
              <w:left w:val="single" w:sz="4" w:space="0" w:color="auto"/>
              <w:right w:val="single" w:sz="4" w:space="0" w:color="auto"/>
            </w:tcBorders>
            <w:shd w:val="clear" w:color="auto" w:fill="auto"/>
            <w:vAlign w:val="center"/>
            <w:hideMark/>
          </w:tcPr>
          <w:p w14:paraId="671D365E" w14:textId="55F1D4FE"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66BB9421" w14:textId="2E100FF9"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452EA9FA" w14:textId="223402E9" w:rsidR="00D23EEE" w:rsidRPr="006655E3" w:rsidRDefault="00D23EEE" w:rsidP="006655E3">
            <w:pPr>
              <w:spacing w:after="0" w:line="240" w:lineRule="auto"/>
              <w:jc w:val="both"/>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Papildomas pieninių gyvulių ataskaitų modulio kūrimas (pieninių gyvulių bandos valdymo įrankis)</w:t>
            </w:r>
          </w:p>
        </w:tc>
      </w:tr>
      <w:tr w:rsidR="00D23EEE" w:rsidRPr="006655E3" w14:paraId="6498029E"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50BD5A2B" w14:textId="3FD6BD48"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0B390183" w14:textId="0646CDBC"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24FBA28F" w14:textId="664B31A3"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xml:space="preserve">Prisijungimas prie Ūkinių gyvūnų registro </w:t>
            </w:r>
            <w:r w:rsidR="00B403DA">
              <w:rPr>
                <w:rFonts w:ascii="Times New Roman" w:eastAsia="Times New Roman" w:hAnsi="Times New Roman" w:cs="Times New Roman"/>
                <w:sz w:val="18"/>
                <w:szCs w:val="18"/>
                <w:lang w:eastAsia="lt-LT"/>
              </w:rPr>
              <w:t>ū</w:t>
            </w:r>
            <w:r w:rsidRPr="006655E3">
              <w:rPr>
                <w:rFonts w:ascii="Times New Roman" w:eastAsia="Times New Roman" w:hAnsi="Times New Roman" w:cs="Times New Roman"/>
                <w:sz w:val="18"/>
                <w:szCs w:val="18"/>
                <w:lang w:eastAsia="lt-LT"/>
              </w:rPr>
              <w:t xml:space="preserve">kinių gyvūnų laikytojams per </w:t>
            </w:r>
            <w:r w:rsidR="00B403DA">
              <w:rPr>
                <w:rFonts w:ascii="Times New Roman" w:eastAsia="Times New Roman" w:hAnsi="Times New Roman" w:cs="Times New Roman"/>
                <w:sz w:val="18"/>
                <w:szCs w:val="18"/>
                <w:lang w:eastAsia="lt-LT"/>
              </w:rPr>
              <w:t>E</w:t>
            </w:r>
            <w:r w:rsidRPr="006655E3">
              <w:rPr>
                <w:rFonts w:ascii="Times New Roman" w:eastAsia="Times New Roman" w:hAnsi="Times New Roman" w:cs="Times New Roman"/>
                <w:sz w:val="18"/>
                <w:szCs w:val="18"/>
                <w:lang w:eastAsia="lt-LT"/>
              </w:rPr>
              <w:t>l. valdžios vartus</w:t>
            </w:r>
          </w:p>
        </w:tc>
      </w:tr>
      <w:tr w:rsidR="00D23EEE" w:rsidRPr="006655E3" w14:paraId="3F02311C"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36A949DB" w14:textId="612F2DDE"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178323F6" w14:textId="18CAB1DD"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1D076032" w14:textId="68117870" w:rsidR="00D23EEE" w:rsidRPr="006655E3" w:rsidRDefault="00D23EEE">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xml:space="preserve">Prisijungimas prie PŪSR per </w:t>
            </w:r>
            <w:r w:rsidR="00B403DA">
              <w:rPr>
                <w:rFonts w:ascii="Times New Roman" w:eastAsia="Times New Roman" w:hAnsi="Times New Roman" w:cs="Times New Roman"/>
                <w:sz w:val="18"/>
                <w:szCs w:val="18"/>
                <w:lang w:eastAsia="lt-LT"/>
              </w:rPr>
              <w:t>E</w:t>
            </w:r>
            <w:r w:rsidRPr="006655E3">
              <w:rPr>
                <w:rFonts w:ascii="Times New Roman" w:eastAsia="Times New Roman" w:hAnsi="Times New Roman" w:cs="Times New Roman"/>
                <w:sz w:val="18"/>
                <w:szCs w:val="18"/>
                <w:lang w:eastAsia="lt-LT"/>
              </w:rPr>
              <w:t>l. valdžios vartus</w:t>
            </w:r>
          </w:p>
        </w:tc>
      </w:tr>
      <w:tr w:rsidR="00D23EEE" w:rsidRPr="006655E3" w14:paraId="2C7F0891"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5222DBEF" w14:textId="6360BC21"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1E5C34B8" w14:textId="7835CD3A"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525F48F7" w14:textId="77777777"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Nešiojamiems įrenginiams skirtų taikomųjų programų kūrimas, vnt.</w:t>
            </w:r>
          </w:p>
        </w:tc>
      </w:tr>
      <w:tr w:rsidR="00D23EEE" w:rsidRPr="006655E3" w14:paraId="43A73FA7" w14:textId="77777777" w:rsidTr="00302DFB">
        <w:trPr>
          <w:trHeight w:val="460"/>
        </w:trPr>
        <w:tc>
          <w:tcPr>
            <w:tcW w:w="344" w:type="dxa"/>
            <w:vMerge/>
            <w:tcBorders>
              <w:left w:val="single" w:sz="4" w:space="0" w:color="auto"/>
              <w:right w:val="single" w:sz="4" w:space="0" w:color="auto"/>
            </w:tcBorders>
            <w:shd w:val="clear" w:color="auto" w:fill="auto"/>
            <w:vAlign w:val="center"/>
            <w:hideMark/>
          </w:tcPr>
          <w:p w14:paraId="20787E8A" w14:textId="38EF853D"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499B4222" w14:textId="3F8FF7E2"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6444EF8F" w14:textId="0347E4C8" w:rsidR="00D23EEE" w:rsidRPr="006655E3" w:rsidRDefault="00D23EEE">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Naujų sąsajų, duomenų rinkinių perdavimui</w:t>
            </w:r>
            <w:r w:rsidR="00B403DA">
              <w:rPr>
                <w:rFonts w:ascii="Times New Roman" w:eastAsia="Times New Roman" w:hAnsi="Times New Roman" w:cs="Times New Roman"/>
                <w:sz w:val="18"/>
                <w:szCs w:val="18"/>
                <w:lang w:eastAsia="lt-LT"/>
              </w:rPr>
              <w:t>–</w:t>
            </w:r>
            <w:r w:rsidRPr="006655E3">
              <w:rPr>
                <w:rFonts w:ascii="Times New Roman" w:eastAsia="Times New Roman" w:hAnsi="Times New Roman" w:cs="Times New Roman"/>
                <w:sz w:val="18"/>
                <w:szCs w:val="18"/>
                <w:lang w:eastAsia="lt-LT"/>
              </w:rPr>
              <w:t xml:space="preserve">priėmimui per </w:t>
            </w:r>
            <w:r w:rsidR="00B403DA">
              <w:rPr>
                <w:rFonts w:ascii="Times New Roman" w:eastAsia="Times New Roman" w:hAnsi="Times New Roman" w:cs="Times New Roman"/>
                <w:sz w:val="18"/>
                <w:szCs w:val="18"/>
                <w:lang w:eastAsia="lt-LT"/>
              </w:rPr>
              <w:t>saityno tarnybą (angl. „web service“)</w:t>
            </w:r>
            <w:r w:rsidRPr="006655E3">
              <w:rPr>
                <w:rFonts w:ascii="Times New Roman" w:eastAsia="Times New Roman" w:hAnsi="Times New Roman" w:cs="Times New Roman"/>
                <w:sz w:val="18"/>
                <w:szCs w:val="18"/>
                <w:lang w:eastAsia="lt-LT"/>
              </w:rPr>
              <w:t xml:space="preserve">, sukūrimas, vnt. </w:t>
            </w:r>
          </w:p>
        </w:tc>
      </w:tr>
      <w:tr w:rsidR="00D23EEE" w:rsidRPr="006655E3" w14:paraId="02E6742A"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0241C96E" w14:textId="3F89806D"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30D939AF" w14:textId="0A7EA9B2"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1886B550" w14:textId="77777777"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Skaitmeninių įrankių kūrimas, vnt.</w:t>
            </w:r>
          </w:p>
        </w:tc>
      </w:tr>
      <w:tr w:rsidR="00D23EEE" w:rsidRPr="006655E3" w14:paraId="07D57094" w14:textId="77777777" w:rsidTr="00302DFB">
        <w:trPr>
          <w:trHeight w:val="460"/>
        </w:trPr>
        <w:tc>
          <w:tcPr>
            <w:tcW w:w="344" w:type="dxa"/>
            <w:vMerge/>
            <w:tcBorders>
              <w:left w:val="single" w:sz="4" w:space="0" w:color="auto"/>
              <w:right w:val="single" w:sz="4" w:space="0" w:color="auto"/>
            </w:tcBorders>
            <w:shd w:val="clear" w:color="auto" w:fill="auto"/>
            <w:vAlign w:val="center"/>
            <w:hideMark/>
          </w:tcPr>
          <w:p w14:paraId="5E032847" w14:textId="5698162A"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3A2D0E67" w14:textId="7CFB94D2"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6D8E5165" w14:textId="78207AE3" w:rsidR="00D23EEE" w:rsidRPr="006655E3" w:rsidRDefault="00D23EEE">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Registrų ir IS naudotojų prisijungimo ir identifikavimo per El</w:t>
            </w:r>
            <w:r w:rsidR="00B403DA">
              <w:rPr>
                <w:rFonts w:ascii="Times New Roman" w:eastAsia="Times New Roman" w:hAnsi="Times New Roman" w:cs="Times New Roman"/>
                <w:sz w:val="18"/>
                <w:szCs w:val="18"/>
                <w:lang w:eastAsia="lt-LT"/>
              </w:rPr>
              <w:t xml:space="preserve">. </w:t>
            </w:r>
            <w:r w:rsidRPr="006655E3">
              <w:rPr>
                <w:rFonts w:ascii="Times New Roman" w:eastAsia="Times New Roman" w:hAnsi="Times New Roman" w:cs="Times New Roman"/>
                <w:sz w:val="18"/>
                <w:szCs w:val="18"/>
                <w:lang w:eastAsia="lt-LT"/>
              </w:rPr>
              <w:t>valdžios vartus funkcionalumo sukūrimas, proc.</w:t>
            </w:r>
          </w:p>
        </w:tc>
      </w:tr>
      <w:tr w:rsidR="00D23EEE" w:rsidRPr="006655E3" w14:paraId="0A6093B2"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224C8C00" w14:textId="28347321"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6DA3923F" w14:textId="2435A5F6"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372E6835" w14:textId="77777777"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Pienininkystės ūkio rentabilumo matematinio modelio tobulinimas ir plėtra.</w:t>
            </w:r>
          </w:p>
        </w:tc>
      </w:tr>
      <w:tr w:rsidR="00D23EEE" w:rsidRPr="006655E3" w14:paraId="5861C83E"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360ED05B" w14:textId="4773F12F"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715C11D7" w14:textId="1855D6DB"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74255CB0" w14:textId="11173E94"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Neuronų tinklų veikimo prin</w:t>
            </w:r>
            <w:r w:rsidR="00B403DA">
              <w:rPr>
                <w:rFonts w:ascii="Times New Roman" w:eastAsia="Times New Roman" w:hAnsi="Times New Roman" w:cs="Times New Roman"/>
                <w:sz w:val="18"/>
                <w:szCs w:val="18"/>
                <w:lang w:eastAsia="lt-LT"/>
              </w:rPr>
              <w:t>c</w:t>
            </w:r>
            <w:r w:rsidRPr="006655E3">
              <w:rPr>
                <w:rFonts w:ascii="Times New Roman" w:eastAsia="Times New Roman" w:hAnsi="Times New Roman" w:cs="Times New Roman"/>
                <w:sz w:val="18"/>
                <w:szCs w:val="18"/>
                <w:lang w:eastAsia="lt-LT"/>
              </w:rPr>
              <w:t>ipu pagrįsto įrankio (pieno sektorius) tobulinimas</w:t>
            </w:r>
          </w:p>
        </w:tc>
      </w:tr>
      <w:tr w:rsidR="00D23EEE" w:rsidRPr="006655E3" w14:paraId="426F051B" w14:textId="77777777" w:rsidTr="00302DFB">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3A4BD98D" w14:textId="317BED22"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0AE5C6B3" w14:textId="6263FA79" w:rsidR="00D23EEE" w:rsidRPr="006655E3" w:rsidRDefault="00D23EEE"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2C0477A7" w14:textId="43C8727B" w:rsidR="00D23EEE" w:rsidRPr="006655E3" w:rsidRDefault="00D23EEE"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Neuronų tinklų veikimo prin</w:t>
            </w:r>
            <w:r w:rsidR="00B403DA">
              <w:rPr>
                <w:rFonts w:ascii="Times New Roman" w:eastAsia="Times New Roman" w:hAnsi="Times New Roman" w:cs="Times New Roman"/>
                <w:sz w:val="18"/>
                <w:szCs w:val="18"/>
                <w:lang w:eastAsia="lt-LT"/>
              </w:rPr>
              <w:t>c</w:t>
            </w:r>
            <w:r w:rsidRPr="006655E3">
              <w:rPr>
                <w:rFonts w:ascii="Times New Roman" w:eastAsia="Times New Roman" w:hAnsi="Times New Roman" w:cs="Times New Roman"/>
                <w:sz w:val="18"/>
                <w:szCs w:val="18"/>
                <w:lang w:eastAsia="lt-LT"/>
              </w:rPr>
              <w:t>ipu pagrįsto įrankio (mėsos sektorius) sukūrimas</w:t>
            </w:r>
          </w:p>
        </w:tc>
      </w:tr>
      <w:tr w:rsidR="001E30F8" w:rsidRPr="006655E3" w14:paraId="347F8681" w14:textId="77777777" w:rsidTr="00302DFB">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3823A291" w14:textId="2543B561"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3.4.</w:t>
            </w:r>
          </w:p>
        </w:tc>
        <w:tc>
          <w:tcPr>
            <w:tcW w:w="3258" w:type="dxa"/>
            <w:vMerge w:val="restart"/>
            <w:tcBorders>
              <w:top w:val="single" w:sz="4" w:space="0" w:color="auto"/>
              <w:left w:val="nil"/>
              <w:bottom w:val="single" w:sz="4" w:space="0" w:color="auto"/>
              <w:right w:val="single" w:sz="4" w:space="0" w:color="auto"/>
            </w:tcBorders>
            <w:shd w:val="clear" w:color="auto" w:fill="auto"/>
            <w:vAlign w:val="center"/>
            <w:hideMark/>
          </w:tcPr>
          <w:p w14:paraId="4A2072A3" w14:textId="2A3443C1"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Inovatyvių paslaugų kūrimas ir teikimas</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59DAA883" w14:textId="7BDCB3CB"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Paslaugos vartotojams panaudojant bepilotę skraidyklę</w:t>
            </w:r>
          </w:p>
        </w:tc>
      </w:tr>
      <w:tr w:rsidR="001E30F8" w:rsidRPr="006655E3" w14:paraId="4ED25BA1" w14:textId="77777777" w:rsidTr="00302DFB">
        <w:trPr>
          <w:trHeight w:val="460"/>
        </w:trPr>
        <w:tc>
          <w:tcPr>
            <w:tcW w:w="344" w:type="dxa"/>
            <w:vMerge/>
            <w:tcBorders>
              <w:left w:val="single" w:sz="4" w:space="0" w:color="auto"/>
              <w:right w:val="single" w:sz="4" w:space="0" w:color="auto"/>
            </w:tcBorders>
            <w:shd w:val="clear" w:color="auto" w:fill="auto"/>
            <w:vAlign w:val="center"/>
            <w:hideMark/>
          </w:tcPr>
          <w:p w14:paraId="1B57BF55" w14:textId="6CDF101A"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1053E9C3" w14:textId="0A417FE7"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7E3B950F"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Informacinių  paslaugų, skirtų  pienininkystės ūkyje gaminamos produkcijos savikainai ir ūkio rentabilumui modeliuoti, teikimas.</w:t>
            </w:r>
          </w:p>
        </w:tc>
      </w:tr>
      <w:tr w:rsidR="001E30F8" w:rsidRPr="006655E3" w14:paraId="7345CA0E" w14:textId="77777777" w:rsidTr="00302DFB">
        <w:trPr>
          <w:trHeight w:val="460"/>
        </w:trPr>
        <w:tc>
          <w:tcPr>
            <w:tcW w:w="344" w:type="dxa"/>
            <w:vMerge/>
            <w:tcBorders>
              <w:left w:val="single" w:sz="4" w:space="0" w:color="auto"/>
              <w:right w:val="single" w:sz="4" w:space="0" w:color="auto"/>
            </w:tcBorders>
            <w:shd w:val="clear" w:color="auto" w:fill="auto"/>
            <w:vAlign w:val="center"/>
            <w:hideMark/>
          </w:tcPr>
          <w:p w14:paraId="77122100" w14:textId="08B678D0"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0D890453" w14:textId="4217C7D6"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5C77996D"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Informacinių paslaugų, skirtų žaliavinio pieno supirkimo ir pieno produktų pardavimo kainoms prognozuoti,  teikimas</w:t>
            </w:r>
          </w:p>
        </w:tc>
      </w:tr>
      <w:tr w:rsidR="001E30F8" w:rsidRPr="006655E3" w14:paraId="73B840B3"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576564A9" w14:textId="10CEC635"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67D37EAF" w14:textId="301360FB"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37AFF0DE"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Informacinių paslaugų, skirtų kiaulienos ir galvijienos rinkos kainoms prognozuoti,  teikimas.</w:t>
            </w:r>
          </w:p>
        </w:tc>
      </w:tr>
      <w:tr w:rsidR="001E30F8" w:rsidRPr="006655E3" w14:paraId="20759582" w14:textId="77777777" w:rsidTr="00302DFB">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7E96FAE0" w14:textId="72A1629F"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01235A4A" w14:textId="644A0BFE"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444B868D" w14:textId="5CEA6E2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Paslaugų naudojimosi monitorinimas, aktyvūs veiksmai</w:t>
            </w:r>
            <w:r w:rsidR="00B403DA">
              <w:rPr>
                <w:rFonts w:ascii="Times New Roman" w:eastAsia="Times New Roman" w:hAnsi="Times New Roman" w:cs="Times New Roman"/>
                <w:sz w:val="18"/>
                <w:szCs w:val="18"/>
                <w:lang w:eastAsia="lt-LT"/>
              </w:rPr>
              <w:t>,</w:t>
            </w:r>
            <w:r w:rsidRPr="006655E3">
              <w:rPr>
                <w:rFonts w:ascii="Times New Roman" w:eastAsia="Times New Roman" w:hAnsi="Times New Roman" w:cs="Times New Roman"/>
                <w:sz w:val="18"/>
                <w:szCs w:val="18"/>
                <w:lang w:eastAsia="lt-LT"/>
              </w:rPr>
              <w:t xml:space="preserve"> skatinantys savarankiškumą</w:t>
            </w:r>
          </w:p>
        </w:tc>
      </w:tr>
      <w:tr w:rsidR="001E30F8" w:rsidRPr="006655E3" w14:paraId="58092079" w14:textId="77777777" w:rsidTr="00302DFB">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59F569B3" w14:textId="030D2FD8"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4.</w:t>
            </w:r>
          </w:p>
        </w:tc>
        <w:tc>
          <w:tcPr>
            <w:tcW w:w="3258" w:type="dxa"/>
            <w:vMerge w:val="restart"/>
            <w:tcBorders>
              <w:top w:val="single" w:sz="4" w:space="0" w:color="auto"/>
              <w:left w:val="nil"/>
              <w:bottom w:val="single" w:sz="4" w:space="0" w:color="auto"/>
              <w:right w:val="single" w:sz="4" w:space="0" w:color="auto"/>
            </w:tcBorders>
            <w:shd w:val="clear" w:color="auto" w:fill="auto"/>
            <w:vAlign w:val="center"/>
            <w:hideMark/>
          </w:tcPr>
          <w:p w14:paraId="36E4F130" w14:textId="549B689A"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Įmonės ekonominio stabilumo užtikrinimas</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08058D44" w14:textId="517B9B89"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Biudžetų sudarymas pagal skyrius ir sekimas p</w:t>
            </w:r>
            <w:r w:rsidR="00B403DA">
              <w:rPr>
                <w:rFonts w:ascii="Times New Roman" w:eastAsia="Times New Roman" w:hAnsi="Times New Roman" w:cs="Times New Roman"/>
                <w:sz w:val="18"/>
                <w:szCs w:val="18"/>
                <w:lang w:eastAsia="lt-LT"/>
              </w:rPr>
              <w:t xml:space="preserve">agal </w:t>
            </w:r>
            <w:r w:rsidRPr="006655E3">
              <w:rPr>
                <w:rFonts w:ascii="Times New Roman" w:eastAsia="Times New Roman" w:hAnsi="Times New Roman" w:cs="Times New Roman"/>
                <w:sz w:val="18"/>
                <w:szCs w:val="18"/>
                <w:lang w:eastAsia="lt-LT"/>
              </w:rPr>
              <w:t>mėnesiu</w:t>
            </w:r>
            <w:r w:rsidR="00B403DA">
              <w:rPr>
                <w:rFonts w:ascii="Times New Roman" w:eastAsia="Times New Roman" w:hAnsi="Times New Roman" w:cs="Times New Roman"/>
                <w:sz w:val="18"/>
                <w:szCs w:val="18"/>
                <w:lang w:eastAsia="lt-LT"/>
              </w:rPr>
              <w:t>s</w:t>
            </w:r>
          </w:p>
        </w:tc>
      </w:tr>
      <w:tr w:rsidR="001E30F8" w:rsidRPr="006655E3" w14:paraId="5AEA875C" w14:textId="77777777" w:rsidTr="00302DFB">
        <w:trPr>
          <w:trHeight w:val="240"/>
        </w:trPr>
        <w:tc>
          <w:tcPr>
            <w:tcW w:w="344" w:type="dxa"/>
            <w:vMerge/>
            <w:tcBorders>
              <w:left w:val="single" w:sz="4" w:space="0" w:color="auto"/>
              <w:right w:val="single" w:sz="4" w:space="0" w:color="auto"/>
            </w:tcBorders>
            <w:shd w:val="clear" w:color="auto" w:fill="auto"/>
            <w:vAlign w:val="center"/>
            <w:hideMark/>
          </w:tcPr>
          <w:p w14:paraId="712FB9B1" w14:textId="0FC14547"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4EF39F2E" w14:textId="68460F63"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732E867E" w14:textId="0E0AAF43"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Papildomų taupymo priemonių paieška skyriuose</w:t>
            </w:r>
          </w:p>
        </w:tc>
      </w:tr>
      <w:tr w:rsidR="001E30F8" w:rsidRPr="006655E3" w14:paraId="2BC6701C" w14:textId="77777777" w:rsidTr="00302DFB">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7257AA5D" w14:textId="5457C4D6"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top w:val="single" w:sz="4" w:space="0" w:color="auto"/>
              <w:left w:val="nil"/>
              <w:bottom w:val="single" w:sz="4" w:space="0" w:color="auto"/>
              <w:right w:val="single" w:sz="4" w:space="0" w:color="auto"/>
            </w:tcBorders>
            <w:shd w:val="clear" w:color="auto" w:fill="auto"/>
            <w:vAlign w:val="center"/>
            <w:hideMark/>
          </w:tcPr>
          <w:p w14:paraId="282F98BD" w14:textId="7FD0C326"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45035451"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Detalus finansinių pajamų panaudojimo plano ir fakto sekimas</w:t>
            </w:r>
          </w:p>
        </w:tc>
      </w:tr>
      <w:tr w:rsidR="001E30F8" w:rsidRPr="006655E3" w14:paraId="78058BB6"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76C79CFD" w14:textId="17C82720"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4.1.</w:t>
            </w:r>
          </w:p>
        </w:tc>
        <w:tc>
          <w:tcPr>
            <w:tcW w:w="3258" w:type="dxa"/>
            <w:vMerge w:val="restart"/>
            <w:tcBorders>
              <w:top w:val="nil"/>
              <w:left w:val="nil"/>
              <w:right w:val="single" w:sz="4" w:space="0" w:color="auto"/>
            </w:tcBorders>
            <w:shd w:val="clear" w:color="auto" w:fill="auto"/>
            <w:vAlign w:val="center"/>
            <w:hideMark/>
          </w:tcPr>
          <w:p w14:paraId="62DE864D" w14:textId="2AFAD68C"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Veiklos pelningumo didinimas</w:t>
            </w:r>
          </w:p>
        </w:tc>
        <w:tc>
          <w:tcPr>
            <w:tcW w:w="6321" w:type="dxa"/>
            <w:tcBorders>
              <w:top w:val="nil"/>
              <w:left w:val="nil"/>
              <w:bottom w:val="single" w:sz="4" w:space="0" w:color="auto"/>
              <w:right w:val="single" w:sz="4" w:space="0" w:color="auto"/>
            </w:tcBorders>
            <w:shd w:val="clear" w:color="auto" w:fill="auto"/>
            <w:vAlign w:val="center"/>
            <w:hideMark/>
          </w:tcPr>
          <w:p w14:paraId="0DD32380"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Administracinių kaštų mažinimas (patalpų nuoma ir priežiūra)</w:t>
            </w:r>
          </w:p>
        </w:tc>
      </w:tr>
      <w:tr w:rsidR="001E30F8" w:rsidRPr="006655E3" w14:paraId="42C44A61"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07CDB763" w14:textId="3832613D"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7A010496" w14:textId="580F25A1"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1419F478"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Darbų atlikimo apimčių įvertinimas, aiškesnių procesų ir krūvių sudėliojimas</w:t>
            </w:r>
          </w:p>
        </w:tc>
      </w:tr>
      <w:tr w:rsidR="001E30F8" w:rsidRPr="006655E3" w14:paraId="3A69A776"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7F663A36" w14:textId="158B2AD1"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0FD414B1" w14:textId="1E28DDF2"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562A9381"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Diskusijos kiekviename skyriuje apie optimizavimo galimybes</w:t>
            </w:r>
          </w:p>
        </w:tc>
      </w:tr>
      <w:tr w:rsidR="001E30F8" w:rsidRPr="006655E3" w14:paraId="5F2A6C1B"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024A2D6B" w14:textId="4A5086AB"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4.2.</w:t>
            </w:r>
          </w:p>
        </w:tc>
        <w:tc>
          <w:tcPr>
            <w:tcW w:w="3258" w:type="dxa"/>
            <w:vMerge w:val="restart"/>
            <w:tcBorders>
              <w:top w:val="nil"/>
              <w:left w:val="nil"/>
              <w:right w:val="single" w:sz="4" w:space="0" w:color="auto"/>
            </w:tcBorders>
            <w:shd w:val="clear" w:color="auto" w:fill="auto"/>
            <w:vAlign w:val="center"/>
            <w:hideMark/>
          </w:tcPr>
          <w:p w14:paraId="72BD0349" w14:textId="38016292"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Komercinių paslaugų pajamų augimas</w:t>
            </w:r>
          </w:p>
        </w:tc>
        <w:tc>
          <w:tcPr>
            <w:tcW w:w="6321" w:type="dxa"/>
            <w:tcBorders>
              <w:top w:val="nil"/>
              <w:left w:val="nil"/>
              <w:bottom w:val="single" w:sz="4" w:space="0" w:color="auto"/>
              <w:right w:val="single" w:sz="4" w:space="0" w:color="auto"/>
            </w:tcBorders>
            <w:shd w:val="clear" w:color="auto" w:fill="auto"/>
            <w:vAlign w:val="center"/>
            <w:hideMark/>
          </w:tcPr>
          <w:p w14:paraId="5834082C"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Reguliuojamų kainų pasitvirtinimas RRT</w:t>
            </w:r>
          </w:p>
        </w:tc>
      </w:tr>
      <w:tr w:rsidR="001E30F8" w:rsidRPr="006655E3" w14:paraId="193BAEDE"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798225C4" w14:textId="6E254423"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10EFC7DE" w14:textId="473F5B14"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59D34645"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Teikiamų paslaugų ir jų potencialo analizė</w:t>
            </w:r>
          </w:p>
        </w:tc>
      </w:tr>
      <w:tr w:rsidR="001E30F8" w:rsidRPr="006655E3" w14:paraId="4BC393B3"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21B04069" w14:textId="4ED0F8DF"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01A3B3BF" w14:textId="28B30762"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00335153" w14:textId="500CF153" w:rsidR="001E30F8" w:rsidRPr="006655E3" w:rsidRDefault="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xml:space="preserve">Galimybių kurti naujus mokamus analitinius įrankius, </w:t>
            </w:r>
            <w:r w:rsidR="00B403DA" w:rsidRPr="00302DFB">
              <w:rPr>
                <w:rFonts w:ascii="Times New Roman" w:eastAsia="Times New Roman" w:hAnsi="Times New Roman" w:cs="Times New Roman"/>
                <w:i/>
                <w:sz w:val="18"/>
                <w:szCs w:val="18"/>
                <w:lang w:eastAsia="lt-LT"/>
              </w:rPr>
              <w:t>A</w:t>
            </w:r>
            <w:r w:rsidRPr="00302DFB">
              <w:rPr>
                <w:rFonts w:ascii="Times New Roman" w:eastAsia="Times New Roman" w:hAnsi="Times New Roman" w:cs="Times New Roman"/>
                <w:i/>
                <w:sz w:val="18"/>
                <w:szCs w:val="18"/>
                <w:lang w:eastAsia="lt-LT"/>
              </w:rPr>
              <w:t>pps</w:t>
            </w:r>
            <w:r w:rsidRPr="006655E3">
              <w:rPr>
                <w:rFonts w:ascii="Times New Roman" w:eastAsia="Times New Roman" w:hAnsi="Times New Roman" w:cs="Times New Roman"/>
                <w:sz w:val="18"/>
                <w:szCs w:val="18"/>
                <w:lang w:eastAsia="lt-LT"/>
              </w:rPr>
              <w:t xml:space="preserve"> įvertinimas</w:t>
            </w:r>
          </w:p>
        </w:tc>
      </w:tr>
      <w:tr w:rsidR="001E30F8" w:rsidRPr="006655E3" w14:paraId="47F8AEC0"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2906285C" w14:textId="2A5D2EA3"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6C4715D4" w14:textId="0209E586"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7E1D5FFF" w14:textId="1B92EB00"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Dabartinių paslaugų teikimo sutarčių analizė iš kainodaros pusės</w:t>
            </w:r>
          </w:p>
        </w:tc>
      </w:tr>
      <w:tr w:rsidR="001E30F8" w:rsidRPr="006655E3" w14:paraId="71D955D0"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2A54D1FE" w14:textId="75028BEF"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4.3.</w:t>
            </w:r>
          </w:p>
        </w:tc>
        <w:tc>
          <w:tcPr>
            <w:tcW w:w="3258" w:type="dxa"/>
            <w:vMerge w:val="restart"/>
            <w:tcBorders>
              <w:top w:val="nil"/>
              <w:left w:val="nil"/>
              <w:right w:val="single" w:sz="4" w:space="0" w:color="auto"/>
            </w:tcBorders>
            <w:shd w:val="clear" w:color="auto" w:fill="auto"/>
            <w:vAlign w:val="center"/>
            <w:hideMark/>
          </w:tcPr>
          <w:p w14:paraId="1308D9BD" w14:textId="1BEFC3A6"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Paslaugų administravimo sistemos tobulinimas</w:t>
            </w:r>
          </w:p>
        </w:tc>
        <w:tc>
          <w:tcPr>
            <w:tcW w:w="6321" w:type="dxa"/>
            <w:tcBorders>
              <w:top w:val="nil"/>
              <w:left w:val="nil"/>
              <w:bottom w:val="single" w:sz="4" w:space="0" w:color="auto"/>
              <w:right w:val="single" w:sz="4" w:space="0" w:color="auto"/>
            </w:tcBorders>
            <w:shd w:val="clear" w:color="auto" w:fill="auto"/>
            <w:vAlign w:val="bottom"/>
            <w:hideMark/>
          </w:tcPr>
          <w:p w14:paraId="5595E0AE"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Naujų analitinių įrankių kūrimas</w:t>
            </w:r>
          </w:p>
        </w:tc>
      </w:tr>
      <w:tr w:rsidR="001E30F8" w:rsidRPr="006655E3" w14:paraId="56A54960"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39BE0E44" w14:textId="7137A517"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4B360A5D" w14:textId="4D5AAE7A"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73386C72"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Naujos buhalterinės programos paieška</w:t>
            </w:r>
          </w:p>
        </w:tc>
      </w:tr>
      <w:tr w:rsidR="001E30F8" w:rsidRPr="006655E3" w14:paraId="5E12484D"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1DFCBA60" w14:textId="3B5CF99E"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5.</w:t>
            </w:r>
          </w:p>
        </w:tc>
        <w:tc>
          <w:tcPr>
            <w:tcW w:w="3258" w:type="dxa"/>
            <w:vMerge w:val="restart"/>
            <w:tcBorders>
              <w:top w:val="nil"/>
              <w:left w:val="nil"/>
              <w:right w:val="single" w:sz="4" w:space="0" w:color="auto"/>
            </w:tcBorders>
            <w:shd w:val="clear" w:color="auto" w:fill="auto"/>
            <w:vAlign w:val="center"/>
            <w:hideMark/>
          </w:tcPr>
          <w:p w14:paraId="0386A7D5" w14:textId="7B622EB1"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Tvarus įmonės vystymasis</w:t>
            </w:r>
          </w:p>
        </w:tc>
        <w:tc>
          <w:tcPr>
            <w:tcW w:w="6321" w:type="dxa"/>
            <w:tcBorders>
              <w:top w:val="nil"/>
              <w:left w:val="nil"/>
              <w:bottom w:val="single" w:sz="4" w:space="0" w:color="auto"/>
              <w:right w:val="single" w:sz="4" w:space="0" w:color="auto"/>
            </w:tcBorders>
            <w:shd w:val="clear" w:color="auto" w:fill="auto"/>
            <w:vAlign w:val="bottom"/>
            <w:hideMark/>
          </w:tcPr>
          <w:p w14:paraId="5FE13745"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VKC gerosios valdysenos vertinimo rezultatų analizė</w:t>
            </w:r>
          </w:p>
        </w:tc>
      </w:tr>
      <w:tr w:rsidR="001E30F8" w:rsidRPr="006655E3" w14:paraId="3DF357F4"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7E6CA3EF" w14:textId="63ADDF3E"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28DA1298" w14:textId="61A0BA75"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510813FB"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xml:space="preserve">Pagrindinių taisytinų vietų pagal VKC išskyrimas ir veiksmų numatymas. </w:t>
            </w:r>
          </w:p>
        </w:tc>
      </w:tr>
      <w:tr w:rsidR="001E30F8" w:rsidRPr="006655E3" w14:paraId="59B456B5"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3B820854" w14:textId="30C82962"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5.1.</w:t>
            </w:r>
          </w:p>
        </w:tc>
        <w:tc>
          <w:tcPr>
            <w:tcW w:w="3258" w:type="dxa"/>
            <w:vMerge w:val="restart"/>
            <w:tcBorders>
              <w:top w:val="nil"/>
              <w:left w:val="nil"/>
              <w:right w:val="single" w:sz="4" w:space="0" w:color="auto"/>
            </w:tcBorders>
            <w:shd w:val="clear" w:color="auto" w:fill="auto"/>
            <w:vAlign w:val="center"/>
            <w:hideMark/>
          </w:tcPr>
          <w:p w14:paraId="06864C72" w14:textId="2C7B9E7F"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Įmonės įvaizdžio stiprinimas</w:t>
            </w:r>
          </w:p>
        </w:tc>
        <w:tc>
          <w:tcPr>
            <w:tcW w:w="6321" w:type="dxa"/>
            <w:tcBorders>
              <w:top w:val="nil"/>
              <w:left w:val="nil"/>
              <w:bottom w:val="single" w:sz="4" w:space="0" w:color="auto"/>
              <w:right w:val="single" w:sz="4" w:space="0" w:color="auto"/>
            </w:tcBorders>
            <w:shd w:val="clear" w:color="auto" w:fill="auto"/>
            <w:vAlign w:val="bottom"/>
            <w:hideMark/>
          </w:tcPr>
          <w:p w14:paraId="692F614B" w14:textId="53441D38"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Komunikacijos partnerio ar darbu</w:t>
            </w:r>
            <w:r w:rsidR="00B403DA">
              <w:rPr>
                <w:rFonts w:ascii="Times New Roman" w:eastAsia="Times New Roman" w:hAnsi="Times New Roman" w:cs="Times New Roman"/>
                <w:sz w:val="18"/>
                <w:szCs w:val="18"/>
                <w:lang w:eastAsia="lt-LT"/>
              </w:rPr>
              <w:t>o</w:t>
            </w:r>
            <w:r w:rsidRPr="006655E3">
              <w:rPr>
                <w:rFonts w:ascii="Times New Roman" w:eastAsia="Times New Roman" w:hAnsi="Times New Roman" w:cs="Times New Roman"/>
                <w:sz w:val="18"/>
                <w:szCs w:val="18"/>
                <w:lang w:eastAsia="lt-LT"/>
              </w:rPr>
              <w:t>tojo atranka</w:t>
            </w:r>
          </w:p>
        </w:tc>
      </w:tr>
      <w:tr w:rsidR="001E30F8" w:rsidRPr="006655E3" w14:paraId="701F4092"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766F3D22" w14:textId="444DEA3D"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24894A53" w14:textId="39373687"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41F50720"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Komunikacijos plano parengimas</w:t>
            </w:r>
          </w:p>
        </w:tc>
      </w:tr>
      <w:tr w:rsidR="001E30F8" w:rsidRPr="006655E3" w14:paraId="2808EB06"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79FD1B18" w14:textId="77A6B271"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5.2.</w:t>
            </w:r>
          </w:p>
        </w:tc>
        <w:tc>
          <w:tcPr>
            <w:tcW w:w="3258" w:type="dxa"/>
            <w:vMerge w:val="restart"/>
            <w:tcBorders>
              <w:top w:val="nil"/>
              <w:left w:val="nil"/>
              <w:right w:val="single" w:sz="4" w:space="0" w:color="auto"/>
            </w:tcBorders>
            <w:shd w:val="clear" w:color="auto" w:fill="auto"/>
            <w:vAlign w:val="center"/>
            <w:hideMark/>
          </w:tcPr>
          <w:p w14:paraId="7E0563DF" w14:textId="497CF494"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Vidaus kontrolės veiklos plėtimas</w:t>
            </w:r>
          </w:p>
        </w:tc>
        <w:tc>
          <w:tcPr>
            <w:tcW w:w="6321" w:type="dxa"/>
            <w:tcBorders>
              <w:top w:val="nil"/>
              <w:left w:val="nil"/>
              <w:bottom w:val="single" w:sz="4" w:space="0" w:color="auto"/>
              <w:right w:val="single" w:sz="4" w:space="0" w:color="auto"/>
            </w:tcBorders>
            <w:shd w:val="clear" w:color="auto" w:fill="auto"/>
            <w:vAlign w:val="bottom"/>
            <w:hideMark/>
          </w:tcPr>
          <w:p w14:paraId="2FD56177" w14:textId="6E4E1D6A"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Duomenų inventorizacija BDAR aspektu</w:t>
            </w:r>
          </w:p>
        </w:tc>
      </w:tr>
      <w:tr w:rsidR="001E30F8" w:rsidRPr="006655E3" w14:paraId="450F6019"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792D0205" w14:textId="5990DF8A"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4EB36689" w14:textId="7EF157BE"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53718530"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Patikrinimai ir stebėsena įmonės funkcijose, kur didžiausia rizika dėl BDAR pažeidimų</w:t>
            </w:r>
          </w:p>
        </w:tc>
      </w:tr>
      <w:tr w:rsidR="001E30F8" w:rsidRPr="006655E3" w14:paraId="566A1D7B"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79E67ADE" w14:textId="622F87F3"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1A04840C" w14:textId="47062341"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3A4A7B54" w14:textId="45CB511C"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Ieškoti galimybių didinti procesų kontrolę, tobulinti procesų monitoringo rodiklius</w:t>
            </w:r>
          </w:p>
        </w:tc>
      </w:tr>
      <w:tr w:rsidR="001E30F8" w:rsidRPr="006655E3" w14:paraId="5AC07CD7"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3FF9DAF7" w14:textId="07C2AA04"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6F52030E" w14:textId="790947E7"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center"/>
            <w:hideMark/>
          </w:tcPr>
          <w:p w14:paraId="384C1B4F" w14:textId="23F384B4"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Atsparumo korupcijos lygiui matavimas pagal įstatymų numatytą metodiką</w:t>
            </w:r>
          </w:p>
        </w:tc>
      </w:tr>
      <w:tr w:rsidR="001E30F8" w:rsidRPr="006655E3" w14:paraId="626EAB14"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25822776" w14:textId="00C411AC"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0D30AE2A" w14:textId="13A78A5D"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1F964200"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Tinkamos duomenų apsaugos veiklos užtikrinimas visuose procesuose</w:t>
            </w:r>
          </w:p>
        </w:tc>
      </w:tr>
      <w:tr w:rsidR="001E30F8" w:rsidRPr="006655E3" w14:paraId="0CA1197F"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4AA5F721" w14:textId="7717FC6D"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5C069729" w14:textId="1AAB7096"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03E1E880"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Rizikų registrų ir valdymo plano atnaujinimas bei aktyvi stebėsena</w:t>
            </w:r>
          </w:p>
        </w:tc>
      </w:tr>
      <w:tr w:rsidR="001E30F8" w:rsidRPr="006655E3" w14:paraId="41D2149F" w14:textId="77777777" w:rsidTr="008D3E47">
        <w:trPr>
          <w:trHeight w:val="240"/>
        </w:trPr>
        <w:tc>
          <w:tcPr>
            <w:tcW w:w="344" w:type="dxa"/>
            <w:vMerge w:val="restart"/>
            <w:tcBorders>
              <w:top w:val="nil"/>
              <w:left w:val="single" w:sz="4" w:space="0" w:color="auto"/>
              <w:right w:val="single" w:sz="4" w:space="0" w:color="auto"/>
            </w:tcBorders>
            <w:shd w:val="clear" w:color="auto" w:fill="auto"/>
            <w:vAlign w:val="center"/>
            <w:hideMark/>
          </w:tcPr>
          <w:p w14:paraId="1B5BC9F2" w14:textId="1DB5B1A7"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5.3.</w:t>
            </w:r>
          </w:p>
        </w:tc>
        <w:tc>
          <w:tcPr>
            <w:tcW w:w="3258" w:type="dxa"/>
            <w:vMerge w:val="restart"/>
            <w:tcBorders>
              <w:top w:val="nil"/>
              <w:left w:val="nil"/>
              <w:right w:val="single" w:sz="4" w:space="0" w:color="auto"/>
            </w:tcBorders>
            <w:shd w:val="clear" w:color="auto" w:fill="auto"/>
            <w:vAlign w:val="center"/>
            <w:hideMark/>
          </w:tcPr>
          <w:p w14:paraId="2B5F1438" w14:textId="00E71C32" w:rsidR="001E30F8" w:rsidRPr="006655E3" w:rsidRDefault="001E30F8" w:rsidP="001E30F8">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Tvarus išteklių naudojimas</w:t>
            </w:r>
          </w:p>
        </w:tc>
        <w:tc>
          <w:tcPr>
            <w:tcW w:w="6321" w:type="dxa"/>
            <w:tcBorders>
              <w:top w:val="nil"/>
              <w:left w:val="nil"/>
              <w:bottom w:val="single" w:sz="4" w:space="0" w:color="auto"/>
              <w:right w:val="single" w:sz="4" w:space="0" w:color="auto"/>
            </w:tcBorders>
            <w:shd w:val="clear" w:color="auto" w:fill="auto"/>
            <w:vAlign w:val="bottom"/>
            <w:hideMark/>
          </w:tcPr>
          <w:p w14:paraId="799770DF" w14:textId="5B7B4E2C"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xml:space="preserve">Turto vienetų inventorizavimas, apskaitos sistemos </w:t>
            </w:r>
            <w:r w:rsidR="00B403DA">
              <w:rPr>
                <w:rFonts w:ascii="Times New Roman" w:eastAsia="Times New Roman" w:hAnsi="Times New Roman" w:cs="Times New Roman"/>
                <w:sz w:val="18"/>
                <w:szCs w:val="18"/>
                <w:lang w:eastAsia="lt-LT"/>
              </w:rPr>
              <w:t>„</w:t>
            </w:r>
            <w:r w:rsidRPr="006655E3">
              <w:rPr>
                <w:rFonts w:ascii="Times New Roman" w:eastAsia="Times New Roman" w:hAnsi="Times New Roman" w:cs="Times New Roman"/>
                <w:sz w:val="18"/>
                <w:szCs w:val="18"/>
                <w:lang w:eastAsia="lt-LT"/>
              </w:rPr>
              <w:t>išlengvinimas</w:t>
            </w:r>
            <w:r w:rsidR="00B403DA">
              <w:rPr>
                <w:rFonts w:ascii="Times New Roman" w:eastAsia="Times New Roman" w:hAnsi="Times New Roman" w:cs="Times New Roman"/>
                <w:sz w:val="18"/>
                <w:szCs w:val="18"/>
                <w:lang w:eastAsia="lt-LT"/>
              </w:rPr>
              <w:t>“</w:t>
            </w:r>
          </w:p>
        </w:tc>
      </w:tr>
      <w:tr w:rsidR="001E30F8" w:rsidRPr="006655E3" w14:paraId="4C31EF55" w14:textId="77777777" w:rsidTr="008D3E47">
        <w:trPr>
          <w:trHeight w:val="240"/>
        </w:trPr>
        <w:tc>
          <w:tcPr>
            <w:tcW w:w="344" w:type="dxa"/>
            <w:vMerge/>
            <w:tcBorders>
              <w:left w:val="single" w:sz="4" w:space="0" w:color="auto"/>
              <w:right w:val="single" w:sz="4" w:space="0" w:color="auto"/>
            </w:tcBorders>
            <w:shd w:val="clear" w:color="auto" w:fill="auto"/>
            <w:vAlign w:val="center"/>
            <w:hideMark/>
          </w:tcPr>
          <w:p w14:paraId="336DEA1C" w14:textId="6CE2BF34"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right w:val="single" w:sz="4" w:space="0" w:color="auto"/>
            </w:tcBorders>
            <w:shd w:val="clear" w:color="auto" w:fill="auto"/>
            <w:vAlign w:val="center"/>
            <w:hideMark/>
          </w:tcPr>
          <w:p w14:paraId="1ABAFF8D" w14:textId="1917D9ED"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12EA93BA" w14:textId="77777777"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Popierinių dokumentų atsisakymas</w:t>
            </w:r>
          </w:p>
        </w:tc>
      </w:tr>
      <w:tr w:rsidR="001E30F8" w:rsidRPr="006655E3" w14:paraId="2463F8BB" w14:textId="77777777" w:rsidTr="008D3E47">
        <w:trPr>
          <w:trHeight w:val="240"/>
        </w:trPr>
        <w:tc>
          <w:tcPr>
            <w:tcW w:w="344" w:type="dxa"/>
            <w:vMerge/>
            <w:tcBorders>
              <w:left w:val="single" w:sz="4" w:space="0" w:color="auto"/>
              <w:bottom w:val="single" w:sz="4" w:space="0" w:color="auto"/>
              <w:right w:val="single" w:sz="4" w:space="0" w:color="auto"/>
            </w:tcBorders>
            <w:shd w:val="clear" w:color="auto" w:fill="auto"/>
            <w:vAlign w:val="center"/>
            <w:hideMark/>
          </w:tcPr>
          <w:p w14:paraId="32B76287" w14:textId="57CAB9CA"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3258" w:type="dxa"/>
            <w:vMerge/>
            <w:tcBorders>
              <w:left w:val="nil"/>
              <w:bottom w:val="single" w:sz="4" w:space="0" w:color="auto"/>
              <w:right w:val="single" w:sz="4" w:space="0" w:color="auto"/>
            </w:tcBorders>
            <w:shd w:val="clear" w:color="auto" w:fill="auto"/>
            <w:vAlign w:val="center"/>
            <w:hideMark/>
          </w:tcPr>
          <w:p w14:paraId="404B95EE" w14:textId="2D183B0C" w:rsidR="001E30F8" w:rsidRPr="006655E3" w:rsidRDefault="001E30F8" w:rsidP="006655E3">
            <w:pPr>
              <w:spacing w:after="0" w:line="240" w:lineRule="auto"/>
              <w:rPr>
                <w:rFonts w:ascii="Times New Roman" w:eastAsia="Times New Roman" w:hAnsi="Times New Roman" w:cs="Times New Roman"/>
                <w:sz w:val="18"/>
                <w:szCs w:val="18"/>
                <w:lang w:eastAsia="lt-LT"/>
              </w:rPr>
            </w:pPr>
          </w:p>
        </w:tc>
        <w:tc>
          <w:tcPr>
            <w:tcW w:w="6321" w:type="dxa"/>
            <w:tcBorders>
              <w:top w:val="nil"/>
              <w:left w:val="nil"/>
              <w:bottom w:val="single" w:sz="4" w:space="0" w:color="auto"/>
              <w:right w:val="single" w:sz="4" w:space="0" w:color="auto"/>
            </w:tcBorders>
            <w:shd w:val="clear" w:color="auto" w:fill="auto"/>
            <w:vAlign w:val="bottom"/>
            <w:hideMark/>
          </w:tcPr>
          <w:p w14:paraId="2EC3B0D7" w14:textId="13FBF631" w:rsidR="001E30F8" w:rsidRPr="006655E3" w:rsidRDefault="001E30F8" w:rsidP="006655E3">
            <w:pPr>
              <w:spacing w:after="0" w:line="240" w:lineRule="auto"/>
              <w:rPr>
                <w:rFonts w:ascii="Times New Roman" w:eastAsia="Times New Roman" w:hAnsi="Times New Roman" w:cs="Times New Roman"/>
                <w:sz w:val="18"/>
                <w:szCs w:val="18"/>
                <w:lang w:eastAsia="lt-LT"/>
              </w:rPr>
            </w:pPr>
            <w:r w:rsidRPr="006655E3">
              <w:rPr>
                <w:rFonts w:ascii="Times New Roman" w:eastAsia="Times New Roman" w:hAnsi="Times New Roman" w:cs="Times New Roman"/>
                <w:sz w:val="18"/>
                <w:szCs w:val="18"/>
                <w:lang w:eastAsia="lt-LT"/>
              </w:rPr>
              <w:t xml:space="preserve">Ieškoti vietų ir galimybių plėtoti </w:t>
            </w:r>
            <w:r w:rsidR="00B403DA">
              <w:rPr>
                <w:rFonts w:ascii="Times New Roman" w:eastAsia="Times New Roman" w:hAnsi="Times New Roman" w:cs="Times New Roman"/>
                <w:sz w:val="18"/>
                <w:szCs w:val="18"/>
                <w:lang w:eastAsia="lt-LT"/>
              </w:rPr>
              <w:t>„</w:t>
            </w:r>
            <w:r w:rsidRPr="006655E3">
              <w:rPr>
                <w:rFonts w:ascii="Times New Roman" w:eastAsia="Times New Roman" w:hAnsi="Times New Roman" w:cs="Times New Roman"/>
                <w:sz w:val="18"/>
                <w:szCs w:val="18"/>
                <w:lang w:eastAsia="lt-LT"/>
              </w:rPr>
              <w:t>žaliąjį kursą</w:t>
            </w:r>
            <w:r w:rsidR="00B403DA">
              <w:rPr>
                <w:rFonts w:ascii="Times New Roman" w:eastAsia="Times New Roman" w:hAnsi="Times New Roman" w:cs="Times New Roman"/>
                <w:sz w:val="18"/>
                <w:szCs w:val="18"/>
                <w:lang w:eastAsia="lt-LT"/>
              </w:rPr>
              <w:t>“</w:t>
            </w:r>
            <w:r w:rsidRPr="006655E3">
              <w:rPr>
                <w:rFonts w:ascii="Times New Roman" w:eastAsia="Times New Roman" w:hAnsi="Times New Roman" w:cs="Times New Roman"/>
                <w:sz w:val="18"/>
                <w:szCs w:val="18"/>
                <w:lang w:eastAsia="lt-LT"/>
              </w:rPr>
              <w:t xml:space="preserve"> įmonėje</w:t>
            </w:r>
          </w:p>
        </w:tc>
      </w:tr>
    </w:tbl>
    <w:p w14:paraId="47C80CB3" w14:textId="47D22752" w:rsidR="006655E3" w:rsidRDefault="006655E3" w:rsidP="00116682">
      <w:pPr>
        <w:spacing w:after="0" w:line="276" w:lineRule="auto"/>
        <w:ind w:firstLine="567"/>
        <w:rPr>
          <w:rFonts w:ascii="Times New Roman" w:hAnsi="Times New Roman" w:cs="Times New Roman"/>
          <w:sz w:val="24"/>
        </w:rPr>
      </w:pPr>
    </w:p>
    <w:p w14:paraId="035E986A" w14:textId="1180CB10" w:rsidR="00E158A0" w:rsidRPr="001F1DC4" w:rsidRDefault="00E158A0" w:rsidP="005926E2">
      <w:pPr>
        <w:pStyle w:val="Antrat1"/>
        <w:spacing w:before="240" w:after="240"/>
        <w:rPr>
          <w:rFonts w:ascii="Times New Roman" w:hAnsi="Times New Roman"/>
          <w:b/>
          <w:bCs w:val="0"/>
          <w:color w:val="008000"/>
        </w:rPr>
      </w:pPr>
      <w:bookmarkStart w:id="15" w:name="_Toc92230290"/>
      <w:r w:rsidRPr="001F1DC4">
        <w:rPr>
          <w:rFonts w:ascii="Times New Roman" w:hAnsi="Times New Roman"/>
          <w:b/>
          <w:bCs w:val="0"/>
          <w:color w:val="008000"/>
        </w:rPr>
        <w:lastRenderedPageBreak/>
        <w:t xml:space="preserve">VII. </w:t>
      </w:r>
      <w:r w:rsidR="00392AF4" w:rsidRPr="001F1DC4">
        <w:rPr>
          <w:rFonts w:ascii="Times New Roman" w:hAnsi="Times New Roman"/>
          <w:b/>
          <w:bCs w:val="0"/>
          <w:color w:val="008000"/>
        </w:rPr>
        <w:t xml:space="preserve">FINANSINIAI </w:t>
      </w:r>
      <w:r w:rsidRPr="001F1DC4">
        <w:rPr>
          <w:rFonts w:ascii="Times New Roman" w:hAnsi="Times New Roman"/>
          <w:b/>
          <w:bCs w:val="0"/>
          <w:color w:val="008000"/>
        </w:rPr>
        <w:t>IŠTEKLIAI</w:t>
      </w:r>
      <w:bookmarkEnd w:id="15"/>
    </w:p>
    <w:p w14:paraId="24558400" w14:textId="4164F1C3" w:rsidR="00D53717" w:rsidRDefault="00D53717" w:rsidP="008D3E47">
      <w:pPr>
        <w:spacing w:after="0" w:line="276" w:lineRule="auto"/>
        <w:ind w:firstLine="1276"/>
        <w:jc w:val="both"/>
        <w:rPr>
          <w:rFonts w:ascii="Times New Roman" w:hAnsi="Times New Roman" w:cs="Times New Roman"/>
          <w:sz w:val="24"/>
          <w:szCs w:val="24"/>
        </w:rPr>
      </w:pPr>
      <w:r w:rsidRPr="00225A58">
        <w:rPr>
          <w:rFonts w:ascii="Times New Roman" w:hAnsi="Times New Roman" w:cs="Times New Roman"/>
          <w:sz w:val="24"/>
          <w:szCs w:val="24"/>
        </w:rPr>
        <w:t>ŽŪIKVC savo veiklą finansuoja i</w:t>
      </w:r>
      <w:r>
        <w:rPr>
          <w:rFonts w:ascii="Times New Roman" w:hAnsi="Times New Roman" w:cs="Times New Roman"/>
          <w:sz w:val="24"/>
          <w:szCs w:val="24"/>
        </w:rPr>
        <w:t>š skirtingų finansinių šaltinių. Pagrindiniai finansiniai ištekliai – biudžeto lėšos už pavestų funkcijų vykdymą ir pajamos už teikiamas paslaugas. Banko pa</w:t>
      </w:r>
      <w:r w:rsidR="008D3E47">
        <w:rPr>
          <w:rFonts w:ascii="Times New Roman" w:hAnsi="Times New Roman" w:cs="Times New Roman"/>
          <w:sz w:val="24"/>
          <w:szCs w:val="24"/>
        </w:rPr>
        <w:t>s</w:t>
      </w:r>
      <w:r>
        <w:rPr>
          <w:rFonts w:ascii="Times New Roman" w:hAnsi="Times New Roman" w:cs="Times New Roman"/>
          <w:sz w:val="24"/>
          <w:szCs w:val="24"/>
        </w:rPr>
        <w:t xml:space="preserve">kolų ar kitų išorinių finansavimo šaltinių </w:t>
      </w:r>
      <w:r w:rsidR="008D3E47">
        <w:rPr>
          <w:rFonts w:ascii="Times New Roman" w:hAnsi="Times New Roman" w:cs="Times New Roman"/>
          <w:sz w:val="24"/>
          <w:szCs w:val="24"/>
        </w:rPr>
        <w:t>ŽŪIKVC</w:t>
      </w:r>
      <w:r>
        <w:rPr>
          <w:rFonts w:ascii="Times New Roman" w:hAnsi="Times New Roman" w:cs="Times New Roman"/>
          <w:sz w:val="24"/>
          <w:szCs w:val="24"/>
        </w:rPr>
        <w:t xml:space="preserve"> neturi. </w:t>
      </w:r>
    </w:p>
    <w:p w14:paraId="0078A897" w14:textId="77777777" w:rsidR="008D3E47" w:rsidRDefault="008D3E47" w:rsidP="008D3E47">
      <w:pPr>
        <w:spacing w:after="0" w:line="276" w:lineRule="auto"/>
        <w:ind w:firstLine="1276"/>
        <w:jc w:val="both"/>
        <w:rPr>
          <w:rFonts w:ascii="Times New Roman" w:hAnsi="Times New Roman" w:cs="Times New Roman"/>
          <w:sz w:val="24"/>
          <w:szCs w:val="24"/>
        </w:rPr>
      </w:pPr>
    </w:p>
    <w:p w14:paraId="73A77F8B" w14:textId="014D4E15" w:rsidR="0010246A" w:rsidRDefault="00FE4A21" w:rsidP="00D53717">
      <w:pPr>
        <w:pStyle w:val="Betarp"/>
      </w:pPr>
      <w:r w:rsidRPr="00837FC4">
        <w:rPr>
          <w:rFonts w:ascii="Times New Roman" w:hAnsi="Times New Roman" w:cs="Times New Roman"/>
          <w:b/>
          <w:iCs/>
          <w:sz w:val="20"/>
          <w:szCs w:val="20"/>
        </w:rPr>
        <w:t>5</w:t>
      </w:r>
      <w:r w:rsidR="00E158A0" w:rsidRPr="00837FC4">
        <w:rPr>
          <w:rFonts w:ascii="Times New Roman" w:hAnsi="Times New Roman" w:cs="Times New Roman"/>
          <w:b/>
          <w:iCs/>
          <w:sz w:val="20"/>
          <w:szCs w:val="20"/>
        </w:rPr>
        <w:t xml:space="preserve"> lentelė.</w:t>
      </w:r>
      <w:r w:rsidR="00E158A0" w:rsidRPr="00CE2A19">
        <w:rPr>
          <w:rFonts w:ascii="Times New Roman" w:hAnsi="Times New Roman" w:cs="Times New Roman"/>
          <w:i/>
          <w:iCs/>
          <w:sz w:val="20"/>
          <w:szCs w:val="20"/>
        </w:rPr>
        <w:t xml:space="preserve"> ŽŪIKVC planuojamos finansinės lėšos (tūkst. eurų)</w:t>
      </w:r>
    </w:p>
    <w:tbl>
      <w:tblPr>
        <w:tblStyle w:val="3sraolentel3parykinimas1"/>
        <w:tblW w:w="95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992"/>
        <w:gridCol w:w="960"/>
        <w:gridCol w:w="1080"/>
        <w:gridCol w:w="1080"/>
        <w:gridCol w:w="1080"/>
        <w:gridCol w:w="1088"/>
      </w:tblGrid>
      <w:tr w:rsidR="006902C7" w:rsidRPr="00630156" w14:paraId="1B4BEA87" w14:textId="77777777" w:rsidTr="00F014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vMerge w:val="restart"/>
            <w:shd w:val="clear" w:color="auto" w:fill="C5E0B3"/>
            <w:vAlign w:val="center"/>
          </w:tcPr>
          <w:p w14:paraId="669E2F4F" w14:textId="77777777" w:rsidR="006902C7" w:rsidRPr="00630156" w:rsidRDefault="006902C7" w:rsidP="00F0147F">
            <w:pPr>
              <w:jc w:val="center"/>
              <w:rPr>
                <w:rFonts w:ascii="Times New Roman" w:hAnsi="Times New Roman"/>
                <w:color w:val="000000"/>
                <w:sz w:val="20"/>
              </w:rPr>
            </w:pPr>
            <w:r w:rsidRPr="00630156">
              <w:rPr>
                <w:rFonts w:ascii="Times New Roman" w:hAnsi="Times New Roman"/>
                <w:color w:val="000000"/>
                <w:sz w:val="20"/>
              </w:rPr>
              <w:t>Pavadinimas</w:t>
            </w:r>
          </w:p>
        </w:tc>
        <w:tc>
          <w:tcPr>
            <w:tcW w:w="1134" w:type="dxa"/>
            <w:vMerge w:val="restart"/>
            <w:shd w:val="clear" w:color="auto" w:fill="C5E0B3"/>
            <w:vAlign w:val="center"/>
          </w:tcPr>
          <w:p w14:paraId="5D89CAE1" w14:textId="77777777" w:rsidR="006902C7" w:rsidRPr="00630156" w:rsidRDefault="006902C7" w:rsidP="00F014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rPr>
            </w:pPr>
            <w:r w:rsidRPr="00630156">
              <w:rPr>
                <w:rFonts w:ascii="Times New Roman" w:hAnsi="Times New Roman"/>
                <w:color w:val="000000"/>
                <w:sz w:val="20"/>
              </w:rPr>
              <w:t>2019 m.</w:t>
            </w:r>
          </w:p>
        </w:tc>
        <w:tc>
          <w:tcPr>
            <w:tcW w:w="992" w:type="dxa"/>
            <w:vMerge w:val="restart"/>
            <w:shd w:val="clear" w:color="auto" w:fill="C5E0B3"/>
            <w:vAlign w:val="center"/>
          </w:tcPr>
          <w:p w14:paraId="0A390A22" w14:textId="77777777" w:rsidR="006902C7" w:rsidRPr="00630156" w:rsidRDefault="006902C7" w:rsidP="00F014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rPr>
            </w:pPr>
            <w:r w:rsidRPr="00630156">
              <w:rPr>
                <w:rFonts w:ascii="Times New Roman" w:hAnsi="Times New Roman"/>
                <w:color w:val="000000"/>
                <w:sz w:val="20"/>
              </w:rPr>
              <w:t>2020 m.</w:t>
            </w:r>
          </w:p>
        </w:tc>
        <w:tc>
          <w:tcPr>
            <w:tcW w:w="960" w:type="dxa"/>
            <w:vMerge w:val="restart"/>
            <w:shd w:val="clear" w:color="auto" w:fill="C5E0B3"/>
            <w:vAlign w:val="center"/>
          </w:tcPr>
          <w:p w14:paraId="49467F83" w14:textId="77777777" w:rsidR="006902C7" w:rsidRPr="00630156" w:rsidRDefault="006902C7" w:rsidP="00F014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rPr>
            </w:pPr>
            <w:r w:rsidRPr="00630156">
              <w:rPr>
                <w:rFonts w:ascii="Times New Roman" w:hAnsi="Times New Roman"/>
                <w:color w:val="000000"/>
                <w:sz w:val="20"/>
              </w:rPr>
              <w:t xml:space="preserve">2021 m. </w:t>
            </w:r>
          </w:p>
        </w:tc>
        <w:tc>
          <w:tcPr>
            <w:tcW w:w="4328" w:type="dxa"/>
            <w:gridSpan w:val="4"/>
            <w:shd w:val="clear" w:color="auto" w:fill="C5E0B3"/>
            <w:vAlign w:val="center"/>
          </w:tcPr>
          <w:p w14:paraId="3096912B" w14:textId="77777777" w:rsidR="006902C7" w:rsidRPr="00630156" w:rsidRDefault="006902C7" w:rsidP="00F014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rPr>
            </w:pPr>
            <w:r w:rsidRPr="00630156">
              <w:rPr>
                <w:rFonts w:ascii="Times New Roman" w:hAnsi="Times New Roman"/>
                <w:color w:val="000000"/>
                <w:sz w:val="20"/>
              </w:rPr>
              <w:t>Prognozė</w:t>
            </w:r>
          </w:p>
        </w:tc>
      </w:tr>
      <w:tr w:rsidR="006902C7" w:rsidRPr="00630156" w14:paraId="1A0D224E" w14:textId="77777777" w:rsidTr="00F0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shd w:val="clear" w:color="auto" w:fill="9CC2E5"/>
            <w:vAlign w:val="center"/>
            <w:hideMark/>
          </w:tcPr>
          <w:p w14:paraId="4A70F098" w14:textId="77777777" w:rsidR="006902C7" w:rsidRPr="00630156" w:rsidRDefault="006902C7" w:rsidP="00F0147F">
            <w:pPr>
              <w:jc w:val="center"/>
              <w:rPr>
                <w:rFonts w:ascii="Times New Roman" w:hAnsi="Times New Roman"/>
                <w:color w:val="000000"/>
                <w:sz w:val="20"/>
              </w:rPr>
            </w:pPr>
          </w:p>
        </w:tc>
        <w:tc>
          <w:tcPr>
            <w:tcW w:w="1134" w:type="dxa"/>
            <w:vMerge/>
            <w:tcBorders>
              <w:bottom w:val="single" w:sz="4" w:space="0" w:color="auto"/>
            </w:tcBorders>
            <w:shd w:val="clear" w:color="auto" w:fill="9CC2E5"/>
            <w:vAlign w:val="center"/>
          </w:tcPr>
          <w:p w14:paraId="69CACFDB" w14:textId="77777777" w:rsidR="006902C7" w:rsidRPr="00630156"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rPr>
            </w:pPr>
          </w:p>
        </w:tc>
        <w:tc>
          <w:tcPr>
            <w:tcW w:w="992" w:type="dxa"/>
            <w:vMerge/>
            <w:tcBorders>
              <w:bottom w:val="single" w:sz="4" w:space="0" w:color="auto"/>
            </w:tcBorders>
            <w:shd w:val="clear" w:color="auto" w:fill="9CC2E5"/>
            <w:vAlign w:val="center"/>
          </w:tcPr>
          <w:p w14:paraId="24950031" w14:textId="77777777" w:rsidR="006902C7" w:rsidRPr="00630156"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rPr>
            </w:pPr>
          </w:p>
        </w:tc>
        <w:tc>
          <w:tcPr>
            <w:tcW w:w="960" w:type="dxa"/>
            <w:vMerge/>
            <w:tcBorders>
              <w:bottom w:val="single" w:sz="4" w:space="0" w:color="auto"/>
            </w:tcBorders>
            <w:shd w:val="clear" w:color="auto" w:fill="9CC2E5"/>
            <w:vAlign w:val="center"/>
          </w:tcPr>
          <w:p w14:paraId="03352668" w14:textId="77777777" w:rsidR="006902C7" w:rsidRPr="00630156"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rPr>
            </w:pPr>
          </w:p>
        </w:tc>
        <w:tc>
          <w:tcPr>
            <w:tcW w:w="1080" w:type="dxa"/>
            <w:tcBorders>
              <w:bottom w:val="single" w:sz="4" w:space="0" w:color="auto"/>
            </w:tcBorders>
            <w:shd w:val="clear" w:color="auto" w:fill="C5E0B3"/>
            <w:vAlign w:val="center"/>
          </w:tcPr>
          <w:p w14:paraId="290F05A7" w14:textId="77777777" w:rsidR="006902C7" w:rsidRPr="00630156"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rPr>
            </w:pPr>
            <w:r w:rsidRPr="00630156">
              <w:rPr>
                <w:rFonts w:ascii="Times New Roman" w:hAnsi="Times New Roman"/>
                <w:b/>
                <w:color w:val="000000"/>
                <w:sz w:val="20"/>
              </w:rPr>
              <w:t>2022 m.</w:t>
            </w:r>
          </w:p>
        </w:tc>
        <w:tc>
          <w:tcPr>
            <w:tcW w:w="1080" w:type="dxa"/>
            <w:tcBorders>
              <w:bottom w:val="single" w:sz="4" w:space="0" w:color="auto"/>
            </w:tcBorders>
            <w:shd w:val="clear" w:color="auto" w:fill="C5E0B3"/>
            <w:vAlign w:val="center"/>
          </w:tcPr>
          <w:p w14:paraId="40588F0B" w14:textId="77777777" w:rsidR="006902C7" w:rsidRPr="00630156"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rPr>
            </w:pPr>
            <w:r w:rsidRPr="00630156">
              <w:rPr>
                <w:rFonts w:ascii="Times New Roman" w:hAnsi="Times New Roman"/>
                <w:b/>
                <w:color w:val="000000"/>
                <w:sz w:val="20"/>
              </w:rPr>
              <w:t>2023 m.</w:t>
            </w:r>
          </w:p>
        </w:tc>
        <w:tc>
          <w:tcPr>
            <w:tcW w:w="1080" w:type="dxa"/>
            <w:tcBorders>
              <w:bottom w:val="single" w:sz="4" w:space="0" w:color="auto"/>
            </w:tcBorders>
            <w:shd w:val="clear" w:color="auto" w:fill="C5E0B3"/>
            <w:vAlign w:val="center"/>
          </w:tcPr>
          <w:p w14:paraId="20746C65" w14:textId="77777777" w:rsidR="006902C7" w:rsidRPr="00630156"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rPr>
            </w:pPr>
            <w:r w:rsidRPr="00630156">
              <w:rPr>
                <w:rFonts w:ascii="Times New Roman" w:hAnsi="Times New Roman"/>
                <w:b/>
                <w:color w:val="000000"/>
                <w:sz w:val="20"/>
              </w:rPr>
              <w:t>2024 m.</w:t>
            </w:r>
          </w:p>
        </w:tc>
        <w:tc>
          <w:tcPr>
            <w:tcW w:w="1088" w:type="dxa"/>
            <w:tcBorders>
              <w:bottom w:val="single" w:sz="4" w:space="0" w:color="auto"/>
            </w:tcBorders>
            <w:shd w:val="clear" w:color="auto" w:fill="C5E0B3"/>
            <w:vAlign w:val="center"/>
          </w:tcPr>
          <w:p w14:paraId="2D6F188A" w14:textId="77777777" w:rsidR="006902C7" w:rsidRPr="00630156"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rPr>
            </w:pPr>
            <w:r w:rsidRPr="00630156">
              <w:rPr>
                <w:rFonts w:ascii="Times New Roman" w:hAnsi="Times New Roman"/>
                <w:b/>
                <w:bCs/>
                <w:color w:val="000000"/>
                <w:sz w:val="20"/>
              </w:rPr>
              <w:t>2025 m.</w:t>
            </w:r>
          </w:p>
        </w:tc>
      </w:tr>
      <w:tr w:rsidR="006902C7" w:rsidRPr="00944ED9" w14:paraId="5B32C825" w14:textId="77777777" w:rsidTr="00F0147F">
        <w:tc>
          <w:tcPr>
            <w:cnfStyle w:val="001000000000" w:firstRow="0" w:lastRow="0" w:firstColumn="1" w:lastColumn="0" w:oddVBand="0" w:evenVBand="0" w:oddHBand="0" w:evenHBand="0" w:firstRowFirstColumn="0" w:firstRowLastColumn="0" w:lastRowFirstColumn="0" w:lastRowLastColumn="0"/>
            <w:tcW w:w="2122" w:type="dxa"/>
            <w:hideMark/>
          </w:tcPr>
          <w:p w14:paraId="04E9B859" w14:textId="77777777" w:rsidR="006902C7" w:rsidRPr="00630156" w:rsidRDefault="006902C7" w:rsidP="00F0147F">
            <w:pPr>
              <w:rPr>
                <w:rFonts w:ascii="Times New Roman" w:hAnsi="Times New Roman"/>
                <w:sz w:val="20"/>
              </w:rPr>
            </w:pPr>
            <w:r w:rsidRPr="00630156">
              <w:rPr>
                <w:rFonts w:ascii="Times New Roman" w:hAnsi="Times New Roman"/>
                <w:sz w:val="20"/>
              </w:rPr>
              <w:t>ŽŪIKVC finansavimas pagal sutartis su ŽŪM, NMA, iš jų: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551CFAE" w14:textId="77777777" w:rsidR="006902C7" w:rsidRPr="00630156"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630156">
              <w:rPr>
                <w:rFonts w:ascii="Times New Roman" w:hAnsi="Times New Roman"/>
                <w:color w:val="000000"/>
                <w:sz w:val="20"/>
              </w:rPr>
              <w:t>5 776</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E98F32A" w14:textId="77777777" w:rsidR="006902C7" w:rsidRPr="00630156"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color w:val="000000"/>
                <w:sz w:val="20"/>
              </w:rPr>
              <w:t>5866,0</w:t>
            </w:r>
          </w:p>
        </w:tc>
        <w:tc>
          <w:tcPr>
            <w:tcW w:w="960" w:type="dxa"/>
            <w:tcBorders>
              <w:left w:val="nil"/>
            </w:tcBorders>
            <w:shd w:val="clear" w:color="000000" w:fill="FFFFFF" w:themeFill="background1"/>
            <w:vAlign w:val="center"/>
          </w:tcPr>
          <w:p w14:paraId="4CB591DC" w14:textId="77777777" w:rsidR="006902C7" w:rsidRPr="00944ED9"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Pr>
                <w:rFonts w:ascii="Times New Roman" w:hAnsi="Times New Roman"/>
                <w:color w:val="000000" w:themeColor="text1"/>
                <w:sz w:val="20"/>
              </w:rPr>
              <w:t xml:space="preserve"> 6242,0</w:t>
            </w:r>
          </w:p>
        </w:tc>
        <w:tc>
          <w:tcPr>
            <w:tcW w:w="1080" w:type="dxa"/>
            <w:tcBorders>
              <w:left w:val="nil"/>
            </w:tcBorders>
            <w:shd w:val="clear" w:color="000000" w:fill="FFFFFF" w:themeFill="background1"/>
            <w:vAlign w:val="center"/>
          </w:tcPr>
          <w:p w14:paraId="6CA98BA5" w14:textId="77777777" w:rsidR="006902C7" w:rsidRPr="00944ED9"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944ED9">
              <w:rPr>
                <w:rFonts w:ascii="Times New Roman" w:hAnsi="Times New Roman"/>
                <w:color w:val="000000" w:themeColor="text1"/>
                <w:sz w:val="20"/>
              </w:rPr>
              <w:t xml:space="preserve">6 </w:t>
            </w:r>
            <w:r>
              <w:rPr>
                <w:rFonts w:ascii="Times New Roman" w:hAnsi="Times New Roman"/>
                <w:color w:val="000000" w:themeColor="text1"/>
                <w:sz w:val="20"/>
              </w:rPr>
              <w:t>228</w:t>
            </w:r>
          </w:p>
        </w:tc>
        <w:tc>
          <w:tcPr>
            <w:tcW w:w="1080" w:type="dxa"/>
            <w:tcBorders>
              <w:left w:val="nil"/>
            </w:tcBorders>
            <w:shd w:val="clear" w:color="000000" w:fill="FFFFFF" w:themeFill="background1"/>
            <w:vAlign w:val="center"/>
          </w:tcPr>
          <w:p w14:paraId="3F5F3A45" w14:textId="77777777" w:rsidR="006902C7" w:rsidRPr="00944ED9"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rPr>
            </w:pPr>
            <w:r w:rsidRPr="00944ED9">
              <w:rPr>
                <w:rFonts w:ascii="Times New Roman" w:hAnsi="Times New Roman"/>
                <w:color w:val="000000" w:themeColor="text1"/>
                <w:sz w:val="20"/>
              </w:rPr>
              <w:t>6 130</w:t>
            </w:r>
          </w:p>
        </w:tc>
        <w:tc>
          <w:tcPr>
            <w:tcW w:w="1080" w:type="dxa"/>
            <w:tcBorders>
              <w:left w:val="nil"/>
            </w:tcBorders>
            <w:shd w:val="clear" w:color="000000" w:fill="FFFFFF" w:themeFill="background1"/>
            <w:vAlign w:val="center"/>
          </w:tcPr>
          <w:p w14:paraId="434B3053" w14:textId="77777777" w:rsidR="006902C7" w:rsidRPr="00944ED9"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944ED9">
              <w:rPr>
                <w:rFonts w:ascii="Times New Roman" w:hAnsi="Times New Roman"/>
                <w:color w:val="000000" w:themeColor="text1"/>
                <w:sz w:val="20"/>
              </w:rPr>
              <w:t>6 240</w:t>
            </w:r>
          </w:p>
        </w:tc>
        <w:tc>
          <w:tcPr>
            <w:tcW w:w="1088" w:type="dxa"/>
            <w:tcBorders>
              <w:left w:val="nil"/>
            </w:tcBorders>
            <w:shd w:val="clear" w:color="000000" w:fill="FFFFFF" w:themeFill="background1"/>
            <w:vAlign w:val="center"/>
          </w:tcPr>
          <w:p w14:paraId="3689B007" w14:textId="77777777" w:rsidR="006902C7" w:rsidRPr="00944ED9"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rPr>
            </w:pPr>
            <w:r w:rsidRPr="00944ED9">
              <w:rPr>
                <w:rFonts w:ascii="Times New Roman" w:hAnsi="Times New Roman"/>
                <w:color w:val="000000" w:themeColor="text1"/>
                <w:sz w:val="20"/>
              </w:rPr>
              <w:t>6 240</w:t>
            </w:r>
          </w:p>
        </w:tc>
      </w:tr>
      <w:tr w:rsidR="006902C7" w:rsidRPr="0054290F" w14:paraId="4228DB6B" w14:textId="77777777" w:rsidTr="00F0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auto"/>
            </w:tcBorders>
            <w:hideMark/>
          </w:tcPr>
          <w:p w14:paraId="3F860061" w14:textId="1C2F4EF4" w:rsidR="006902C7" w:rsidRPr="00630156" w:rsidRDefault="006902C7" w:rsidP="00F0147F">
            <w:pPr>
              <w:rPr>
                <w:rFonts w:ascii="Times New Roman" w:hAnsi="Times New Roman"/>
                <w:sz w:val="20"/>
              </w:rPr>
            </w:pPr>
            <w:r w:rsidRPr="00630156">
              <w:rPr>
                <w:rFonts w:ascii="Times New Roman" w:hAnsi="Times New Roman"/>
                <w:sz w:val="20"/>
              </w:rPr>
              <w:t xml:space="preserve">ŽŪIKVC </w:t>
            </w:r>
            <w:r w:rsidR="00D53717">
              <w:rPr>
                <w:rFonts w:ascii="Times New Roman" w:hAnsi="Times New Roman"/>
                <w:sz w:val="20"/>
              </w:rPr>
              <w:t>pajamos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2C94C74" w14:textId="77777777" w:rsidR="006902C7" w:rsidRPr="00630156"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630156">
              <w:rPr>
                <w:rFonts w:ascii="Times New Roman" w:hAnsi="Times New Roman"/>
                <w:color w:val="000000"/>
                <w:sz w:val="20"/>
              </w:rPr>
              <w:t>939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F86AEFE" w14:textId="77777777" w:rsidR="006902C7" w:rsidRPr="00630156"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 xml:space="preserve"> 672</w:t>
            </w:r>
          </w:p>
        </w:tc>
        <w:tc>
          <w:tcPr>
            <w:tcW w:w="960" w:type="dxa"/>
            <w:tcBorders>
              <w:left w:val="nil"/>
              <w:bottom w:val="single" w:sz="4" w:space="0" w:color="auto"/>
            </w:tcBorders>
            <w:shd w:val="clear" w:color="000000" w:fill="FFFFFF" w:themeFill="background1"/>
            <w:vAlign w:val="center"/>
          </w:tcPr>
          <w:p w14:paraId="7CF43098" w14:textId="77777777" w:rsidR="006902C7" w:rsidRPr="0054290F"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Pr>
                <w:rFonts w:ascii="Times New Roman" w:hAnsi="Times New Roman"/>
                <w:color w:val="000000" w:themeColor="text1"/>
                <w:sz w:val="20"/>
              </w:rPr>
              <w:t xml:space="preserve"> 754,4</w:t>
            </w:r>
          </w:p>
        </w:tc>
        <w:tc>
          <w:tcPr>
            <w:tcW w:w="1080" w:type="dxa"/>
            <w:tcBorders>
              <w:left w:val="nil"/>
              <w:bottom w:val="single" w:sz="4" w:space="0" w:color="auto"/>
            </w:tcBorders>
            <w:shd w:val="clear" w:color="000000" w:fill="FFFFFF" w:themeFill="background1"/>
            <w:vAlign w:val="center"/>
          </w:tcPr>
          <w:p w14:paraId="3EF92DC1" w14:textId="77777777" w:rsidR="006902C7" w:rsidRPr="0054290F"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Pr>
                <w:rFonts w:ascii="Times New Roman" w:hAnsi="Times New Roman"/>
                <w:color w:val="000000" w:themeColor="text1"/>
                <w:sz w:val="20"/>
              </w:rPr>
              <w:t>802,3</w:t>
            </w:r>
          </w:p>
        </w:tc>
        <w:tc>
          <w:tcPr>
            <w:tcW w:w="1080" w:type="dxa"/>
            <w:tcBorders>
              <w:left w:val="nil"/>
              <w:bottom w:val="single" w:sz="4" w:space="0" w:color="auto"/>
            </w:tcBorders>
            <w:shd w:val="clear" w:color="000000" w:fill="FFFFFF" w:themeFill="background1"/>
            <w:vAlign w:val="center"/>
          </w:tcPr>
          <w:p w14:paraId="785D2CBC" w14:textId="77777777" w:rsidR="006902C7" w:rsidRPr="0054290F"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0"/>
              </w:rPr>
            </w:pPr>
            <w:r w:rsidRPr="0054290F">
              <w:rPr>
                <w:rFonts w:ascii="Times New Roman" w:hAnsi="Times New Roman"/>
                <w:color w:val="000000" w:themeColor="text1"/>
                <w:sz w:val="20"/>
              </w:rPr>
              <w:t>850</w:t>
            </w:r>
          </w:p>
        </w:tc>
        <w:tc>
          <w:tcPr>
            <w:tcW w:w="1080" w:type="dxa"/>
            <w:tcBorders>
              <w:left w:val="nil"/>
              <w:bottom w:val="single" w:sz="4" w:space="0" w:color="auto"/>
            </w:tcBorders>
            <w:shd w:val="clear" w:color="000000" w:fill="FFFFFF" w:themeFill="background1"/>
            <w:vAlign w:val="center"/>
          </w:tcPr>
          <w:p w14:paraId="298A3085" w14:textId="77777777" w:rsidR="006902C7" w:rsidRPr="0054290F"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54290F">
              <w:rPr>
                <w:rFonts w:ascii="Times New Roman" w:hAnsi="Times New Roman"/>
                <w:color w:val="000000" w:themeColor="text1"/>
                <w:sz w:val="20"/>
              </w:rPr>
              <w:t>900</w:t>
            </w:r>
          </w:p>
        </w:tc>
        <w:tc>
          <w:tcPr>
            <w:tcW w:w="1088" w:type="dxa"/>
            <w:tcBorders>
              <w:left w:val="nil"/>
              <w:bottom w:val="single" w:sz="4" w:space="0" w:color="auto"/>
            </w:tcBorders>
            <w:shd w:val="clear" w:color="000000" w:fill="FFFFFF" w:themeFill="background1"/>
            <w:vAlign w:val="center"/>
          </w:tcPr>
          <w:p w14:paraId="35741A7C" w14:textId="77777777" w:rsidR="006902C7" w:rsidRPr="0054290F" w:rsidRDefault="006902C7" w:rsidP="00F014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0"/>
              </w:rPr>
            </w:pPr>
            <w:r w:rsidRPr="0054290F">
              <w:rPr>
                <w:rFonts w:ascii="Times New Roman" w:hAnsi="Times New Roman"/>
                <w:color w:val="000000" w:themeColor="text1"/>
                <w:sz w:val="20"/>
              </w:rPr>
              <w:t>1 000</w:t>
            </w:r>
          </w:p>
        </w:tc>
      </w:tr>
      <w:tr w:rsidR="006902C7" w:rsidRPr="0054290F" w14:paraId="59490962" w14:textId="77777777" w:rsidTr="00F0147F">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auto"/>
            </w:tcBorders>
            <w:hideMark/>
          </w:tcPr>
          <w:p w14:paraId="34765F94" w14:textId="77777777" w:rsidR="006902C7" w:rsidRPr="00630156" w:rsidRDefault="006902C7" w:rsidP="00F0147F">
            <w:pPr>
              <w:rPr>
                <w:rFonts w:ascii="Times New Roman" w:hAnsi="Times New Roman"/>
                <w:sz w:val="20"/>
              </w:rPr>
            </w:pPr>
            <w:r w:rsidRPr="00630156">
              <w:rPr>
                <w:rFonts w:ascii="Times New Roman" w:hAnsi="Times New Roman"/>
                <w:sz w:val="20"/>
              </w:rPr>
              <w:t xml:space="preserve">Finansinės lėšos </w:t>
            </w:r>
          </w:p>
          <w:p w14:paraId="3C3D8416" w14:textId="77777777" w:rsidR="006902C7" w:rsidRPr="00630156" w:rsidRDefault="006902C7" w:rsidP="00F0147F">
            <w:pPr>
              <w:rPr>
                <w:rFonts w:ascii="Times New Roman" w:hAnsi="Times New Roman"/>
                <w:sz w:val="20"/>
              </w:rPr>
            </w:pPr>
            <w:r w:rsidRPr="00630156">
              <w:rPr>
                <w:rFonts w:ascii="Times New Roman" w:hAnsi="Times New Roman"/>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F01193C" w14:textId="77777777" w:rsidR="006902C7" w:rsidRPr="00630156"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630156">
              <w:rPr>
                <w:rFonts w:ascii="Times New Roman" w:hAnsi="Times New Roman"/>
                <w:color w:val="000000"/>
                <w:sz w:val="20"/>
              </w:rPr>
              <w:t>6 715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831D317" w14:textId="77777777" w:rsidR="006902C7" w:rsidRPr="00630156"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color w:val="000000"/>
                <w:sz w:val="20"/>
              </w:rPr>
              <w:t xml:space="preserve"> 6538</w:t>
            </w:r>
          </w:p>
        </w:tc>
        <w:tc>
          <w:tcPr>
            <w:tcW w:w="960" w:type="dxa"/>
            <w:tcBorders>
              <w:top w:val="single" w:sz="4" w:space="0" w:color="auto"/>
              <w:left w:val="nil"/>
              <w:bottom w:val="single" w:sz="4" w:space="0" w:color="auto"/>
            </w:tcBorders>
            <w:shd w:val="clear" w:color="000000" w:fill="FFFFFF" w:themeFill="background1"/>
            <w:vAlign w:val="center"/>
          </w:tcPr>
          <w:p w14:paraId="7A7BC6FC" w14:textId="77777777" w:rsidR="006902C7" w:rsidRPr="0054290F"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Pr>
                <w:rFonts w:ascii="Times New Roman" w:hAnsi="Times New Roman"/>
                <w:color w:val="000000" w:themeColor="text1"/>
                <w:sz w:val="20"/>
              </w:rPr>
              <w:t xml:space="preserve"> 6613,8</w:t>
            </w:r>
          </w:p>
        </w:tc>
        <w:tc>
          <w:tcPr>
            <w:tcW w:w="1080" w:type="dxa"/>
            <w:tcBorders>
              <w:top w:val="single" w:sz="4" w:space="0" w:color="auto"/>
              <w:left w:val="nil"/>
              <w:bottom w:val="single" w:sz="4" w:space="0" w:color="auto"/>
            </w:tcBorders>
            <w:shd w:val="clear" w:color="000000" w:fill="FFFFFF" w:themeFill="background1"/>
            <w:vAlign w:val="center"/>
          </w:tcPr>
          <w:p w14:paraId="798DA323" w14:textId="77777777" w:rsidR="006902C7" w:rsidRPr="0054290F"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Pr>
                <w:rFonts w:ascii="Times New Roman" w:hAnsi="Times New Roman"/>
                <w:color w:val="000000" w:themeColor="text1"/>
                <w:sz w:val="20"/>
              </w:rPr>
              <w:t xml:space="preserve"> 7030,3</w:t>
            </w:r>
          </w:p>
        </w:tc>
        <w:tc>
          <w:tcPr>
            <w:tcW w:w="1080" w:type="dxa"/>
            <w:tcBorders>
              <w:top w:val="single" w:sz="4" w:space="0" w:color="auto"/>
              <w:left w:val="nil"/>
              <w:bottom w:val="single" w:sz="4" w:space="0" w:color="auto"/>
            </w:tcBorders>
            <w:shd w:val="clear" w:color="000000" w:fill="FFFFFF" w:themeFill="background1"/>
            <w:vAlign w:val="center"/>
          </w:tcPr>
          <w:p w14:paraId="49B85DA4" w14:textId="77777777" w:rsidR="006902C7" w:rsidRPr="0054290F"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rPr>
            </w:pPr>
            <w:r w:rsidRPr="0054290F">
              <w:rPr>
                <w:rFonts w:ascii="Times New Roman" w:hAnsi="Times New Roman"/>
                <w:color w:val="000000" w:themeColor="text1"/>
                <w:sz w:val="20"/>
              </w:rPr>
              <w:t>6 980</w:t>
            </w:r>
          </w:p>
        </w:tc>
        <w:tc>
          <w:tcPr>
            <w:tcW w:w="1080" w:type="dxa"/>
            <w:tcBorders>
              <w:top w:val="single" w:sz="4" w:space="0" w:color="auto"/>
              <w:left w:val="nil"/>
              <w:bottom w:val="single" w:sz="4" w:space="0" w:color="auto"/>
            </w:tcBorders>
            <w:shd w:val="clear" w:color="000000" w:fill="FFFFFF" w:themeFill="background1"/>
            <w:vAlign w:val="center"/>
          </w:tcPr>
          <w:p w14:paraId="40ED3405" w14:textId="77777777" w:rsidR="006902C7" w:rsidRPr="0054290F"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54290F">
              <w:rPr>
                <w:rFonts w:ascii="Times New Roman" w:hAnsi="Times New Roman"/>
                <w:color w:val="000000" w:themeColor="text1"/>
                <w:sz w:val="20"/>
              </w:rPr>
              <w:t>7 140</w:t>
            </w:r>
          </w:p>
        </w:tc>
        <w:tc>
          <w:tcPr>
            <w:tcW w:w="1088" w:type="dxa"/>
            <w:tcBorders>
              <w:top w:val="single" w:sz="4" w:space="0" w:color="auto"/>
              <w:left w:val="nil"/>
              <w:bottom w:val="single" w:sz="4" w:space="0" w:color="auto"/>
            </w:tcBorders>
            <w:shd w:val="clear" w:color="000000" w:fill="FFFFFF" w:themeFill="background1"/>
            <w:vAlign w:val="center"/>
          </w:tcPr>
          <w:p w14:paraId="66F17CAE" w14:textId="77777777" w:rsidR="006902C7" w:rsidRPr="0054290F" w:rsidRDefault="006902C7" w:rsidP="00F014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rPr>
            </w:pPr>
            <w:r w:rsidRPr="0054290F">
              <w:rPr>
                <w:rFonts w:ascii="Times New Roman" w:hAnsi="Times New Roman"/>
                <w:color w:val="000000" w:themeColor="text1"/>
                <w:sz w:val="20"/>
              </w:rPr>
              <w:t>7 240</w:t>
            </w:r>
          </w:p>
        </w:tc>
      </w:tr>
    </w:tbl>
    <w:p w14:paraId="345527B8" w14:textId="7930E746" w:rsidR="00D53717" w:rsidRDefault="00D53717" w:rsidP="008D3E47">
      <w:pPr>
        <w:spacing w:before="240" w:line="276"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Iš vienos pusės, tokia finansavimo schema užtikrina </w:t>
      </w:r>
      <w:r w:rsidR="004519D8">
        <w:rPr>
          <w:rFonts w:ascii="Times New Roman" w:hAnsi="Times New Roman" w:cs="Times New Roman"/>
          <w:sz w:val="24"/>
          <w:szCs w:val="24"/>
        </w:rPr>
        <w:t>ŽŪIKVC</w:t>
      </w:r>
      <w:r>
        <w:rPr>
          <w:rFonts w:ascii="Times New Roman" w:hAnsi="Times New Roman" w:cs="Times New Roman"/>
          <w:sz w:val="24"/>
          <w:szCs w:val="24"/>
        </w:rPr>
        <w:t xml:space="preserve"> stabilumą, prognozavimas gana paprastas. Žinoma, reikia įvertinti ir politines bei ekonomines rizikas, nes didžioji finansavimo dalis yra iš ŽŪM. Tačiau tuo pačiu ypatingai svarbu suvaldyti </w:t>
      </w:r>
      <w:r w:rsidR="004519D8">
        <w:rPr>
          <w:rFonts w:ascii="Times New Roman" w:hAnsi="Times New Roman" w:cs="Times New Roman"/>
          <w:sz w:val="24"/>
          <w:szCs w:val="24"/>
        </w:rPr>
        <w:t>ŽŪIKVC</w:t>
      </w:r>
      <w:r>
        <w:rPr>
          <w:rFonts w:ascii="Times New Roman" w:hAnsi="Times New Roman" w:cs="Times New Roman"/>
          <w:sz w:val="24"/>
          <w:szCs w:val="24"/>
        </w:rPr>
        <w:t xml:space="preserve"> išlaidas, nes nėra esminių prielaidų, jog finansavimas augtų. O tai reiškia, jeigu </w:t>
      </w:r>
      <w:r w:rsidR="004519D8">
        <w:rPr>
          <w:rFonts w:ascii="Times New Roman" w:hAnsi="Times New Roman" w:cs="Times New Roman"/>
          <w:sz w:val="24"/>
          <w:szCs w:val="24"/>
        </w:rPr>
        <w:t>ŽŪIKVC</w:t>
      </w:r>
      <w:r>
        <w:rPr>
          <w:rFonts w:ascii="Times New Roman" w:hAnsi="Times New Roman" w:cs="Times New Roman"/>
          <w:sz w:val="24"/>
          <w:szCs w:val="24"/>
        </w:rPr>
        <w:t xml:space="preserve"> sąnaudos nėra valdomos ir jos auga, įmonė susiduria su didelėmis problemomis, iš kokių finansinių išteklių jas padengti. Tokioje situacijoje </w:t>
      </w:r>
      <w:r w:rsidR="004519D8">
        <w:rPr>
          <w:rFonts w:ascii="Times New Roman" w:hAnsi="Times New Roman" w:cs="Times New Roman"/>
          <w:sz w:val="24"/>
          <w:szCs w:val="24"/>
        </w:rPr>
        <w:t>ŽŪIKVC</w:t>
      </w:r>
      <w:r>
        <w:rPr>
          <w:rFonts w:ascii="Times New Roman" w:hAnsi="Times New Roman" w:cs="Times New Roman"/>
          <w:sz w:val="24"/>
          <w:szCs w:val="24"/>
        </w:rPr>
        <w:t xml:space="preserve"> jau yra šiuo metu, apie ką buvo užsiminta ankstesniuose skyriuose</w:t>
      </w:r>
      <w:r w:rsidR="00130B0A">
        <w:rPr>
          <w:rFonts w:ascii="Times New Roman" w:hAnsi="Times New Roman" w:cs="Times New Roman"/>
          <w:sz w:val="24"/>
          <w:szCs w:val="24"/>
        </w:rPr>
        <w:t>, t</w:t>
      </w:r>
      <w:r w:rsidR="00312B83">
        <w:rPr>
          <w:rFonts w:ascii="Times New Roman" w:hAnsi="Times New Roman" w:cs="Times New Roman"/>
          <w:sz w:val="24"/>
          <w:szCs w:val="24"/>
        </w:rPr>
        <w:t>odėl šiuo metu pagrindinė užduotis</w:t>
      </w:r>
      <w:r w:rsidR="00130B0A">
        <w:rPr>
          <w:rFonts w:ascii="Times New Roman" w:hAnsi="Times New Roman" w:cs="Times New Roman"/>
          <w:sz w:val="24"/>
          <w:szCs w:val="24"/>
        </w:rPr>
        <w:t xml:space="preserve"> </w:t>
      </w:r>
      <w:r w:rsidR="00312B83">
        <w:rPr>
          <w:rFonts w:ascii="Times New Roman" w:hAnsi="Times New Roman" w:cs="Times New Roman"/>
          <w:sz w:val="24"/>
          <w:szCs w:val="24"/>
        </w:rPr>
        <w:t xml:space="preserve"> </w:t>
      </w:r>
      <w:r w:rsidR="00130B0A">
        <w:rPr>
          <w:rFonts w:ascii="Times New Roman" w:hAnsi="Times New Roman" w:cs="Times New Roman"/>
          <w:sz w:val="24"/>
          <w:szCs w:val="24"/>
        </w:rPr>
        <w:t xml:space="preserve">–  </w:t>
      </w:r>
      <w:r w:rsidR="00312B83">
        <w:rPr>
          <w:rFonts w:ascii="Times New Roman" w:hAnsi="Times New Roman" w:cs="Times New Roman"/>
          <w:sz w:val="24"/>
          <w:szCs w:val="24"/>
        </w:rPr>
        <w:t>kad įvard</w:t>
      </w:r>
      <w:r w:rsidR="00130B0A">
        <w:rPr>
          <w:rFonts w:ascii="Times New Roman" w:hAnsi="Times New Roman" w:cs="Times New Roman"/>
          <w:sz w:val="24"/>
          <w:szCs w:val="24"/>
        </w:rPr>
        <w:t>y</w:t>
      </w:r>
      <w:r w:rsidR="00312B83">
        <w:rPr>
          <w:rFonts w:ascii="Times New Roman" w:hAnsi="Times New Roman" w:cs="Times New Roman"/>
          <w:sz w:val="24"/>
          <w:szCs w:val="24"/>
        </w:rPr>
        <w:t xml:space="preserve">ti finansavimo šaltiniai padengtų </w:t>
      </w:r>
      <w:r w:rsidR="004519D8">
        <w:rPr>
          <w:rFonts w:ascii="Times New Roman" w:hAnsi="Times New Roman" w:cs="Times New Roman"/>
          <w:sz w:val="24"/>
          <w:szCs w:val="24"/>
        </w:rPr>
        <w:t>ŽŪIKVC</w:t>
      </w:r>
      <w:r w:rsidR="00312B83">
        <w:rPr>
          <w:rFonts w:ascii="Times New Roman" w:hAnsi="Times New Roman" w:cs="Times New Roman"/>
          <w:sz w:val="24"/>
          <w:szCs w:val="24"/>
        </w:rPr>
        <w:t xml:space="preserve"> esamas ir prognozuojamas sąnaudas. Žinoma, plėsti komercines paslaugas, dalyvauti tam tikrose projektinės veiklose yra </w:t>
      </w:r>
      <w:r w:rsidR="004519D8">
        <w:rPr>
          <w:rFonts w:ascii="Times New Roman" w:hAnsi="Times New Roman" w:cs="Times New Roman"/>
          <w:sz w:val="24"/>
          <w:szCs w:val="24"/>
        </w:rPr>
        <w:t>ŽŪIKVC</w:t>
      </w:r>
      <w:r w:rsidR="00312B83">
        <w:rPr>
          <w:rFonts w:ascii="Times New Roman" w:hAnsi="Times New Roman" w:cs="Times New Roman"/>
          <w:sz w:val="24"/>
          <w:szCs w:val="24"/>
        </w:rPr>
        <w:t xml:space="preserve"> strateginiai tikslai, kurie taip pat teigiamai </w:t>
      </w:r>
      <w:r w:rsidR="00130B0A">
        <w:rPr>
          <w:rFonts w:ascii="Times New Roman" w:hAnsi="Times New Roman" w:cs="Times New Roman"/>
          <w:sz w:val="24"/>
          <w:szCs w:val="24"/>
        </w:rPr>
        <w:t xml:space="preserve">veiktų </w:t>
      </w:r>
      <w:r w:rsidR="00312B83">
        <w:rPr>
          <w:rFonts w:ascii="Times New Roman" w:hAnsi="Times New Roman" w:cs="Times New Roman"/>
          <w:sz w:val="24"/>
          <w:szCs w:val="24"/>
        </w:rPr>
        <w:t xml:space="preserve">finansinių išteklių augimą. </w:t>
      </w:r>
    </w:p>
    <w:p w14:paraId="28397917" w14:textId="34BD1DB6" w:rsidR="00E158A0" w:rsidRPr="001F1DC4" w:rsidRDefault="00FD4FEC" w:rsidP="00392AF4">
      <w:pPr>
        <w:pStyle w:val="Antrat1"/>
        <w:spacing w:after="240"/>
        <w:rPr>
          <w:rFonts w:ascii="Times New Roman" w:hAnsi="Times New Roman"/>
          <w:b/>
          <w:bCs w:val="0"/>
          <w:color w:val="008000"/>
        </w:rPr>
      </w:pPr>
      <w:bookmarkStart w:id="16" w:name="_Toc92230291"/>
      <w:r w:rsidRPr="001F1DC4">
        <w:rPr>
          <w:rFonts w:ascii="Times New Roman" w:hAnsi="Times New Roman"/>
          <w:b/>
          <w:bCs w:val="0"/>
          <w:color w:val="008000"/>
        </w:rPr>
        <w:t>VIII</w:t>
      </w:r>
      <w:r w:rsidR="00E158A0" w:rsidRPr="001F1DC4">
        <w:rPr>
          <w:rFonts w:ascii="Times New Roman" w:hAnsi="Times New Roman"/>
          <w:b/>
          <w:bCs w:val="0"/>
          <w:color w:val="008000"/>
        </w:rPr>
        <w:t xml:space="preserve">. </w:t>
      </w:r>
      <w:bookmarkStart w:id="17" w:name="_Hlk92105882"/>
      <w:r w:rsidR="00E158A0" w:rsidRPr="001F1DC4">
        <w:rPr>
          <w:rFonts w:ascii="Times New Roman" w:hAnsi="Times New Roman"/>
          <w:b/>
          <w:bCs w:val="0"/>
          <w:color w:val="008000"/>
        </w:rPr>
        <w:t>ŽŪIKVC GALIMOS RIZIKOS IR JŲ VALDYMAS</w:t>
      </w:r>
      <w:bookmarkEnd w:id="16"/>
      <w:bookmarkEnd w:id="17"/>
    </w:p>
    <w:p w14:paraId="04C282F9" w14:textId="28DD27E0" w:rsidR="00A95530" w:rsidRDefault="00A95530" w:rsidP="004519D8">
      <w:pPr>
        <w:spacing w:line="276"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Pateikti strateginiai tikslai ir uždaviniai bei rodikliai yra gana ambicingi. </w:t>
      </w:r>
      <w:r w:rsidR="00B1362B">
        <w:rPr>
          <w:rFonts w:ascii="Times New Roman" w:hAnsi="Times New Roman" w:cs="Times New Roman"/>
          <w:sz w:val="24"/>
          <w:szCs w:val="24"/>
        </w:rPr>
        <w:t xml:space="preserve">Galimi pavojai siekiant nustatytų tikslų būtų: </w:t>
      </w:r>
    </w:p>
    <w:p w14:paraId="474F8355" w14:textId="1F515B35" w:rsidR="00B1362B" w:rsidRDefault="00B1362B" w:rsidP="004519D8">
      <w:pPr>
        <w:pStyle w:val="Sraopastraipa"/>
        <w:numPr>
          <w:ilvl w:val="0"/>
          <w:numId w:val="21"/>
        </w:numPr>
        <w:ind w:left="0" w:firstLine="1069"/>
        <w:jc w:val="both"/>
        <w:rPr>
          <w:rFonts w:ascii="Times New Roman" w:hAnsi="Times New Roman"/>
          <w:sz w:val="24"/>
          <w:szCs w:val="24"/>
        </w:rPr>
      </w:pPr>
      <w:r>
        <w:rPr>
          <w:rFonts w:ascii="Times New Roman" w:hAnsi="Times New Roman"/>
          <w:sz w:val="24"/>
          <w:szCs w:val="24"/>
        </w:rPr>
        <w:t>Mažas darbuotojų įsitraukimas. Tikslų ir uždavinių yra daug, jie kitokie nei ankstesniai</w:t>
      </w:r>
      <w:r w:rsidR="00130B0A">
        <w:rPr>
          <w:rFonts w:ascii="Times New Roman" w:hAnsi="Times New Roman"/>
          <w:sz w:val="24"/>
          <w:szCs w:val="24"/>
        </w:rPr>
        <w:t>s</w:t>
      </w:r>
      <w:r>
        <w:rPr>
          <w:rFonts w:ascii="Times New Roman" w:hAnsi="Times New Roman"/>
          <w:sz w:val="24"/>
          <w:szCs w:val="24"/>
        </w:rPr>
        <w:t xml:space="preserve"> metai</w:t>
      </w:r>
      <w:r w:rsidR="00130B0A">
        <w:rPr>
          <w:rFonts w:ascii="Times New Roman" w:hAnsi="Times New Roman"/>
          <w:sz w:val="24"/>
          <w:szCs w:val="24"/>
        </w:rPr>
        <w:t>s</w:t>
      </w:r>
      <w:r>
        <w:rPr>
          <w:rFonts w:ascii="Times New Roman" w:hAnsi="Times New Roman"/>
          <w:sz w:val="24"/>
          <w:szCs w:val="24"/>
        </w:rPr>
        <w:t xml:space="preserve">, todėl labai reikalingas tinkamas darbuotojų įsitraukimas. </w:t>
      </w:r>
    </w:p>
    <w:p w14:paraId="5E2DAC05" w14:textId="3D1CD09F" w:rsidR="00B1362B" w:rsidRDefault="00B1362B" w:rsidP="004519D8">
      <w:pPr>
        <w:pStyle w:val="Sraopastraipa"/>
        <w:numPr>
          <w:ilvl w:val="0"/>
          <w:numId w:val="21"/>
        </w:numPr>
        <w:ind w:left="0" w:firstLine="1069"/>
        <w:jc w:val="both"/>
        <w:rPr>
          <w:rFonts w:ascii="Times New Roman" w:hAnsi="Times New Roman"/>
          <w:sz w:val="24"/>
          <w:szCs w:val="24"/>
        </w:rPr>
      </w:pPr>
      <w:r>
        <w:rPr>
          <w:rFonts w:ascii="Times New Roman" w:hAnsi="Times New Roman"/>
          <w:sz w:val="24"/>
          <w:szCs w:val="24"/>
        </w:rPr>
        <w:lastRenderedPageBreak/>
        <w:t xml:space="preserve">Politiniai sprendimai dėl susijusių </w:t>
      </w:r>
      <w:r w:rsidR="00130B0A">
        <w:rPr>
          <w:rFonts w:ascii="Times New Roman" w:hAnsi="Times New Roman"/>
          <w:sz w:val="24"/>
          <w:szCs w:val="24"/>
        </w:rPr>
        <w:t>trijų</w:t>
      </w:r>
      <w:r>
        <w:rPr>
          <w:rFonts w:ascii="Times New Roman" w:hAnsi="Times New Roman"/>
          <w:sz w:val="24"/>
          <w:szCs w:val="24"/>
        </w:rPr>
        <w:t xml:space="preserve"> žemės ūkio sektoriaus įmonių sujungimo. Procesas gali </w:t>
      </w:r>
      <w:r w:rsidR="00130B0A">
        <w:rPr>
          <w:rFonts w:ascii="Times New Roman" w:hAnsi="Times New Roman"/>
          <w:sz w:val="24"/>
          <w:szCs w:val="24"/>
        </w:rPr>
        <w:t>paveikti</w:t>
      </w:r>
      <w:r>
        <w:rPr>
          <w:rFonts w:ascii="Times New Roman" w:hAnsi="Times New Roman"/>
          <w:sz w:val="24"/>
          <w:szCs w:val="24"/>
        </w:rPr>
        <w:t xml:space="preserve"> darbuotojus, taip pat sujungimas </w:t>
      </w:r>
      <w:r w:rsidR="00130B0A">
        <w:rPr>
          <w:rFonts w:ascii="Times New Roman" w:hAnsi="Times New Roman"/>
          <w:sz w:val="24"/>
          <w:szCs w:val="24"/>
        </w:rPr>
        <w:t xml:space="preserve">turės </w:t>
      </w:r>
      <w:r>
        <w:rPr>
          <w:rFonts w:ascii="Times New Roman" w:hAnsi="Times New Roman"/>
          <w:sz w:val="24"/>
          <w:szCs w:val="24"/>
        </w:rPr>
        <w:t>įtakos ilgalaiki</w:t>
      </w:r>
      <w:r w:rsidR="00130B0A">
        <w:rPr>
          <w:rFonts w:ascii="Times New Roman" w:hAnsi="Times New Roman"/>
          <w:sz w:val="24"/>
          <w:szCs w:val="24"/>
        </w:rPr>
        <w:t>am</w:t>
      </w:r>
      <w:r>
        <w:rPr>
          <w:rFonts w:ascii="Times New Roman" w:hAnsi="Times New Roman"/>
          <w:sz w:val="24"/>
          <w:szCs w:val="24"/>
        </w:rPr>
        <w:t>s strategini</w:t>
      </w:r>
      <w:r w:rsidR="00130B0A">
        <w:rPr>
          <w:rFonts w:ascii="Times New Roman" w:hAnsi="Times New Roman"/>
          <w:sz w:val="24"/>
          <w:szCs w:val="24"/>
        </w:rPr>
        <w:t>am</w:t>
      </w:r>
      <w:r>
        <w:rPr>
          <w:rFonts w:ascii="Times New Roman" w:hAnsi="Times New Roman"/>
          <w:sz w:val="24"/>
          <w:szCs w:val="24"/>
        </w:rPr>
        <w:t>s tiksl</w:t>
      </w:r>
      <w:r w:rsidR="00130B0A">
        <w:rPr>
          <w:rFonts w:ascii="Times New Roman" w:hAnsi="Times New Roman"/>
          <w:sz w:val="24"/>
          <w:szCs w:val="24"/>
        </w:rPr>
        <w:t>am</w:t>
      </w:r>
      <w:r>
        <w:rPr>
          <w:rFonts w:ascii="Times New Roman" w:hAnsi="Times New Roman"/>
          <w:sz w:val="24"/>
          <w:szCs w:val="24"/>
        </w:rPr>
        <w:t xml:space="preserve">s. </w:t>
      </w:r>
    </w:p>
    <w:p w14:paraId="72EAD120" w14:textId="157C330A" w:rsidR="00B1362B" w:rsidRDefault="00B1362B" w:rsidP="004519D8">
      <w:pPr>
        <w:pStyle w:val="Sraopastraipa"/>
        <w:numPr>
          <w:ilvl w:val="0"/>
          <w:numId w:val="21"/>
        </w:numPr>
        <w:ind w:left="0" w:firstLine="1069"/>
        <w:jc w:val="both"/>
        <w:rPr>
          <w:rFonts w:ascii="Times New Roman" w:hAnsi="Times New Roman"/>
          <w:sz w:val="24"/>
          <w:szCs w:val="24"/>
        </w:rPr>
      </w:pPr>
      <w:r>
        <w:rPr>
          <w:rFonts w:ascii="Times New Roman" w:hAnsi="Times New Roman"/>
          <w:sz w:val="24"/>
          <w:szCs w:val="24"/>
        </w:rPr>
        <w:t>Pinigų srautų nesuvaldymas. Įmonėje yra įtempta situacija</w:t>
      </w:r>
      <w:r w:rsidR="00130B0A">
        <w:rPr>
          <w:rFonts w:ascii="Times New Roman" w:hAnsi="Times New Roman"/>
          <w:sz w:val="24"/>
          <w:szCs w:val="24"/>
        </w:rPr>
        <w:t>,</w:t>
      </w:r>
      <w:r>
        <w:rPr>
          <w:rFonts w:ascii="Times New Roman" w:hAnsi="Times New Roman"/>
          <w:sz w:val="24"/>
          <w:szCs w:val="24"/>
        </w:rPr>
        <w:t xml:space="preserve"> susijusi su pinigi</w:t>
      </w:r>
      <w:r w:rsidR="00130B0A">
        <w:rPr>
          <w:rFonts w:ascii="Times New Roman" w:hAnsi="Times New Roman"/>
          <w:sz w:val="24"/>
          <w:szCs w:val="24"/>
        </w:rPr>
        <w:t>ni</w:t>
      </w:r>
      <w:r>
        <w:rPr>
          <w:rFonts w:ascii="Times New Roman" w:hAnsi="Times New Roman"/>
          <w:sz w:val="24"/>
          <w:szCs w:val="24"/>
        </w:rPr>
        <w:t xml:space="preserve">ais srautais. Rizikingiausia situacija yra 2022 </w:t>
      </w:r>
      <w:r w:rsidR="00130B0A">
        <w:rPr>
          <w:rFonts w:ascii="Times New Roman" w:hAnsi="Times New Roman"/>
          <w:sz w:val="24"/>
          <w:szCs w:val="24"/>
        </w:rPr>
        <w:t xml:space="preserve">m. </w:t>
      </w:r>
      <w:r>
        <w:rPr>
          <w:rFonts w:ascii="Times New Roman" w:hAnsi="Times New Roman"/>
          <w:sz w:val="24"/>
          <w:szCs w:val="24"/>
        </w:rPr>
        <w:t>sa</w:t>
      </w:r>
      <w:r w:rsidR="00F8069B">
        <w:rPr>
          <w:rFonts w:ascii="Times New Roman" w:hAnsi="Times New Roman"/>
          <w:sz w:val="24"/>
          <w:szCs w:val="24"/>
        </w:rPr>
        <w:t xml:space="preserve">usio </w:t>
      </w:r>
      <w:r w:rsidR="00130B0A">
        <w:rPr>
          <w:rFonts w:ascii="Times New Roman" w:hAnsi="Times New Roman"/>
          <w:sz w:val="24"/>
          <w:szCs w:val="24"/>
        </w:rPr>
        <w:t xml:space="preserve">mėn. </w:t>
      </w:r>
      <w:r w:rsidR="00F8069B">
        <w:rPr>
          <w:rFonts w:ascii="Times New Roman" w:hAnsi="Times New Roman"/>
          <w:sz w:val="24"/>
          <w:szCs w:val="24"/>
        </w:rPr>
        <w:t xml:space="preserve">pabaigoje ir 2021 </w:t>
      </w:r>
      <w:r w:rsidR="00130B0A">
        <w:rPr>
          <w:rFonts w:ascii="Times New Roman" w:hAnsi="Times New Roman"/>
          <w:sz w:val="24"/>
          <w:szCs w:val="24"/>
        </w:rPr>
        <w:t xml:space="preserve">m. </w:t>
      </w:r>
      <w:r w:rsidR="00F8069B">
        <w:rPr>
          <w:rFonts w:ascii="Times New Roman" w:hAnsi="Times New Roman"/>
          <w:sz w:val="24"/>
          <w:szCs w:val="24"/>
        </w:rPr>
        <w:t xml:space="preserve">spalio mėn. </w:t>
      </w:r>
    </w:p>
    <w:p w14:paraId="2A28E5EF" w14:textId="28F94A35" w:rsidR="00F8069B" w:rsidRDefault="00F8069B" w:rsidP="004519D8">
      <w:pPr>
        <w:pStyle w:val="Sraopastraipa"/>
        <w:numPr>
          <w:ilvl w:val="0"/>
          <w:numId w:val="21"/>
        </w:numPr>
        <w:ind w:left="0" w:firstLine="1069"/>
        <w:jc w:val="both"/>
        <w:rPr>
          <w:rFonts w:ascii="Times New Roman" w:hAnsi="Times New Roman"/>
          <w:sz w:val="24"/>
          <w:szCs w:val="24"/>
        </w:rPr>
      </w:pPr>
      <w:r>
        <w:rPr>
          <w:rFonts w:ascii="Times New Roman" w:hAnsi="Times New Roman"/>
          <w:sz w:val="24"/>
          <w:szCs w:val="24"/>
        </w:rPr>
        <w:t xml:space="preserve">Finansų, finansavimo šaltinių nesuvaldymas. Tai galėtų </w:t>
      </w:r>
      <w:r w:rsidR="00130B0A">
        <w:rPr>
          <w:rFonts w:ascii="Times New Roman" w:hAnsi="Times New Roman"/>
          <w:sz w:val="24"/>
          <w:szCs w:val="24"/>
        </w:rPr>
        <w:t xml:space="preserve">daryti </w:t>
      </w:r>
      <w:r>
        <w:rPr>
          <w:rFonts w:ascii="Times New Roman" w:hAnsi="Times New Roman"/>
          <w:sz w:val="24"/>
          <w:szCs w:val="24"/>
        </w:rPr>
        <w:t>įtak</w:t>
      </w:r>
      <w:r w:rsidR="00130B0A">
        <w:rPr>
          <w:rFonts w:ascii="Times New Roman" w:hAnsi="Times New Roman"/>
          <w:sz w:val="24"/>
          <w:szCs w:val="24"/>
        </w:rPr>
        <w:t>ą</w:t>
      </w:r>
      <w:r>
        <w:rPr>
          <w:rFonts w:ascii="Times New Roman" w:hAnsi="Times New Roman"/>
          <w:sz w:val="24"/>
          <w:szCs w:val="24"/>
        </w:rPr>
        <w:t xml:space="preserve"> finansinių lėšų įsisavinim</w:t>
      </w:r>
      <w:r w:rsidR="00130B0A">
        <w:rPr>
          <w:rFonts w:ascii="Times New Roman" w:hAnsi="Times New Roman"/>
          <w:sz w:val="24"/>
          <w:szCs w:val="24"/>
        </w:rPr>
        <w:t>ui</w:t>
      </w:r>
      <w:r>
        <w:rPr>
          <w:rFonts w:ascii="Times New Roman" w:hAnsi="Times New Roman"/>
          <w:sz w:val="24"/>
          <w:szCs w:val="24"/>
        </w:rPr>
        <w:t xml:space="preserve">, neįsisavinimo metu dalį lėšų tektų grąžinti, o tai dar labiau pablogintų piniginių srautų situaciją. </w:t>
      </w:r>
    </w:p>
    <w:p w14:paraId="56B9A4EF" w14:textId="259C1653" w:rsidR="00F8069B" w:rsidRDefault="00F8069B" w:rsidP="004519D8">
      <w:pPr>
        <w:pStyle w:val="Sraopastraipa"/>
        <w:numPr>
          <w:ilvl w:val="0"/>
          <w:numId w:val="21"/>
        </w:numPr>
        <w:ind w:left="0" w:firstLine="1069"/>
        <w:jc w:val="both"/>
        <w:rPr>
          <w:rFonts w:ascii="Times New Roman" w:hAnsi="Times New Roman"/>
          <w:sz w:val="24"/>
          <w:szCs w:val="24"/>
        </w:rPr>
      </w:pPr>
      <w:r>
        <w:rPr>
          <w:rFonts w:ascii="Times New Roman" w:hAnsi="Times New Roman"/>
          <w:sz w:val="24"/>
          <w:szCs w:val="24"/>
        </w:rPr>
        <w:t>Vadovybė ir vadovybės įsitraukimas. Šiuo metu įmon</w:t>
      </w:r>
      <w:r w:rsidR="00130B0A">
        <w:rPr>
          <w:rFonts w:ascii="Times New Roman" w:hAnsi="Times New Roman"/>
          <w:sz w:val="24"/>
          <w:szCs w:val="24"/>
        </w:rPr>
        <w:t>ei</w:t>
      </w:r>
      <w:r>
        <w:rPr>
          <w:rFonts w:ascii="Times New Roman" w:hAnsi="Times New Roman"/>
          <w:sz w:val="24"/>
          <w:szCs w:val="24"/>
        </w:rPr>
        <w:t xml:space="preserve"> </w:t>
      </w:r>
      <w:r w:rsidR="00130B0A">
        <w:rPr>
          <w:rFonts w:ascii="Times New Roman" w:hAnsi="Times New Roman"/>
          <w:sz w:val="24"/>
          <w:szCs w:val="24"/>
        </w:rPr>
        <w:t>vadovauja</w:t>
      </w:r>
      <w:r>
        <w:rPr>
          <w:rFonts w:ascii="Times New Roman" w:hAnsi="Times New Roman"/>
          <w:sz w:val="24"/>
          <w:szCs w:val="24"/>
        </w:rPr>
        <w:t xml:space="preserve"> laikinas vadovas</w:t>
      </w:r>
      <w:r w:rsidR="00130B0A">
        <w:rPr>
          <w:rFonts w:ascii="Times New Roman" w:hAnsi="Times New Roman"/>
          <w:sz w:val="24"/>
          <w:szCs w:val="24"/>
        </w:rPr>
        <w:t>,</w:t>
      </w:r>
      <w:r>
        <w:rPr>
          <w:rFonts w:ascii="Times New Roman" w:hAnsi="Times New Roman"/>
          <w:sz w:val="24"/>
          <w:szCs w:val="24"/>
        </w:rPr>
        <w:t xml:space="preserve"> kol bus išrinktas naujas. Rizikos</w:t>
      </w:r>
      <w:r w:rsidR="00130B0A">
        <w:rPr>
          <w:rFonts w:ascii="Times New Roman" w:hAnsi="Times New Roman"/>
          <w:sz w:val="24"/>
          <w:szCs w:val="24"/>
        </w:rPr>
        <w:t>,</w:t>
      </w:r>
      <w:r>
        <w:rPr>
          <w:rFonts w:ascii="Times New Roman" w:hAnsi="Times New Roman"/>
          <w:sz w:val="24"/>
          <w:szCs w:val="24"/>
        </w:rPr>
        <w:t xml:space="preserve"> susijusios su vadovo laikinumu, taip pat tam tikri strateginiai uždaviniai gali būti nepriimtini nuolatiniam vadovui. Dėl dabartinio vadovo terminuotos sutarties gali būti mažiau įsitraukę ir kiti darbuotojai. </w:t>
      </w:r>
    </w:p>
    <w:p w14:paraId="405B2677" w14:textId="70113688" w:rsidR="00F8069B" w:rsidRDefault="00F8069B" w:rsidP="00B1362B">
      <w:pPr>
        <w:pStyle w:val="Sraopastraipa"/>
        <w:numPr>
          <w:ilvl w:val="0"/>
          <w:numId w:val="21"/>
        </w:numPr>
        <w:jc w:val="both"/>
        <w:rPr>
          <w:rFonts w:ascii="Times New Roman" w:hAnsi="Times New Roman"/>
          <w:sz w:val="24"/>
          <w:szCs w:val="24"/>
        </w:rPr>
      </w:pPr>
      <w:r>
        <w:rPr>
          <w:rFonts w:ascii="Times New Roman" w:hAnsi="Times New Roman"/>
          <w:sz w:val="24"/>
          <w:szCs w:val="24"/>
        </w:rPr>
        <w:t>Tikslų ir uždavinių vykdymo periodinės stebėsenos neb</w:t>
      </w:r>
      <w:r w:rsidR="00130B0A">
        <w:rPr>
          <w:rFonts w:ascii="Times New Roman" w:hAnsi="Times New Roman"/>
          <w:sz w:val="24"/>
          <w:szCs w:val="24"/>
        </w:rPr>
        <w:t>u</w:t>
      </w:r>
      <w:r>
        <w:rPr>
          <w:rFonts w:ascii="Times New Roman" w:hAnsi="Times New Roman"/>
          <w:sz w:val="24"/>
          <w:szCs w:val="24"/>
        </w:rPr>
        <w:t xml:space="preserve">vimas. </w:t>
      </w:r>
    </w:p>
    <w:p w14:paraId="42422C95" w14:textId="2C07A89D" w:rsidR="00F8069B" w:rsidRDefault="00F8069B" w:rsidP="004519D8">
      <w:pPr>
        <w:pStyle w:val="Sraopastraipa"/>
        <w:numPr>
          <w:ilvl w:val="0"/>
          <w:numId w:val="21"/>
        </w:numPr>
        <w:ind w:left="0" w:firstLine="1069"/>
        <w:jc w:val="both"/>
        <w:rPr>
          <w:rFonts w:ascii="Times New Roman" w:hAnsi="Times New Roman"/>
          <w:sz w:val="24"/>
          <w:szCs w:val="24"/>
        </w:rPr>
      </w:pPr>
      <w:r>
        <w:rPr>
          <w:rFonts w:ascii="Times New Roman" w:hAnsi="Times New Roman"/>
          <w:sz w:val="24"/>
          <w:szCs w:val="24"/>
        </w:rPr>
        <w:t xml:space="preserve">Žmogiškų kompetencijų stoka ir sudėtingas jų suradimas rinkoje. Gali pritrūkti </w:t>
      </w:r>
      <w:r w:rsidR="003833F9">
        <w:rPr>
          <w:rFonts w:ascii="Times New Roman" w:hAnsi="Times New Roman"/>
          <w:sz w:val="24"/>
          <w:szCs w:val="24"/>
        </w:rPr>
        <w:t>kompete</w:t>
      </w:r>
      <w:r w:rsidR="004519D8">
        <w:rPr>
          <w:rFonts w:ascii="Times New Roman" w:hAnsi="Times New Roman"/>
          <w:sz w:val="24"/>
          <w:szCs w:val="24"/>
        </w:rPr>
        <w:t>n</w:t>
      </w:r>
      <w:r w:rsidR="003833F9">
        <w:rPr>
          <w:rFonts w:ascii="Times New Roman" w:hAnsi="Times New Roman"/>
          <w:sz w:val="24"/>
          <w:szCs w:val="24"/>
        </w:rPr>
        <w:t xml:space="preserve">tingų darbuotojų, kuriuos bus sudėtinga surasti rinkoje. O pasisamdyti tinkamas išorines kompetencijas apsunkina perkančiosios organizacijos statutas. </w:t>
      </w:r>
    </w:p>
    <w:p w14:paraId="6F18ED58" w14:textId="7479B323" w:rsidR="00A42B7C" w:rsidRDefault="00A42B7C" w:rsidP="004519D8">
      <w:pPr>
        <w:pStyle w:val="Sraopastraipa"/>
        <w:numPr>
          <w:ilvl w:val="0"/>
          <w:numId w:val="21"/>
        </w:numPr>
        <w:ind w:left="0" w:firstLine="1069"/>
        <w:jc w:val="both"/>
        <w:rPr>
          <w:rFonts w:ascii="Times New Roman" w:hAnsi="Times New Roman"/>
          <w:sz w:val="24"/>
          <w:szCs w:val="24"/>
        </w:rPr>
      </w:pPr>
      <w:r>
        <w:rPr>
          <w:rFonts w:ascii="Times New Roman" w:hAnsi="Times New Roman"/>
          <w:sz w:val="24"/>
          <w:szCs w:val="24"/>
        </w:rPr>
        <w:t xml:space="preserve">IT gedimai, kibernertinė sauga. IT sistemos reikalauja atnaujinimo, todėl reikia atkreipti dėmesį saugumui ir stabilumui. </w:t>
      </w:r>
    </w:p>
    <w:p w14:paraId="7BDA3D26" w14:textId="5F65EB14" w:rsidR="00A42B7C" w:rsidRPr="00B1362B" w:rsidRDefault="00A42B7C" w:rsidP="004519D8">
      <w:pPr>
        <w:pStyle w:val="Sraopastraipa"/>
        <w:numPr>
          <w:ilvl w:val="0"/>
          <w:numId w:val="21"/>
        </w:numPr>
        <w:ind w:left="0" w:firstLine="1069"/>
        <w:jc w:val="both"/>
        <w:rPr>
          <w:rFonts w:ascii="Times New Roman" w:hAnsi="Times New Roman"/>
          <w:sz w:val="24"/>
          <w:szCs w:val="24"/>
        </w:rPr>
      </w:pPr>
      <w:r>
        <w:rPr>
          <w:rFonts w:ascii="Times New Roman" w:hAnsi="Times New Roman"/>
          <w:sz w:val="24"/>
          <w:szCs w:val="24"/>
        </w:rPr>
        <w:t>Investicijų stoka. Planuojant sujungti įmones, susilaikoma nuo ilgesnio laikotarpio investicijų</w:t>
      </w:r>
      <w:r w:rsidR="00130B0A">
        <w:rPr>
          <w:rFonts w:ascii="Times New Roman" w:hAnsi="Times New Roman"/>
          <w:sz w:val="24"/>
          <w:szCs w:val="24"/>
        </w:rPr>
        <w:t>, t</w:t>
      </w:r>
      <w:r>
        <w:rPr>
          <w:rFonts w:ascii="Times New Roman" w:hAnsi="Times New Roman"/>
          <w:sz w:val="24"/>
          <w:szCs w:val="24"/>
        </w:rPr>
        <w:t xml:space="preserve">odėl galima stagnacija. </w:t>
      </w:r>
    </w:p>
    <w:p w14:paraId="209E27D0" w14:textId="63F838DA" w:rsidR="00E158A0" w:rsidRPr="00225A58" w:rsidRDefault="00A42B7C" w:rsidP="004519D8">
      <w:pPr>
        <w:spacing w:line="276" w:lineRule="auto"/>
        <w:ind w:firstLine="1276"/>
        <w:jc w:val="both"/>
        <w:rPr>
          <w:rFonts w:ascii="Times New Roman" w:hAnsi="Times New Roman" w:cs="Times New Roman"/>
          <w:sz w:val="24"/>
          <w:szCs w:val="24"/>
        </w:rPr>
      </w:pPr>
      <w:r>
        <w:rPr>
          <w:rFonts w:ascii="Times New Roman" w:hAnsi="Times New Roman" w:cs="Times New Roman"/>
          <w:sz w:val="24"/>
          <w:szCs w:val="24"/>
        </w:rPr>
        <w:t>Kadangi dauguma pavojų ir jų galimų valdymo priemonių yra susiję su žmogiškaisiais ištekliais ir kompetencijomis, įmonė turi skirti ypatingą dėmesį darbuotojui pasiruošimui ir įsitraukimui įgyvendinant strateginius siekius</w:t>
      </w:r>
      <w:r w:rsidR="00130B0A">
        <w:rPr>
          <w:rFonts w:ascii="Times New Roman" w:hAnsi="Times New Roman" w:cs="Times New Roman"/>
          <w:sz w:val="24"/>
          <w:szCs w:val="24"/>
        </w:rPr>
        <w:t>, t</w:t>
      </w:r>
      <w:r>
        <w:rPr>
          <w:rFonts w:ascii="Times New Roman" w:hAnsi="Times New Roman" w:cs="Times New Roman"/>
          <w:sz w:val="24"/>
          <w:szCs w:val="24"/>
        </w:rPr>
        <w:t>okiu būdu rizik</w:t>
      </w:r>
      <w:r w:rsidR="002623F3">
        <w:rPr>
          <w:rFonts w:ascii="Times New Roman" w:hAnsi="Times New Roman" w:cs="Times New Roman"/>
          <w:sz w:val="24"/>
          <w:szCs w:val="24"/>
        </w:rPr>
        <w:t xml:space="preserve">os ir jų įtaka būtų sumažinta. </w:t>
      </w:r>
    </w:p>
    <w:p w14:paraId="3478620D" w14:textId="027238F2" w:rsidR="00E158A0" w:rsidRPr="001F1DC4" w:rsidRDefault="00FD4FEC" w:rsidP="00392AF4">
      <w:pPr>
        <w:pStyle w:val="Antrat1"/>
        <w:spacing w:before="240" w:after="240"/>
        <w:rPr>
          <w:rFonts w:ascii="Times New Roman" w:hAnsi="Times New Roman"/>
          <w:b/>
          <w:bCs w:val="0"/>
          <w:color w:val="008000"/>
        </w:rPr>
      </w:pPr>
      <w:bookmarkStart w:id="18" w:name="_Toc92230292"/>
      <w:r w:rsidRPr="001F1DC4">
        <w:rPr>
          <w:rFonts w:ascii="Times New Roman" w:hAnsi="Times New Roman"/>
          <w:b/>
          <w:bCs w:val="0"/>
          <w:color w:val="008000"/>
        </w:rPr>
        <w:t>I</w:t>
      </w:r>
      <w:r w:rsidR="00E158A0" w:rsidRPr="001F1DC4">
        <w:rPr>
          <w:rFonts w:ascii="Times New Roman" w:hAnsi="Times New Roman"/>
          <w:b/>
          <w:bCs w:val="0"/>
          <w:color w:val="008000"/>
        </w:rPr>
        <w:t xml:space="preserve">X. </w:t>
      </w:r>
      <w:bookmarkStart w:id="19" w:name="_Hlk92105947"/>
      <w:r w:rsidR="00E158A0" w:rsidRPr="001F1DC4">
        <w:rPr>
          <w:rFonts w:ascii="Times New Roman" w:hAnsi="Times New Roman"/>
          <w:b/>
          <w:bCs w:val="0"/>
          <w:color w:val="008000"/>
        </w:rPr>
        <w:t>ŽŪIKVC FINANSINĖS PROGNOZĖS</w:t>
      </w:r>
      <w:bookmarkEnd w:id="18"/>
      <w:bookmarkEnd w:id="19"/>
    </w:p>
    <w:p w14:paraId="01C2D21E" w14:textId="262DC593" w:rsidR="00692D57" w:rsidRDefault="00034102" w:rsidP="004519D8">
      <w:pPr>
        <w:spacing w:after="0" w:line="276" w:lineRule="auto"/>
        <w:ind w:firstLine="1276"/>
        <w:jc w:val="both"/>
        <w:rPr>
          <w:rFonts w:ascii="Times New Roman" w:hAnsi="Times New Roman" w:cs="Times New Roman"/>
          <w:iCs/>
          <w:sz w:val="24"/>
          <w:szCs w:val="24"/>
        </w:rPr>
      </w:pPr>
      <w:r>
        <w:rPr>
          <w:rFonts w:ascii="Times New Roman" w:hAnsi="Times New Roman" w:cs="Times New Roman"/>
          <w:sz w:val="24"/>
          <w:szCs w:val="24"/>
        </w:rPr>
        <w:t xml:space="preserve">ŽŪIKVC </w:t>
      </w:r>
      <w:r w:rsidR="00E158A0" w:rsidRPr="00225A58">
        <w:rPr>
          <w:rFonts w:ascii="Times New Roman" w:hAnsi="Times New Roman" w:cs="Times New Roman"/>
          <w:sz w:val="24"/>
          <w:szCs w:val="24"/>
        </w:rPr>
        <w:t xml:space="preserve">finansų valdymo tikslas – panaudoti visus turimus išteklius taip, kad būtų </w:t>
      </w:r>
      <w:r w:rsidR="00B50C33">
        <w:rPr>
          <w:rFonts w:ascii="Times New Roman" w:hAnsi="Times New Roman" w:cs="Times New Roman"/>
          <w:sz w:val="24"/>
          <w:szCs w:val="24"/>
        </w:rPr>
        <w:t>užtikrinta</w:t>
      </w:r>
      <w:r w:rsidR="00C1176C">
        <w:rPr>
          <w:rFonts w:ascii="Times New Roman" w:hAnsi="Times New Roman" w:cs="Times New Roman"/>
          <w:sz w:val="24"/>
          <w:szCs w:val="24"/>
        </w:rPr>
        <w:t xml:space="preserve"> </w:t>
      </w:r>
      <w:r>
        <w:rPr>
          <w:rFonts w:ascii="Times New Roman" w:hAnsi="Times New Roman" w:cs="Times New Roman"/>
          <w:sz w:val="24"/>
          <w:szCs w:val="24"/>
        </w:rPr>
        <w:t>ŽŪIKVC</w:t>
      </w:r>
      <w:r w:rsidR="00E158A0" w:rsidRPr="00225A58">
        <w:rPr>
          <w:rFonts w:ascii="Times New Roman" w:hAnsi="Times New Roman" w:cs="Times New Roman"/>
          <w:sz w:val="24"/>
          <w:szCs w:val="24"/>
        </w:rPr>
        <w:t xml:space="preserve"> veikla.</w:t>
      </w:r>
      <w:r w:rsidR="005A740F">
        <w:rPr>
          <w:rFonts w:ascii="Times New Roman" w:hAnsi="Times New Roman" w:cs="Times New Roman"/>
          <w:sz w:val="24"/>
          <w:szCs w:val="24"/>
        </w:rPr>
        <w:t xml:space="preserve"> </w:t>
      </w:r>
      <w:r w:rsidR="00E158A0" w:rsidRPr="00225A58">
        <w:rPr>
          <w:rFonts w:ascii="Times New Roman" w:hAnsi="Times New Roman" w:cs="Times New Roman"/>
          <w:iCs/>
          <w:sz w:val="24"/>
          <w:szCs w:val="24"/>
        </w:rPr>
        <w:t>Sėkmingas finansinių rodiklių pasiekimas daugiausia priklauso nuo veikloje patiriamų sąnaudų valdymo, todėl didelį dėmesį skirsime veiklos sąnaudų efektyvinimui, racionaliam planavimui ir kontrolei.</w:t>
      </w:r>
      <w:r w:rsidR="00692D57">
        <w:rPr>
          <w:rFonts w:ascii="Times New Roman" w:hAnsi="Times New Roman" w:cs="Times New Roman"/>
          <w:iCs/>
          <w:sz w:val="24"/>
          <w:szCs w:val="24"/>
        </w:rPr>
        <w:t xml:space="preserve"> </w:t>
      </w:r>
    </w:p>
    <w:p w14:paraId="624BA61C" w14:textId="2ED1CD44" w:rsidR="00692D57" w:rsidRDefault="00692D57" w:rsidP="004519D8">
      <w:pPr>
        <w:spacing w:after="0" w:line="276" w:lineRule="auto"/>
        <w:ind w:firstLine="1276"/>
        <w:jc w:val="both"/>
        <w:rPr>
          <w:rFonts w:ascii="Times New Roman" w:hAnsi="Times New Roman" w:cs="Times New Roman"/>
          <w:iCs/>
          <w:sz w:val="24"/>
          <w:szCs w:val="24"/>
        </w:rPr>
      </w:pPr>
      <w:r>
        <w:rPr>
          <w:rFonts w:ascii="Times New Roman" w:hAnsi="Times New Roman" w:cs="Times New Roman"/>
          <w:sz w:val="24"/>
          <w:szCs w:val="24"/>
        </w:rPr>
        <w:t xml:space="preserve">ŽŪIKVC planuoja peržiūrėti atlygio politiką už vykdomus vidinius ir išorinius investicinius projektus. </w:t>
      </w:r>
      <w:r w:rsidR="00E158A0" w:rsidRPr="00225A58">
        <w:rPr>
          <w:rFonts w:ascii="Times New Roman" w:hAnsi="Times New Roman" w:cs="Times New Roman"/>
          <w:iCs/>
          <w:sz w:val="24"/>
          <w:szCs w:val="24"/>
        </w:rPr>
        <w:t xml:space="preserve">ŽŪIKVC </w:t>
      </w:r>
      <w:r w:rsidR="003D146A" w:rsidRPr="00225A58">
        <w:rPr>
          <w:rFonts w:ascii="Times New Roman" w:hAnsi="Times New Roman" w:cs="Times New Roman"/>
          <w:iCs/>
          <w:sz w:val="24"/>
          <w:szCs w:val="24"/>
        </w:rPr>
        <w:t xml:space="preserve">planuoja didinti </w:t>
      </w:r>
      <w:r w:rsidR="00E158A0" w:rsidRPr="00225A58">
        <w:rPr>
          <w:rFonts w:ascii="Times New Roman" w:hAnsi="Times New Roman" w:cs="Times New Roman"/>
          <w:iCs/>
          <w:sz w:val="24"/>
          <w:szCs w:val="24"/>
        </w:rPr>
        <w:t>pardavimų pajamas didindama mokamų paslaugų skaičių, peržiūrėdama</w:t>
      </w:r>
      <w:r w:rsidR="003D146A">
        <w:rPr>
          <w:rFonts w:ascii="Times New Roman" w:hAnsi="Times New Roman" w:cs="Times New Roman"/>
          <w:iCs/>
          <w:sz w:val="24"/>
          <w:szCs w:val="24"/>
        </w:rPr>
        <w:t>s</w:t>
      </w:r>
      <w:r w:rsidR="00E158A0" w:rsidRPr="00225A58">
        <w:rPr>
          <w:rFonts w:ascii="Times New Roman" w:hAnsi="Times New Roman" w:cs="Times New Roman"/>
          <w:iCs/>
          <w:sz w:val="24"/>
          <w:szCs w:val="24"/>
        </w:rPr>
        <w:t xml:space="preserve"> teikiamų paslaugų įkainius ir optimizuodamas ilgalaikio turto įsigijimo ir finansavimo </w:t>
      </w:r>
      <w:r w:rsidR="00E158A0" w:rsidRPr="00225A58">
        <w:rPr>
          <w:rFonts w:ascii="Times New Roman" w:hAnsi="Times New Roman" w:cs="Times New Roman"/>
          <w:iCs/>
          <w:sz w:val="24"/>
          <w:szCs w:val="24"/>
        </w:rPr>
        <w:lastRenderedPageBreak/>
        <w:t>modelį.</w:t>
      </w:r>
      <w:r w:rsidR="005A740F">
        <w:rPr>
          <w:rFonts w:ascii="Times New Roman" w:hAnsi="Times New Roman" w:cs="Times New Roman"/>
          <w:iCs/>
          <w:sz w:val="24"/>
          <w:szCs w:val="24"/>
        </w:rPr>
        <w:t xml:space="preserve"> </w:t>
      </w:r>
      <w:r>
        <w:rPr>
          <w:rFonts w:ascii="Times New Roman" w:hAnsi="Times New Roman" w:cs="Times New Roman"/>
          <w:iCs/>
          <w:sz w:val="24"/>
          <w:szCs w:val="24"/>
        </w:rPr>
        <w:t>Sąnaudų straipsniuose įvertinta galimybė atsisakyti dali</w:t>
      </w:r>
      <w:r w:rsidR="003D146A">
        <w:rPr>
          <w:rFonts w:ascii="Times New Roman" w:hAnsi="Times New Roman" w:cs="Times New Roman"/>
          <w:iCs/>
          <w:sz w:val="24"/>
          <w:szCs w:val="24"/>
        </w:rPr>
        <w:t>e</w:t>
      </w:r>
      <w:r>
        <w:rPr>
          <w:rFonts w:ascii="Times New Roman" w:hAnsi="Times New Roman" w:cs="Times New Roman"/>
          <w:iCs/>
          <w:sz w:val="24"/>
          <w:szCs w:val="24"/>
        </w:rPr>
        <w:t>s nuomojamų patalpų, nežinybinės apsaugos ir kt.</w:t>
      </w:r>
      <w:r w:rsidR="003D146A">
        <w:rPr>
          <w:rFonts w:ascii="Times New Roman" w:hAnsi="Times New Roman" w:cs="Times New Roman"/>
          <w:iCs/>
          <w:sz w:val="24"/>
          <w:szCs w:val="24"/>
        </w:rPr>
        <w:t>,</w:t>
      </w:r>
      <w:r>
        <w:rPr>
          <w:rFonts w:ascii="Times New Roman" w:hAnsi="Times New Roman" w:cs="Times New Roman"/>
          <w:iCs/>
          <w:sz w:val="24"/>
          <w:szCs w:val="24"/>
        </w:rPr>
        <w:t xml:space="preserve"> </w:t>
      </w:r>
      <w:r w:rsidR="003D146A">
        <w:rPr>
          <w:rFonts w:ascii="Times New Roman" w:hAnsi="Times New Roman" w:cs="Times New Roman"/>
          <w:iCs/>
          <w:sz w:val="24"/>
          <w:szCs w:val="24"/>
        </w:rPr>
        <w:t>tai</w:t>
      </w:r>
      <w:r>
        <w:rPr>
          <w:rFonts w:ascii="Times New Roman" w:hAnsi="Times New Roman" w:cs="Times New Roman"/>
          <w:iCs/>
          <w:sz w:val="24"/>
          <w:szCs w:val="24"/>
        </w:rPr>
        <w:t xml:space="preserve"> leis</w:t>
      </w:r>
      <w:r w:rsidR="003D146A">
        <w:rPr>
          <w:rFonts w:ascii="Times New Roman" w:hAnsi="Times New Roman" w:cs="Times New Roman"/>
          <w:iCs/>
          <w:sz w:val="24"/>
          <w:szCs w:val="24"/>
        </w:rPr>
        <w:t>tų</w:t>
      </w:r>
      <w:r>
        <w:rPr>
          <w:rFonts w:ascii="Times New Roman" w:hAnsi="Times New Roman" w:cs="Times New Roman"/>
          <w:iCs/>
          <w:sz w:val="24"/>
          <w:szCs w:val="24"/>
        </w:rPr>
        <w:t xml:space="preserve"> sumažinti įmonės nuostolį.</w:t>
      </w:r>
    </w:p>
    <w:p w14:paraId="10E15814" w14:textId="77777777" w:rsidR="004519D8" w:rsidRDefault="004519D8" w:rsidP="004519D8">
      <w:pPr>
        <w:spacing w:after="0" w:line="276" w:lineRule="auto"/>
        <w:ind w:firstLine="1276"/>
        <w:jc w:val="both"/>
        <w:rPr>
          <w:rFonts w:ascii="Times New Roman" w:hAnsi="Times New Roman" w:cs="Times New Roman"/>
          <w:iCs/>
          <w:sz w:val="24"/>
          <w:szCs w:val="24"/>
        </w:rPr>
      </w:pPr>
    </w:p>
    <w:p w14:paraId="6B25A7C3" w14:textId="4635D919" w:rsidR="005F62CD" w:rsidRPr="0010246A" w:rsidRDefault="00C5680D" w:rsidP="004519D8">
      <w:pPr>
        <w:pStyle w:val="Sraopastraipa"/>
        <w:shd w:val="clear" w:color="auto" w:fill="FFFFFF"/>
        <w:ind w:left="0"/>
      </w:pPr>
      <w:r>
        <w:rPr>
          <w:rFonts w:ascii="Times New Roman" w:hAnsi="Times New Roman"/>
          <w:b/>
          <w:color w:val="262626"/>
          <w:sz w:val="20"/>
          <w:szCs w:val="20"/>
        </w:rPr>
        <w:t>6</w:t>
      </w:r>
      <w:r w:rsidR="00E158A0" w:rsidRPr="00225A58">
        <w:rPr>
          <w:rFonts w:ascii="Times New Roman" w:hAnsi="Times New Roman"/>
          <w:b/>
          <w:color w:val="262626"/>
          <w:sz w:val="20"/>
          <w:szCs w:val="20"/>
        </w:rPr>
        <w:t xml:space="preserve"> lentelė.</w:t>
      </w:r>
      <w:r w:rsidR="00E158A0" w:rsidRPr="00225A58">
        <w:rPr>
          <w:rFonts w:ascii="Times New Roman" w:hAnsi="Times New Roman"/>
          <w:color w:val="262626"/>
          <w:sz w:val="20"/>
          <w:szCs w:val="20"/>
        </w:rPr>
        <w:t xml:space="preserve"> </w:t>
      </w:r>
      <w:r w:rsidR="00E158A0" w:rsidRPr="00225A58">
        <w:rPr>
          <w:rFonts w:ascii="Times New Roman" w:hAnsi="Times New Roman"/>
          <w:i/>
          <w:color w:val="262626"/>
          <w:sz w:val="20"/>
          <w:szCs w:val="20"/>
        </w:rPr>
        <w:t>201</w:t>
      </w:r>
      <w:r w:rsidR="00F908A3">
        <w:rPr>
          <w:rFonts w:ascii="Times New Roman" w:hAnsi="Times New Roman"/>
          <w:i/>
          <w:color w:val="262626"/>
          <w:sz w:val="20"/>
          <w:szCs w:val="20"/>
        </w:rPr>
        <w:t>9</w:t>
      </w:r>
      <w:r w:rsidR="00E158A0" w:rsidRPr="00225A58">
        <w:rPr>
          <w:rFonts w:ascii="Times New Roman" w:hAnsi="Times New Roman"/>
          <w:i/>
          <w:color w:val="262626"/>
          <w:sz w:val="20"/>
          <w:szCs w:val="20"/>
        </w:rPr>
        <w:t>–202</w:t>
      </w:r>
      <w:r w:rsidR="00F908A3">
        <w:rPr>
          <w:rFonts w:ascii="Times New Roman" w:hAnsi="Times New Roman"/>
          <w:i/>
          <w:color w:val="262626"/>
          <w:sz w:val="20"/>
          <w:szCs w:val="20"/>
        </w:rPr>
        <w:t>5</w:t>
      </w:r>
      <w:r w:rsidR="00E158A0" w:rsidRPr="00225A58">
        <w:rPr>
          <w:rFonts w:ascii="Times New Roman" w:hAnsi="Times New Roman"/>
          <w:i/>
          <w:color w:val="262626"/>
          <w:sz w:val="20"/>
          <w:szCs w:val="20"/>
        </w:rPr>
        <w:t xml:space="preserve"> m.</w:t>
      </w:r>
      <w:r w:rsidR="00E158A0" w:rsidRPr="00225A58">
        <w:rPr>
          <w:rFonts w:ascii="Times New Roman" w:hAnsi="Times New Roman"/>
          <w:color w:val="262626"/>
          <w:sz w:val="20"/>
          <w:szCs w:val="20"/>
        </w:rPr>
        <w:t xml:space="preserve"> </w:t>
      </w:r>
      <w:r w:rsidR="00E158A0" w:rsidRPr="00225A58">
        <w:rPr>
          <w:rFonts w:ascii="Times New Roman" w:hAnsi="Times New Roman"/>
          <w:i/>
          <w:color w:val="262626"/>
          <w:sz w:val="20"/>
          <w:szCs w:val="20"/>
        </w:rPr>
        <w:t>pelno (nuostolių) ataskaita (tūkst. eurų)</w:t>
      </w:r>
    </w:p>
    <w:tbl>
      <w:tblPr>
        <w:tblStyle w:val="Lentelstinklelis12"/>
        <w:tblW w:w="9745" w:type="dxa"/>
        <w:tblInd w:w="0" w:type="dxa"/>
        <w:tblLayout w:type="fixed"/>
        <w:tblLook w:val="04A0" w:firstRow="1" w:lastRow="0" w:firstColumn="1" w:lastColumn="0" w:noHBand="0" w:noVBand="1"/>
      </w:tblPr>
      <w:tblGrid>
        <w:gridCol w:w="3256"/>
        <w:gridCol w:w="1134"/>
        <w:gridCol w:w="992"/>
        <w:gridCol w:w="992"/>
        <w:gridCol w:w="851"/>
        <w:gridCol w:w="840"/>
        <w:gridCol w:w="840"/>
        <w:gridCol w:w="840"/>
      </w:tblGrid>
      <w:tr w:rsidR="006902C7" w:rsidRPr="00630156" w14:paraId="4070FE19" w14:textId="77777777" w:rsidTr="00F0147F">
        <w:trPr>
          <w:trHeight w:val="600"/>
        </w:trPr>
        <w:tc>
          <w:tcPr>
            <w:tcW w:w="3256" w:type="dxa"/>
            <w:vMerge w:val="restart"/>
            <w:shd w:val="clear" w:color="auto" w:fill="C5E0B3"/>
            <w:vAlign w:val="center"/>
          </w:tcPr>
          <w:p w14:paraId="387758D8" w14:textId="77777777" w:rsidR="006902C7" w:rsidRPr="00630156" w:rsidRDefault="006902C7" w:rsidP="00F0147F">
            <w:pPr>
              <w:jc w:val="center"/>
              <w:rPr>
                <w:rFonts w:ascii="Times New Roman" w:eastAsia="Times New Roman" w:hAnsi="Times New Roman"/>
                <w:b/>
                <w:color w:val="000000"/>
                <w:sz w:val="20"/>
              </w:rPr>
            </w:pPr>
            <w:r w:rsidRPr="00630156">
              <w:rPr>
                <w:rFonts w:ascii="Times New Roman" w:eastAsia="Times New Roman" w:hAnsi="Times New Roman"/>
                <w:b/>
                <w:color w:val="000000"/>
                <w:sz w:val="20"/>
              </w:rPr>
              <w:t>Straipsniai</w:t>
            </w:r>
          </w:p>
        </w:tc>
        <w:tc>
          <w:tcPr>
            <w:tcW w:w="1134" w:type="dxa"/>
            <w:vMerge w:val="restart"/>
            <w:shd w:val="clear" w:color="auto" w:fill="C5E0B3"/>
            <w:vAlign w:val="center"/>
          </w:tcPr>
          <w:p w14:paraId="55983181" w14:textId="77777777" w:rsidR="006902C7" w:rsidRPr="00630156" w:rsidRDefault="006902C7" w:rsidP="00F0147F">
            <w:pPr>
              <w:jc w:val="center"/>
              <w:rPr>
                <w:rFonts w:ascii="Times New Roman" w:eastAsia="Times New Roman" w:hAnsi="Times New Roman"/>
                <w:b/>
                <w:color w:val="000000"/>
                <w:sz w:val="20"/>
              </w:rPr>
            </w:pPr>
            <w:r w:rsidRPr="00630156">
              <w:rPr>
                <w:rFonts w:ascii="Times New Roman" w:eastAsia="Times New Roman" w:hAnsi="Times New Roman"/>
                <w:b/>
                <w:color w:val="000000"/>
                <w:sz w:val="20"/>
              </w:rPr>
              <w:t>2019 m.</w:t>
            </w:r>
          </w:p>
        </w:tc>
        <w:tc>
          <w:tcPr>
            <w:tcW w:w="992" w:type="dxa"/>
            <w:vMerge w:val="restart"/>
            <w:shd w:val="clear" w:color="auto" w:fill="C5E0B3"/>
            <w:vAlign w:val="center"/>
          </w:tcPr>
          <w:p w14:paraId="4AB0164D" w14:textId="77777777" w:rsidR="006902C7" w:rsidRPr="00630156" w:rsidRDefault="006902C7" w:rsidP="00F0147F">
            <w:pPr>
              <w:jc w:val="center"/>
              <w:rPr>
                <w:rFonts w:ascii="Times New Roman" w:eastAsia="Times New Roman" w:hAnsi="Times New Roman"/>
                <w:b/>
                <w:color w:val="000000"/>
                <w:sz w:val="20"/>
              </w:rPr>
            </w:pPr>
            <w:r w:rsidRPr="00630156">
              <w:rPr>
                <w:rFonts w:ascii="Times New Roman" w:eastAsia="Times New Roman" w:hAnsi="Times New Roman"/>
                <w:b/>
                <w:color w:val="000000"/>
                <w:sz w:val="20"/>
              </w:rPr>
              <w:t>2020 m.</w:t>
            </w:r>
          </w:p>
        </w:tc>
        <w:tc>
          <w:tcPr>
            <w:tcW w:w="992" w:type="dxa"/>
            <w:vMerge w:val="restart"/>
            <w:shd w:val="clear" w:color="auto" w:fill="C5E0B3"/>
            <w:vAlign w:val="center"/>
          </w:tcPr>
          <w:p w14:paraId="60546C26" w14:textId="77777777" w:rsidR="006902C7" w:rsidRPr="00630156" w:rsidRDefault="006902C7" w:rsidP="00F0147F">
            <w:pPr>
              <w:jc w:val="center"/>
              <w:rPr>
                <w:rFonts w:ascii="Times New Roman" w:eastAsia="Times New Roman" w:hAnsi="Times New Roman"/>
                <w:b/>
                <w:color w:val="000000"/>
                <w:sz w:val="20"/>
              </w:rPr>
            </w:pPr>
            <w:r w:rsidRPr="00630156">
              <w:rPr>
                <w:rFonts w:ascii="Times New Roman" w:eastAsia="Times New Roman" w:hAnsi="Times New Roman"/>
                <w:b/>
                <w:color w:val="000000"/>
                <w:sz w:val="20"/>
              </w:rPr>
              <w:t>2021 m.</w:t>
            </w:r>
          </w:p>
        </w:tc>
        <w:tc>
          <w:tcPr>
            <w:tcW w:w="3371" w:type="dxa"/>
            <w:gridSpan w:val="4"/>
            <w:shd w:val="clear" w:color="auto" w:fill="C5E0B3"/>
            <w:vAlign w:val="center"/>
          </w:tcPr>
          <w:p w14:paraId="21C5E864" w14:textId="77777777" w:rsidR="006902C7" w:rsidRPr="00630156" w:rsidRDefault="006902C7" w:rsidP="00F0147F">
            <w:pPr>
              <w:jc w:val="center"/>
              <w:rPr>
                <w:rFonts w:ascii="Times New Roman" w:eastAsia="Times New Roman" w:hAnsi="Times New Roman"/>
                <w:b/>
                <w:color w:val="000000"/>
                <w:sz w:val="20"/>
              </w:rPr>
            </w:pPr>
            <w:r>
              <w:rPr>
                <w:rFonts w:ascii="Times New Roman" w:eastAsia="Times New Roman" w:hAnsi="Times New Roman"/>
                <w:b/>
                <w:color w:val="000000"/>
                <w:sz w:val="20"/>
              </w:rPr>
              <w:t>Prognozė</w:t>
            </w:r>
          </w:p>
        </w:tc>
      </w:tr>
      <w:tr w:rsidR="006902C7" w:rsidRPr="00630156" w14:paraId="49292616" w14:textId="77777777" w:rsidTr="00F0147F">
        <w:trPr>
          <w:trHeight w:val="600"/>
        </w:trPr>
        <w:tc>
          <w:tcPr>
            <w:tcW w:w="3256" w:type="dxa"/>
            <w:vMerge/>
            <w:shd w:val="clear" w:color="auto" w:fill="C5E0B3"/>
            <w:vAlign w:val="center"/>
            <w:hideMark/>
          </w:tcPr>
          <w:p w14:paraId="49D0E0A5" w14:textId="77777777" w:rsidR="006902C7" w:rsidRPr="00630156" w:rsidRDefault="006902C7" w:rsidP="00F0147F">
            <w:pPr>
              <w:jc w:val="center"/>
              <w:rPr>
                <w:rFonts w:ascii="Times New Roman" w:eastAsia="Times New Roman" w:hAnsi="Times New Roman"/>
                <w:b/>
                <w:color w:val="000000"/>
                <w:sz w:val="20"/>
              </w:rPr>
            </w:pPr>
          </w:p>
        </w:tc>
        <w:tc>
          <w:tcPr>
            <w:tcW w:w="1134" w:type="dxa"/>
            <w:vMerge/>
            <w:shd w:val="clear" w:color="auto" w:fill="C5E0B3"/>
            <w:vAlign w:val="center"/>
          </w:tcPr>
          <w:p w14:paraId="6D46F26E" w14:textId="77777777" w:rsidR="006902C7" w:rsidRPr="00630156" w:rsidRDefault="006902C7" w:rsidP="00F0147F">
            <w:pPr>
              <w:jc w:val="center"/>
              <w:rPr>
                <w:rFonts w:ascii="Times New Roman" w:eastAsia="Times New Roman" w:hAnsi="Times New Roman"/>
                <w:b/>
                <w:color w:val="000000"/>
                <w:sz w:val="20"/>
              </w:rPr>
            </w:pPr>
          </w:p>
        </w:tc>
        <w:tc>
          <w:tcPr>
            <w:tcW w:w="992" w:type="dxa"/>
            <w:vMerge/>
            <w:shd w:val="clear" w:color="auto" w:fill="C5E0B3"/>
            <w:vAlign w:val="center"/>
            <w:hideMark/>
          </w:tcPr>
          <w:p w14:paraId="55CF53A8" w14:textId="77777777" w:rsidR="006902C7" w:rsidRPr="00630156" w:rsidRDefault="006902C7" w:rsidP="00F0147F">
            <w:pPr>
              <w:jc w:val="center"/>
              <w:rPr>
                <w:rFonts w:ascii="Times New Roman" w:eastAsia="Times New Roman" w:hAnsi="Times New Roman"/>
                <w:b/>
                <w:color w:val="000000"/>
                <w:sz w:val="20"/>
              </w:rPr>
            </w:pPr>
          </w:p>
        </w:tc>
        <w:tc>
          <w:tcPr>
            <w:tcW w:w="992" w:type="dxa"/>
            <w:vMerge/>
            <w:shd w:val="clear" w:color="auto" w:fill="C5E0B3"/>
            <w:vAlign w:val="center"/>
            <w:hideMark/>
          </w:tcPr>
          <w:p w14:paraId="0DC92AE0" w14:textId="77777777" w:rsidR="006902C7" w:rsidRPr="00630156" w:rsidRDefault="006902C7" w:rsidP="00F0147F">
            <w:pPr>
              <w:jc w:val="center"/>
              <w:rPr>
                <w:rFonts w:ascii="Times New Roman" w:eastAsia="Times New Roman" w:hAnsi="Times New Roman"/>
                <w:b/>
                <w:color w:val="000000"/>
                <w:sz w:val="20"/>
              </w:rPr>
            </w:pPr>
          </w:p>
        </w:tc>
        <w:tc>
          <w:tcPr>
            <w:tcW w:w="851" w:type="dxa"/>
            <w:shd w:val="clear" w:color="auto" w:fill="C5E0B3"/>
            <w:vAlign w:val="center"/>
            <w:hideMark/>
          </w:tcPr>
          <w:p w14:paraId="797E9ADA" w14:textId="77777777" w:rsidR="006902C7" w:rsidRPr="00630156" w:rsidRDefault="006902C7" w:rsidP="00F0147F">
            <w:pPr>
              <w:jc w:val="center"/>
              <w:rPr>
                <w:rFonts w:ascii="Times New Roman" w:eastAsia="Times New Roman" w:hAnsi="Times New Roman"/>
                <w:b/>
                <w:color w:val="000000"/>
                <w:sz w:val="20"/>
              </w:rPr>
            </w:pPr>
            <w:r w:rsidRPr="00630156">
              <w:rPr>
                <w:rFonts w:ascii="Times New Roman" w:eastAsia="Times New Roman" w:hAnsi="Times New Roman"/>
                <w:b/>
                <w:color w:val="000000"/>
                <w:sz w:val="20"/>
              </w:rPr>
              <w:t>2022 m.</w:t>
            </w:r>
          </w:p>
        </w:tc>
        <w:tc>
          <w:tcPr>
            <w:tcW w:w="840" w:type="dxa"/>
            <w:shd w:val="clear" w:color="auto" w:fill="C5E0B3"/>
            <w:vAlign w:val="center"/>
            <w:hideMark/>
          </w:tcPr>
          <w:p w14:paraId="0907A857" w14:textId="77777777" w:rsidR="006902C7" w:rsidRPr="00630156" w:rsidRDefault="006902C7" w:rsidP="00F0147F">
            <w:pPr>
              <w:jc w:val="center"/>
              <w:rPr>
                <w:rFonts w:ascii="Times New Roman" w:eastAsia="Times New Roman" w:hAnsi="Times New Roman"/>
                <w:b/>
                <w:color w:val="000000"/>
                <w:sz w:val="20"/>
              </w:rPr>
            </w:pPr>
            <w:r w:rsidRPr="00630156">
              <w:rPr>
                <w:rFonts w:ascii="Times New Roman" w:eastAsia="Times New Roman" w:hAnsi="Times New Roman"/>
                <w:b/>
                <w:color w:val="000000"/>
                <w:sz w:val="20"/>
              </w:rPr>
              <w:t>2023 m.</w:t>
            </w:r>
          </w:p>
        </w:tc>
        <w:tc>
          <w:tcPr>
            <w:tcW w:w="840" w:type="dxa"/>
            <w:shd w:val="clear" w:color="auto" w:fill="C5E0B3"/>
            <w:vAlign w:val="center"/>
            <w:hideMark/>
          </w:tcPr>
          <w:p w14:paraId="05D1D0EC" w14:textId="77777777" w:rsidR="006902C7" w:rsidRPr="00630156" w:rsidRDefault="006902C7" w:rsidP="00F0147F">
            <w:pPr>
              <w:jc w:val="center"/>
              <w:rPr>
                <w:rFonts w:ascii="Times New Roman" w:eastAsia="Times New Roman" w:hAnsi="Times New Roman"/>
                <w:b/>
                <w:color w:val="000000"/>
                <w:sz w:val="20"/>
              </w:rPr>
            </w:pPr>
            <w:r w:rsidRPr="00630156">
              <w:rPr>
                <w:rFonts w:ascii="Times New Roman" w:eastAsia="Times New Roman" w:hAnsi="Times New Roman"/>
                <w:b/>
                <w:color w:val="000000"/>
                <w:sz w:val="20"/>
              </w:rPr>
              <w:t>2024 m.</w:t>
            </w:r>
          </w:p>
        </w:tc>
        <w:tc>
          <w:tcPr>
            <w:tcW w:w="840" w:type="dxa"/>
            <w:shd w:val="clear" w:color="auto" w:fill="C5E0B3"/>
            <w:vAlign w:val="center"/>
            <w:hideMark/>
          </w:tcPr>
          <w:p w14:paraId="5D48B3DE" w14:textId="77777777" w:rsidR="006902C7" w:rsidRPr="00630156" w:rsidRDefault="006902C7" w:rsidP="00F0147F">
            <w:pPr>
              <w:jc w:val="center"/>
              <w:rPr>
                <w:rFonts w:ascii="Times New Roman" w:eastAsia="Times New Roman" w:hAnsi="Times New Roman"/>
                <w:b/>
                <w:color w:val="000000"/>
                <w:sz w:val="20"/>
              </w:rPr>
            </w:pPr>
            <w:r w:rsidRPr="00630156">
              <w:rPr>
                <w:rFonts w:ascii="Times New Roman" w:eastAsia="Times New Roman" w:hAnsi="Times New Roman"/>
                <w:b/>
                <w:color w:val="000000"/>
                <w:sz w:val="20"/>
              </w:rPr>
              <w:t>2025 m.</w:t>
            </w:r>
          </w:p>
        </w:tc>
      </w:tr>
      <w:tr w:rsidR="006902C7" w:rsidRPr="00630156" w14:paraId="765784CB" w14:textId="77777777" w:rsidTr="00F0147F">
        <w:trPr>
          <w:trHeight w:val="255"/>
        </w:trPr>
        <w:tc>
          <w:tcPr>
            <w:tcW w:w="3256" w:type="dxa"/>
            <w:hideMark/>
          </w:tcPr>
          <w:p w14:paraId="4AA6FD0C" w14:textId="77777777" w:rsidR="006902C7" w:rsidRPr="00630156" w:rsidRDefault="006902C7" w:rsidP="00F0147F">
            <w:pPr>
              <w:rPr>
                <w:rFonts w:ascii="Times New Roman" w:eastAsia="Times New Roman" w:hAnsi="Times New Roman"/>
                <w:bCs/>
                <w:color w:val="000000"/>
                <w:sz w:val="20"/>
              </w:rPr>
            </w:pPr>
            <w:r w:rsidRPr="00630156">
              <w:rPr>
                <w:rFonts w:ascii="Times New Roman" w:eastAsia="Times New Roman" w:hAnsi="Times New Roman"/>
                <w:bCs/>
                <w:color w:val="000000"/>
                <w:sz w:val="20"/>
              </w:rPr>
              <w:t>PARDAVIMO PAJAMOS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69426"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753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AE20AA"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673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427EFB4" w14:textId="77777777" w:rsidR="006902C7" w:rsidRPr="00630156" w:rsidRDefault="006902C7" w:rsidP="00F0147F">
            <w:pPr>
              <w:jc w:val="center"/>
              <w:rPr>
                <w:rFonts w:ascii="Times New Roman" w:hAnsi="Times New Roman"/>
              </w:rPr>
            </w:pPr>
            <w:r>
              <w:rPr>
                <w:rFonts w:ascii="Times New Roman" w:hAnsi="Times New Roman"/>
              </w:rPr>
              <w:t xml:space="preserve"> 754,4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23A3FB" w14:textId="77777777" w:rsidR="006902C7" w:rsidRPr="00630156" w:rsidRDefault="006902C7" w:rsidP="00F0147F">
            <w:pPr>
              <w:jc w:val="center"/>
              <w:rPr>
                <w:rFonts w:ascii="Times New Roman" w:hAnsi="Times New Roman"/>
              </w:rPr>
            </w:pPr>
            <w:r>
              <w:rPr>
                <w:rFonts w:ascii="Times New Roman" w:hAnsi="Times New Roman"/>
              </w:rPr>
              <w:t xml:space="preserve"> 802,3</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3156BAFD" w14:textId="77777777" w:rsidR="006902C7" w:rsidRPr="00630156" w:rsidRDefault="006902C7" w:rsidP="00F0147F">
            <w:pPr>
              <w:jc w:val="center"/>
              <w:rPr>
                <w:rFonts w:ascii="Times New Roman" w:hAnsi="Times New Roman"/>
              </w:rPr>
            </w:pPr>
            <w:r w:rsidRPr="00630156">
              <w:rPr>
                <w:rFonts w:ascii="Times New Roman" w:hAnsi="Times New Roman"/>
              </w:rPr>
              <w:t>850</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6750377A" w14:textId="77777777" w:rsidR="006902C7" w:rsidRPr="00630156" w:rsidRDefault="006902C7" w:rsidP="00F0147F">
            <w:pPr>
              <w:jc w:val="center"/>
              <w:rPr>
                <w:rFonts w:ascii="Times New Roman" w:hAnsi="Times New Roman"/>
              </w:rPr>
            </w:pPr>
            <w:r w:rsidRPr="00630156">
              <w:rPr>
                <w:rFonts w:ascii="Times New Roman" w:hAnsi="Times New Roman"/>
              </w:rPr>
              <w:t>900</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0B6D2CAC" w14:textId="77777777" w:rsidR="006902C7" w:rsidRPr="00630156" w:rsidRDefault="006902C7" w:rsidP="00F0147F">
            <w:pPr>
              <w:jc w:val="center"/>
              <w:rPr>
                <w:rFonts w:ascii="Times New Roman" w:hAnsi="Times New Roman"/>
              </w:rPr>
            </w:pPr>
            <w:r w:rsidRPr="00630156">
              <w:rPr>
                <w:rFonts w:ascii="Times New Roman" w:hAnsi="Times New Roman"/>
              </w:rPr>
              <w:t>1 000</w:t>
            </w:r>
          </w:p>
        </w:tc>
      </w:tr>
      <w:tr w:rsidR="006902C7" w:rsidRPr="00630156" w14:paraId="01BBA9BE" w14:textId="77777777" w:rsidTr="00F0147F">
        <w:trPr>
          <w:trHeight w:val="255"/>
        </w:trPr>
        <w:tc>
          <w:tcPr>
            <w:tcW w:w="3256" w:type="dxa"/>
            <w:hideMark/>
          </w:tcPr>
          <w:p w14:paraId="168E566F" w14:textId="77777777" w:rsidR="006902C7" w:rsidRPr="00630156" w:rsidRDefault="006902C7" w:rsidP="00F0147F">
            <w:pPr>
              <w:rPr>
                <w:rFonts w:ascii="Times New Roman" w:eastAsia="Times New Roman" w:hAnsi="Times New Roman"/>
                <w:bCs/>
                <w:color w:val="000000"/>
                <w:sz w:val="20"/>
              </w:rPr>
            </w:pPr>
            <w:r w:rsidRPr="00630156">
              <w:rPr>
                <w:rFonts w:ascii="Times New Roman" w:eastAsia="Times New Roman" w:hAnsi="Times New Roman"/>
                <w:bCs/>
                <w:color w:val="000000"/>
                <w:sz w:val="20"/>
              </w:rPr>
              <w:t>PARDAVIMO SAVIKAINA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D96AF5F"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-213</w:t>
            </w:r>
          </w:p>
        </w:tc>
        <w:tc>
          <w:tcPr>
            <w:tcW w:w="992" w:type="dxa"/>
            <w:tcBorders>
              <w:top w:val="nil"/>
              <w:left w:val="nil"/>
              <w:bottom w:val="single" w:sz="4" w:space="0" w:color="auto"/>
              <w:right w:val="single" w:sz="4" w:space="0" w:color="auto"/>
            </w:tcBorders>
            <w:shd w:val="clear" w:color="auto" w:fill="auto"/>
            <w:noWrap/>
            <w:vAlign w:val="center"/>
          </w:tcPr>
          <w:p w14:paraId="48D2C18D"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-242</w:t>
            </w:r>
          </w:p>
        </w:tc>
        <w:tc>
          <w:tcPr>
            <w:tcW w:w="992" w:type="dxa"/>
            <w:tcBorders>
              <w:top w:val="nil"/>
              <w:left w:val="nil"/>
              <w:bottom w:val="single" w:sz="4" w:space="0" w:color="auto"/>
              <w:right w:val="single" w:sz="4" w:space="0" w:color="auto"/>
            </w:tcBorders>
            <w:shd w:val="clear" w:color="auto" w:fill="auto"/>
            <w:noWrap/>
            <w:vAlign w:val="center"/>
          </w:tcPr>
          <w:p w14:paraId="585829BE" w14:textId="77777777" w:rsidR="006902C7" w:rsidRPr="00630156" w:rsidRDefault="006902C7" w:rsidP="00F0147F">
            <w:pPr>
              <w:jc w:val="center"/>
              <w:rPr>
                <w:rFonts w:ascii="Times New Roman" w:hAnsi="Times New Roman"/>
              </w:rPr>
            </w:pPr>
            <w:r>
              <w:rPr>
                <w:rFonts w:ascii="Times New Roman" w:hAnsi="Times New Roman"/>
              </w:rPr>
              <w:t xml:space="preserve"> -317</w:t>
            </w:r>
          </w:p>
        </w:tc>
        <w:tc>
          <w:tcPr>
            <w:tcW w:w="851" w:type="dxa"/>
            <w:tcBorders>
              <w:top w:val="nil"/>
              <w:left w:val="nil"/>
              <w:bottom w:val="single" w:sz="4" w:space="0" w:color="auto"/>
              <w:right w:val="single" w:sz="4" w:space="0" w:color="auto"/>
            </w:tcBorders>
            <w:shd w:val="clear" w:color="auto" w:fill="auto"/>
            <w:noWrap/>
            <w:vAlign w:val="center"/>
          </w:tcPr>
          <w:p w14:paraId="494650F7" w14:textId="77777777" w:rsidR="006902C7" w:rsidRPr="00630156" w:rsidRDefault="006902C7" w:rsidP="00F0147F">
            <w:pPr>
              <w:jc w:val="center"/>
              <w:rPr>
                <w:rFonts w:ascii="Times New Roman" w:hAnsi="Times New Roman"/>
              </w:rPr>
            </w:pPr>
            <w:r w:rsidRPr="00630156">
              <w:rPr>
                <w:rFonts w:ascii="Times New Roman" w:hAnsi="Times New Roman"/>
              </w:rPr>
              <w:t>-</w:t>
            </w:r>
            <w:r>
              <w:rPr>
                <w:rFonts w:ascii="Times New Roman" w:hAnsi="Times New Roman"/>
              </w:rPr>
              <w:t xml:space="preserve"> -376</w:t>
            </w:r>
          </w:p>
        </w:tc>
        <w:tc>
          <w:tcPr>
            <w:tcW w:w="840" w:type="dxa"/>
            <w:tcBorders>
              <w:top w:val="nil"/>
              <w:left w:val="nil"/>
              <w:bottom w:val="single" w:sz="4" w:space="0" w:color="auto"/>
              <w:right w:val="single" w:sz="4" w:space="0" w:color="auto"/>
            </w:tcBorders>
            <w:shd w:val="clear" w:color="auto" w:fill="auto"/>
            <w:noWrap/>
            <w:vAlign w:val="center"/>
          </w:tcPr>
          <w:p w14:paraId="299CDFA2" w14:textId="77777777" w:rsidR="006902C7" w:rsidRPr="00630156" w:rsidRDefault="006902C7" w:rsidP="00F0147F">
            <w:pPr>
              <w:jc w:val="center"/>
              <w:rPr>
                <w:rFonts w:ascii="Times New Roman" w:hAnsi="Times New Roman"/>
              </w:rPr>
            </w:pPr>
            <w:r w:rsidRPr="00630156">
              <w:rPr>
                <w:rFonts w:ascii="Times New Roman" w:hAnsi="Times New Roman"/>
              </w:rPr>
              <w:t>-370</w:t>
            </w:r>
          </w:p>
        </w:tc>
        <w:tc>
          <w:tcPr>
            <w:tcW w:w="840" w:type="dxa"/>
            <w:tcBorders>
              <w:top w:val="nil"/>
              <w:left w:val="nil"/>
              <w:bottom w:val="single" w:sz="4" w:space="0" w:color="auto"/>
              <w:right w:val="single" w:sz="4" w:space="0" w:color="auto"/>
            </w:tcBorders>
            <w:shd w:val="clear" w:color="auto" w:fill="auto"/>
            <w:noWrap/>
            <w:vAlign w:val="center"/>
          </w:tcPr>
          <w:p w14:paraId="023C23C5" w14:textId="77777777" w:rsidR="006902C7" w:rsidRPr="00630156" w:rsidRDefault="006902C7" w:rsidP="00F0147F">
            <w:pPr>
              <w:jc w:val="center"/>
              <w:rPr>
                <w:rFonts w:ascii="Times New Roman" w:hAnsi="Times New Roman"/>
              </w:rPr>
            </w:pPr>
            <w:r w:rsidRPr="00630156">
              <w:rPr>
                <w:rFonts w:ascii="Times New Roman" w:hAnsi="Times New Roman"/>
              </w:rPr>
              <w:t>-390</w:t>
            </w:r>
          </w:p>
        </w:tc>
        <w:tc>
          <w:tcPr>
            <w:tcW w:w="840" w:type="dxa"/>
            <w:tcBorders>
              <w:top w:val="nil"/>
              <w:left w:val="nil"/>
              <w:bottom w:val="single" w:sz="4" w:space="0" w:color="auto"/>
              <w:right w:val="single" w:sz="4" w:space="0" w:color="auto"/>
            </w:tcBorders>
            <w:shd w:val="clear" w:color="auto" w:fill="auto"/>
            <w:noWrap/>
            <w:vAlign w:val="center"/>
          </w:tcPr>
          <w:p w14:paraId="5834EED8" w14:textId="77777777" w:rsidR="006902C7" w:rsidRPr="00630156" w:rsidRDefault="006902C7" w:rsidP="00F0147F">
            <w:pPr>
              <w:jc w:val="center"/>
              <w:rPr>
                <w:rFonts w:ascii="Times New Roman" w:hAnsi="Times New Roman"/>
              </w:rPr>
            </w:pPr>
            <w:r w:rsidRPr="00630156">
              <w:rPr>
                <w:rFonts w:ascii="Times New Roman" w:hAnsi="Times New Roman"/>
              </w:rPr>
              <w:t>-410</w:t>
            </w:r>
          </w:p>
        </w:tc>
      </w:tr>
      <w:tr w:rsidR="006902C7" w:rsidRPr="00630156" w14:paraId="0BD0A39B" w14:textId="77777777" w:rsidTr="00F0147F">
        <w:trPr>
          <w:trHeight w:val="270"/>
        </w:trPr>
        <w:tc>
          <w:tcPr>
            <w:tcW w:w="3256" w:type="dxa"/>
            <w:hideMark/>
          </w:tcPr>
          <w:p w14:paraId="176B9D44" w14:textId="77777777" w:rsidR="006902C7" w:rsidRPr="00630156" w:rsidRDefault="006902C7" w:rsidP="00F0147F">
            <w:pPr>
              <w:rPr>
                <w:rFonts w:ascii="Times New Roman" w:eastAsia="Times New Roman" w:hAnsi="Times New Roman"/>
                <w:bCs/>
                <w:color w:val="000000"/>
                <w:sz w:val="20"/>
              </w:rPr>
            </w:pPr>
            <w:r w:rsidRPr="00630156">
              <w:rPr>
                <w:rFonts w:ascii="Times New Roman" w:eastAsia="Times New Roman" w:hAnsi="Times New Roman"/>
                <w:bCs/>
                <w:color w:val="000000"/>
                <w:sz w:val="20"/>
              </w:rPr>
              <w:t>BENDRASIS (VEIKLOS) PELNAS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67CF8DF"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540</w:t>
            </w:r>
          </w:p>
        </w:tc>
        <w:tc>
          <w:tcPr>
            <w:tcW w:w="992" w:type="dxa"/>
            <w:tcBorders>
              <w:top w:val="nil"/>
              <w:left w:val="nil"/>
              <w:bottom w:val="single" w:sz="4" w:space="0" w:color="auto"/>
              <w:right w:val="single" w:sz="4" w:space="0" w:color="auto"/>
            </w:tcBorders>
            <w:shd w:val="clear" w:color="auto" w:fill="auto"/>
            <w:noWrap/>
            <w:vAlign w:val="center"/>
          </w:tcPr>
          <w:p w14:paraId="53645236"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431</w:t>
            </w:r>
          </w:p>
        </w:tc>
        <w:tc>
          <w:tcPr>
            <w:tcW w:w="992" w:type="dxa"/>
            <w:tcBorders>
              <w:top w:val="nil"/>
              <w:left w:val="nil"/>
              <w:bottom w:val="single" w:sz="4" w:space="0" w:color="auto"/>
              <w:right w:val="single" w:sz="4" w:space="0" w:color="auto"/>
            </w:tcBorders>
            <w:shd w:val="clear" w:color="auto" w:fill="auto"/>
            <w:noWrap/>
            <w:vAlign w:val="center"/>
          </w:tcPr>
          <w:p w14:paraId="4AB2BB3B" w14:textId="77777777" w:rsidR="006902C7" w:rsidRPr="00630156" w:rsidRDefault="006902C7" w:rsidP="00F0147F">
            <w:pPr>
              <w:jc w:val="center"/>
              <w:rPr>
                <w:rFonts w:ascii="Times New Roman" w:hAnsi="Times New Roman"/>
              </w:rPr>
            </w:pPr>
            <w:r>
              <w:rPr>
                <w:rFonts w:ascii="Times New Roman" w:hAnsi="Times New Roman"/>
              </w:rPr>
              <w:t xml:space="preserve"> 437,4</w:t>
            </w:r>
          </w:p>
        </w:tc>
        <w:tc>
          <w:tcPr>
            <w:tcW w:w="851" w:type="dxa"/>
            <w:tcBorders>
              <w:top w:val="nil"/>
              <w:left w:val="nil"/>
              <w:bottom w:val="single" w:sz="4" w:space="0" w:color="auto"/>
              <w:right w:val="single" w:sz="4" w:space="0" w:color="auto"/>
            </w:tcBorders>
            <w:shd w:val="clear" w:color="auto" w:fill="auto"/>
            <w:noWrap/>
            <w:vAlign w:val="center"/>
          </w:tcPr>
          <w:p w14:paraId="45C5A990" w14:textId="77777777" w:rsidR="006902C7" w:rsidRPr="00630156" w:rsidRDefault="006902C7" w:rsidP="00F0147F">
            <w:pPr>
              <w:jc w:val="center"/>
              <w:rPr>
                <w:rFonts w:ascii="Times New Roman" w:hAnsi="Times New Roman"/>
              </w:rPr>
            </w:pPr>
            <w:r>
              <w:rPr>
                <w:rFonts w:ascii="Times New Roman" w:hAnsi="Times New Roman"/>
              </w:rPr>
              <w:t xml:space="preserve"> 426,3</w:t>
            </w:r>
          </w:p>
        </w:tc>
        <w:tc>
          <w:tcPr>
            <w:tcW w:w="840" w:type="dxa"/>
            <w:tcBorders>
              <w:top w:val="nil"/>
              <w:left w:val="nil"/>
              <w:bottom w:val="single" w:sz="4" w:space="0" w:color="auto"/>
              <w:right w:val="single" w:sz="4" w:space="0" w:color="auto"/>
            </w:tcBorders>
            <w:shd w:val="clear" w:color="auto" w:fill="auto"/>
            <w:noWrap/>
            <w:vAlign w:val="center"/>
          </w:tcPr>
          <w:p w14:paraId="4B06DF11" w14:textId="77777777" w:rsidR="006902C7" w:rsidRPr="00630156" w:rsidRDefault="006902C7" w:rsidP="00F0147F">
            <w:pPr>
              <w:jc w:val="center"/>
              <w:rPr>
                <w:rFonts w:ascii="Times New Roman" w:hAnsi="Times New Roman"/>
              </w:rPr>
            </w:pPr>
            <w:r w:rsidRPr="00630156">
              <w:rPr>
                <w:rFonts w:ascii="Times New Roman" w:hAnsi="Times New Roman"/>
              </w:rPr>
              <w:t>480</w:t>
            </w:r>
          </w:p>
        </w:tc>
        <w:tc>
          <w:tcPr>
            <w:tcW w:w="840" w:type="dxa"/>
            <w:tcBorders>
              <w:top w:val="nil"/>
              <w:left w:val="nil"/>
              <w:bottom w:val="single" w:sz="4" w:space="0" w:color="auto"/>
              <w:right w:val="single" w:sz="4" w:space="0" w:color="auto"/>
            </w:tcBorders>
            <w:shd w:val="clear" w:color="auto" w:fill="auto"/>
            <w:noWrap/>
            <w:vAlign w:val="center"/>
          </w:tcPr>
          <w:p w14:paraId="61A85C46" w14:textId="77777777" w:rsidR="006902C7" w:rsidRPr="00630156" w:rsidRDefault="006902C7" w:rsidP="00F0147F">
            <w:pPr>
              <w:jc w:val="center"/>
              <w:rPr>
                <w:rFonts w:ascii="Times New Roman" w:hAnsi="Times New Roman"/>
              </w:rPr>
            </w:pPr>
            <w:r w:rsidRPr="00630156">
              <w:rPr>
                <w:rFonts w:ascii="Times New Roman" w:hAnsi="Times New Roman"/>
              </w:rPr>
              <w:t>510</w:t>
            </w:r>
          </w:p>
        </w:tc>
        <w:tc>
          <w:tcPr>
            <w:tcW w:w="840" w:type="dxa"/>
            <w:tcBorders>
              <w:top w:val="nil"/>
              <w:left w:val="nil"/>
              <w:bottom w:val="single" w:sz="4" w:space="0" w:color="auto"/>
              <w:right w:val="single" w:sz="4" w:space="0" w:color="auto"/>
            </w:tcBorders>
            <w:shd w:val="clear" w:color="auto" w:fill="auto"/>
            <w:noWrap/>
            <w:vAlign w:val="center"/>
          </w:tcPr>
          <w:p w14:paraId="12E8E61D" w14:textId="77777777" w:rsidR="006902C7" w:rsidRPr="00630156" w:rsidRDefault="006902C7" w:rsidP="00F0147F">
            <w:pPr>
              <w:jc w:val="center"/>
              <w:rPr>
                <w:rFonts w:ascii="Times New Roman" w:hAnsi="Times New Roman"/>
              </w:rPr>
            </w:pPr>
            <w:r w:rsidRPr="00630156">
              <w:rPr>
                <w:rFonts w:ascii="Times New Roman" w:hAnsi="Times New Roman"/>
              </w:rPr>
              <w:t>590</w:t>
            </w:r>
          </w:p>
        </w:tc>
      </w:tr>
      <w:tr w:rsidR="006902C7" w:rsidRPr="00630156" w14:paraId="07B28CFF" w14:textId="77777777" w:rsidTr="00F0147F">
        <w:trPr>
          <w:trHeight w:val="255"/>
        </w:trPr>
        <w:tc>
          <w:tcPr>
            <w:tcW w:w="3256" w:type="dxa"/>
            <w:hideMark/>
          </w:tcPr>
          <w:p w14:paraId="5E212635" w14:textId="77777777" w:rsidR="006902C7" w:rsidRPr="00630156" w:rsidRDefault="006902C7" w:rsidP="00F0147F">
            <w:pPr>
              <w:rPr>
                <w:rFonts w:ascii="Times New Roman" w:eastAsia="Times New Roman" w:hAnsi="Times New Roman"/>
                <w:bCs/>
                <w:color w:val="000000"/>
                <w:sz w:val="20"/>
              </w:rPr>
            </w:pPr>
            <w:r w:rsidRPr="00630156">
              <w:rPr>
                <w:rFonts w:ascii="Times New Roman" w:eastAsia="Times New Roman" w:hAnsi="Times New Roman"/>
                <w:bCs/>
                <w:color w:val="000000"/>
                <w:sz w:val="20"/>
              </w:rPr>
              <w:t>VEIKLOS SĄNAUDOS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8C3A23C"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-870</w:t>
            </w:r>
          </w:p>
        </w:tc>
        <w:tc>
          <w:tcPr>
            <w:tcW w:w="992" w:type="dxa"/>
            <w:tcBorders>
              <w:top w:val="nil"/>
              <w:left w:val="nil"/>
              <w:bottom w:val="single" w:sz="4" w:space="0" w:color="auto"/>
              <w:right w:val="single" w:sz="4" w:space="0" w:color="auto"/>
            </w:tcBorders>
            <w:shd w:val="clear" w:color="auto" w:fill="auto"/>
            <w:noWrap/>
            <w:vAlign w:val="center"/>
          </w:tcPr>
          <w:p w14:paraId="4433AF9D"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-1 196</w:t>
            </w:r>
          </w:p>
        </w:tc>
        <w:tc>
          <w:tcPr>
            <w:tcW w:w="992" w:type="dxa"/>
            <w:tcBorders>
              <w:top w:val="nil"/>
              <w:left w:val="nil"/>
              <w:bottom w:val="single" w:sz="4" w:space="0" w:color="auto"/>
              <w:right w:val="single" w:sz="4" w:space="0" w:color="auto"/>
            </w:tcBorders>
            <w:shd w:val="clear" w:color="auto" w:fill="auto"/>
            <w:noWrap/>
            <w:vAlign w:val="center"/>
          </w:tcPr>
          <w:p w14:paraId="0DE4EF62" w14:textId="77777777" w:rsidR="006902C7" w:rsidRPr="00630156" w:rsidRDefault="006902C7" w:rsidP="00F0147F">
            <w:pPr>
              <w:jc w:val="center"/>
              <w:rPr>
                <w:rFonts w:ascii="Times New Roman" w:hAnsi="Times New Roman"/>
              </w:rPr>
            </w:pPr>
            <w:r w:rsidRPr="00630156">
              <w:rPr>
                <w:rFonts w:ascii="Times New Roman" w:hAnsi="Times New Roman"/>
              </w:rPr>
              <w:t>-</w:t>
            </w:r>
            <w:r>
              <w:rPr>
                <w:rFonts w:ascii="Times New Roman" w:hAnsi="Times New Roman"/>
              </w:rPr>
              <w:t xml:space="preserve"> -723,1</w:t>
            </w:r>
          </w:p>
        </w:tc>
        <w:tc>
          <w:tcPr>
            <w:tcW w:w="851" w:type="dxa"/>
            <w:tcBorders>
              <w:top w:val="nil"/>
              <w:left w:val="nil"/>
              <w:bottom w:val="single" w:sz="4" w:space="0" w:color="auto"/>
              <w:right w:val="single" w:sz="4" w:space="0" w:color="auto"/>
            </w:tcBorders>
            <w:shd w:val="clear" w:color="auto" w:fill="auto"/>
            <w:noWrap/>
            <w:vAlign w:val="center"/>
          </w:tcPr>
          <w:p w14:paraId="22C031CF" w14:textId="77777777" w:rsidR="006902C7" w:rsidRPr="00630156" w:rsidRDefault="006902C7" w:rsidP="00F0147F">
            <w:pPr>
              <w:jc w:val="center"/>
              <w:rPr>
                <w:rFonts w:ascii="Times New Roman" w:hAnsi="Times New Roman"/>
              </w:rPr>
            </w:pPr>
            <w:r w:rsidRPr="00630156">
              <w:rPr>
                <w:rFonts w:ascii="Times New Roman" w:hAnsi="Times New Roman"/>
              </w:rPr>
              <w:t>-</w:t>
            </w:r>
            <w:r>
              <w:rPr>
                <w:rFonts w:ascii="Times New Roman" w:hAnsi="Times New Roman"/>
              </w:rPr>
              <w:t>426,3</w:t>
            </w:r>
          </w:p>
        </w:tc>
        <w:tc>
          <w:tcPr>
            <w:tcW w:w="840" w:type="dxa"/>
            <w:tcBorders>
              <w:top w:val="nil"/>
              <w:left w:val="nil"/>
              <w:bottom w:val="single" w:sz="4" w:space="0" w:color="auto"/>
              <w:right w:val="single" w:sz="4" w:space="0" w:color="auto"/>
            </w:tcBorders>
            <w:shd w:val="clear" w:color="auto" w:fill="auto"/>
            <w:noWrap/>
            <w:vAlign w:val="center"/>
          </w:tcPr>
          <w:p w14:paraId="4243964F" w14:textId="77777777" w:rsidR="006902C7" w:rsidRPr="00630156" w:rsidRDefault="006902C7" w:rsidP="00F0147F">
            <w:pPr>
              <w:jc w:val="center"/>
              <w:rPr>
                <w:rFonts w:ascii="Times New Roman" w:hAnsi="Times New Roman"/>
              </w:rPr>
            </w:pPr>
            <w:r w:rsidRPr="00630156">
              <w:rPr>
                <w:rFonts w:ascii="Times New Roman" w:hAnsi="Times New Roman"/>
              </w:rPr>
              <w:t>-445</w:t>
            </w:r>
          </w:p>
        </w:tc>
        <w:tc>
          <w:tcPr>
            <w:tcW w:w="840" w:type="dxa"/>
            <w:tcBorders>
              <w:top w:val="nil"/>
              <w:left w:val="nil"/>
              <w:bottom w:val="single" w:sz="4" w:space="0" w:color="auto"/>
              <w:right w:val="single" w:sz="4" w:space="0" w:color="auto"/>
            </w:tcBorders>
            <w:shd w:val="clear" w:color="auto" w:fill="auto"/>
            <w:noWrap/>
            <w:vAlign w:val="center"/>
          </w:tcPr>
          <w:p w14:paraId="35EA32CF" w14:textId="77777777" w:rsidR="006902C7" w:rsidRPr="00630156" w:rsidRDefault="006902C7" w:rsidP="00F0147F">
            <w:pPr>
              <w:jc w:val="center"/>
              <w:rPr>
                <w:rFonts w:ascii="Times New Roman" w:hAnsi="Times New Roman"/>
              </w:rPr>
            </w:pPr>
            <w:r w:rsidRPr="00630156">
              <w:rPr>
                <w:rFonts w:ascii="Times New Roman" w:hAnsi="Times New Roman"/>
              </w:rPr>
              <w:t>-458</w:t>
            </w:r>
          </w:p>
        </w:tc>
        <w:tc>
          <w:tcPr>
            <w:tcW w:w="840" w:type="dxa"/>
            <w:tcBorders>
              <w:top w:val="nil"/>
              <w:left w:val="nil"/>
              <w:bottom w:val="single" w:sz="4" w:space="0" w:color="auto"/>
              <w:right w:val="single" w:sz="4" w:space="0" w:color="auto"/>
            </w:tcBorders>
            <w:shd w:val="clear" w:color="auto" w:fill="auto"/>
            <w:noWrap/>
            <w:vAlign w:val="center"/>
          </w:tcPr>
          <w:p w14:paraId="74AC0E6E" w14:textId="77777777" w:rsidR="006902C7" w:rsidRPr="00630156" w:rsidRDefault="006902C7" w:rsidP="00F0147F">
            <w:pPr>
              <w:jc w:val="center"/>
              <w:rPr>
                <w:rFonts w:ascii="Times New Roman" w:hAnsi="Times New Roman"/>
              </w:rPr>
            </w:pPr>
            <w:r w:rsidRPr="00630156">
              <w:rPr>
                <w:rFonts w:ascii="Times New Roman" w:hAnsi="Times New Roman"/>
              </w:rPr>
              <w:t>-520</w:t>
            </w:r>
          </w:p>
        </w:tc>
      </w:tr>
      <w:tr w:rsidR="006902C7" w:rsidRPr="00630156" w14:paraId="3EE251FA" w14:textId="77777777" w:rsidTr="00F0147F">
        <w:trPr>
          <w:trHeight w:val="255"/>
        </w:trPr>
        <w:tc>
          <w:tcPr>
            <w:tcW w:w="3256" w:type="dxa"/>
            <w:hideMark/>
          </w:tcPr>
          <w:p w14:paraId="67D7D000" w14:textId="77777777" w:rsidR="006902C7" w:rsidRPr="00630156" w:rsidRDefault="006902C7" w:rsidP="00F0147F">
            <w:pPr>
              <w:rPr>
                <w:rFonts w:ascii="Times New Roman" w:eastAsia="Times New Roman" w:hAnsi="Times New Roman"/>
                <w:bCs/>
                <w:color w:val="000000"/>
                <w:sz w:val="20"/>
              </w:rPr>
            </w:pPr>
            <w:r w:rsidRPr="00630156">
              <w:rPr>
                <w:rFonts w:ascii="Times New Roman" w:eastAsia="Times New Roman" w:hAnsi="Times New Roman"/>
                <w:bCs/>
                <w:color w:val="000000"/>
                <w:sz w:val="20"/>
              </w:rPr>
              <w:t xml:space="preserve">PELNAS (NUOSTOLIAI) PRIEŠ APMOKESTINIMĄ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38722"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-330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741C35"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-765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6B1CEE" w14:textId="77777777" w:rsidR="006902C7" w:rsidRPr="00630156" w:rsidRDefault="006902C7" w:rsidP="00F0147F">
            <w:pPr>
              <w:jc w:val="center"/>
              <w:rPr>
                <w:rFonts w:ascii="Times New Roman" w:hAnsi="Times New Roman"/>
              </w:rPr>
            </w:pPr>
            <w:r w:rsidRPr="00630156">
              <w:rPr>
                <w:rFonts w:ascii="Times New Roman" w:hAnsi="Times New Roman"/>
              </w:rPr>
              <w:t>-278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D41C415" w14:textId="77777777" w:rsidR="006902C7" w:rsidRPr="00630156" w:rsidRDefault="006902C7" w:rsidP="00F0147F">
            <w:pPr>
              <w:jc w:val="center"/>
              <w:rPr>
                <w:rFonts w:ascii="Times New Roman" w:hAnsi="Times New Roman"/>
              </w:rPr>
            </w:pPr>
            <w:r>
              <w:rPr>
                <w:rFonts w:ascii="Times New Roman" w:hAnsi="Times New Roman"/>
              </w:rPr>
              <w:t>0</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F0C2980" w14:textId="77777777" w:rsidR="006902C7" w:rsidRPr="00630156" w:rsidRDefault="006902C7" w:rsidP="00F0147F">
            <w:pPr>
              <w:jc w:val="center"/>
              <w:rPr>
                <w:rFonts w:ascii="Times New Roman" w:hAnsi="Times New Roman"/>
              </w:rPr>
            </w:pPr>
            <w:r w:rsidRPr="00630156">
              <w:rPr>
                <w:rFonts w:ascii="Times New Roman" w:hAnsi="Times New Roman"/>
              </w:rPr>
              <w:t>35</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0A10578" w14:textId="77777777" w:rsidR="006902C7" w:rsidRPr="00630156" w:rsidRDefault="006902C7" w:rsidP="00F0147F">
            <w:pPr>
              <w:jc w:val="center"/>
              <w:rPr>
                <w:rFonts w:ascii="Times New Roman" w:hAnsi="Times New Roman"/>
              </w:rPr>
            </w:pPr>
            <w:r w:rsidRPr="00630156">
              <w:rPr>
                <w:rFonts w:ascii="Times New Roman" w:hAnsi="Times New Roman"/>
              </w:rPr>
              <w:t>52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5C5B8AA2" w14:textId="77777777" w:rsidR="006902C7" w:rsidRPr="00630156" w:rsidRDefault="006902C7" w:rsidP="00F0147F">
            <w:pPr>
              <w:jc w:val="center"/>
              <w:rPr>
                <w:rFonts w:ascii="Times New Roman" w:hAnsi="Times New Roman"/>
              </w:rPr>
            </w:pPr>
            <w:r w:rsidRPr="00630156">
              <w:rPr>
                <w:rFonts w:ascii="Times New Roman" w:hAnsi="Times New Roman"/>
              </w:rPr>
              <w:t>70</w:t>
            </w:r>
          </w:p>
        </w:tc>
      </w:tr>
      <w:tr w:rsidR="006902C7" w:rsidRPr="00630156" w14:paraId="18B3EE17" w14:textId="77777777" w:rsidTr="00F0147F">
        <w:trPr>
          <w:trHeight w:val="255"/>
        </w:trPr>
        <w:tc>
          <w:tcPr>
            <w:tcW w:w="3256" w:type="dxa"/>
            <w:hideMark/>
          </w:tcPr>
          <w:p w14:paraId="0B6FB798" w14:textId="77777777" w:rsidR="006902C7" w:rsidRPr="00630156" w:rsidRDefault="006902C7" w:rsidP="00F0147F">
            <w:pPr>
              <w:rPr>
                <w:rFonts w:ascii="Times New Roman" w:eastAsia="Times New Roman" w:hAnsi="Times New Roman"/>
                <w:bCs/>
                <w:color w:val="000000"/>
                <w:sz w:val="20"/>
              </w:rPr>
            </w:pPr>
            <w:r w:rsidRPr="00630156">
              <w:rPr>
                <w:rFonts w:ascii="Times New Roman" w:eastAsia="Times New Roman" w:hAnsi="Times New Roman"/>
                <w:bCs/>
                <w:color w:val="000000"/>
                <w:sz w:val="20"/>
              </w:rPr>
              <w:t>PELNO MOKESTIS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7E2F88A"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auto" w:fill="auto"/>
            <w:noWrap/>
            <w:vAlign w:val="center"/>
          </w:tcPr>
          <w:p w14:paraId="3965BA6C"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auto" w:fill="auto"/>
            <w:noWrap/>
            <w:vAlign w:val="center"/>
          </w:tcPr>
          <w:p w14:paraId="0EAD977B" w14:textId="77777777" w:rsidR="006902C7" w:rsidRPr="00630156" w:rsidRDefault="006902C7" w:rsidP="00F0147F">
            <w:pPr>
              <w:jc w:val="center"/>
              <w:rPr>
                <w:rFonts w:ascii="Times New Roman" w:hAnsi="Times New Roman"/>
              </w:rPr>
            </w:pPr>
            <w:r w:rsidRPr="00630156">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noWrap/>
            <w:vAlign w:val="center"/>
          </w:tcPr>
          <w:p w14:paraId="3498FFC8" w14:textId="77777777" w:rsidR="006902C7" w:rsidRPr="00630156" w:rsidRDefault="006902C7" w:rsidP="00F0147F">
            <w:pPr>
              <w:jc w:val="center"/>
              <w:rPr>
                <w:rFonts w:ascii="Times New Roman" w:hAnsi="Times New Roman"/>
              </w:rPr>
            </w:pPr>
            <w:r w:rsidRPr="00630156">
              <w:rPr>
                <w:rFonts w:ascii="Times New Roman" w:hAnsi="Times New Roman"/>
              </w:rPr>
              <w:t>0</w:t>
            </w:r>
          </w:p>
        </w:tc>
        <w:tc>
          <w:tcPr>
            <w:tcW w:w="840" w:type="dxa"/>
            <w:tcBorders>
              <w:top w:val="nil"/>
              <w:left w:val="nil"/>
              <w:bottom w:val="single" w:sz="4" w:space="0" w:color="auto"/>
              <w:right w:val="single" w:sz="4" w:space="0" w:color="auto"/>
            </w:tcBorders>
            <w:shd w:val="clear" w:color="auto" w:fill="auto"/>
            <w:noWrap/>
            <w:vAlign w:val="center"/>
          </w:tcPr>
          <w:p w14:paraId="6C997B0A" w14:textId="77777777" w:rsidR="006902C7" w:rsidRPr="00630156" w:rsidRDefault="006902C7" w:rsidP="00F0147F">
            <w:pPr>
              <w:jc w:val="center"/>
              <w:rPr>
                <w:rFonts w:ascii="Times New Roman" w:hAnsi="Times New Roman"/>
              </w:rPr>
            </w:pPr>
            <w:r w:rsidRPr="00630156">
              <w:rPr>
                <w:rFonts w:ascii="Times New Roman" w:hAnsi="Times New Roman"/>
              </w:rPr>
              <w:t>-2</w:t>
            </w:r>
          </w:p>
        </w:tc>
        <w:tc>
          <w:tcPr>
            <w:tcW w:w="840" w:type="dxa"/>
            <w:tcBorders>
              <w:top w:val="nil"/>
              <w:left w:val="nil"/>
              <w:bottom w:val="single" w:sz="4" w:space="0" w:color="auto"/>
              <w:right w:val="single" w:sz="4" w:space="0" w:color="auto"/>
            </w:tcBorders>
            <w:shd w:val="clear" w:color="auto" w:fill="auto"/>
            <w:noWrap/>
            <w:vAlign w:val="center"/>
          </w:tcPr>
          <w:p w14:paraId="5712113D" w14:textId="77777777" w:rsidR="006902C7" w:rsidRPr="00630156" w:rsidRDefault="006902C7" w:rsidP="00F0147F">
            <w:pPr>
              <w:jc w:val="center"/>
              <w:rPr>
                <w:rFonts w:ascii="Times New Roman" w:hAnsi="Times New Roman"/>
              </w:rPr>
            </w:pPr>
            <w:r w:rsidRPr="00630156">
              <w:rPr>
                <w:rFonts w:ascii="Times New Roman" w:hAnsi="Times New Roman"/>
              </w:rPr>
              <w:t>-2</w:t>
            </w:r>
          </w:p>
        </w:tc>
        <w:tc>
          <w:tcPr>
            <w:tcW w:w="840" w:type="dxa"/>
            <w:tcBorders>
              <w:top w:val="nil"/>
              <w:left w:val="nil"/>
              <w:bottom w:val="single" w:sz="4" w:space="0" w:color="auto"/>
              <w:right w:val="single" w:sz="4" w:space="0" w:color="auto"/>
            </w:tcBorders>
            <w:shd w:val="clear" w:color="auto" w:fill="auto"/>
            <w:noWrap/>
            <w:vAlign w:val="center"/>
          </w:tcPr>
          <w:p w14:paraId="6B2C2C7F" w14:textId="77777777" w:rsidR="006902C7" w:rsidRPr="00630156" w:rsidRDefault="006902C7" w:rsidP="00F0147F">
            <w:pPr>
              <w:jc w:val="center"/>
              <w:rPr>
                <w:rFonts w:ascii="Times New Roman" w:hAnsi="Times New Roman"/>
              </w:rPr>
            </w:pPr>
            <w:r w:rsidRPr="00630156">
              <w:rPr>
                <w:rFonts w:ascii="Times New Roman" w:hAnsi="Times New Roman"/>
              </w:rPr>
              <w:t>-3</w:t>
            </w:r>
          </w:p>
        </w:tc>
      </w:tr>
      <w:tr w:rsidR="006902C7" w:rsidRPr="00630156" w14:paraId="0A9AFDC3" w14:textId="77777777" w:rsidTr="00F0147F">
        <w:trPr>
          <w:trHeight w:val="270"/>
        </w:trPr>
        <w:tc>
          <w:tcPr>
            <w:tcW w:w="3256" w:type="dxa"/>
            <w:hideMark/>
          </w:tcPr>
          <w:p w14:paraId="49C195D6" w14:textId="77777777" w:rsidR="006902C7" w:rsidRPr="00630156" w:rsidRDefault="006902C7" w:rsidP="00F0147F">
            <w:pPr>
              <w:rPr>
                <w:rFonts w:ascii="Times New Roman" w:eastAsia="Times New Roman" w:hAnsi="Times New Roman"/>
                <w:bCs/>
                <w:iCs/>
                <w:color w:val="000000"/>
                <w:sz w:val="20"/>
              </w:rPr>
            </w:pPr>
            <w:r w:rsidRPr="00630156">
              <w:rPr>
                <w:rFonts w:ascii="Times New Roman" w:eastAsia="Times New Roman" w:hAnsi="Times New Roman"/>
                <w:bCs/>
                <w:iCs/>
                <w:color w:val="000000"/>
                <w:sz w:val="20"/>
              </w:rPr>
              <w:t xml:space="preserve">ATASKAITINIŲ METŲ PELNAS (NUOSTOLIAI)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29E1666"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-330</w:t>
            </w:r>
          </w:p>
        </w:tc>
        <w:tc>
          <w:tcPr>
            <w:tcW w:w="992" w:type="dxa"/>
            <w:tcBorders>
              <w:top w:val="nil"/>
              <w:left w:val="nil"/>
              <w:bottom w:val="single" w:sz="4" w:space="0" w:color="auto"/>
              <w:right w:val="single" w:sz="4" w:space="0" w:color="auto"/>
            </w:tcBorders>
            <w:shd w:val="clear" w:color="auto" w:fill="auto"/>
            <w:noWrap/>
            <w:vAlign w:val="center"/>
          </w:tcPr>
          <w:p w14:paraId="25CE10DC" w14:textId="77777777" w:rsidR="006902C7" w:rsidRPr="00630156" w:rsidRDefault="006902C7" w:rsidP="00F0147F">
            <w:pPr>
              <w:jc w:val="center"/>
              <w:rPr>
                <w:rFonts w:ascii="Times New Roman" w:hAnsi="Times New Roman"/>
                <w:color w:val="000000"/>
              </w:rPr>
            </w:pPr>
            <w:r w:rsidRPr="00630156">
              <w:rPr>
                <w:rFonts w:ascii="Times New Roman" w:hAnsi="Times New Roman"/>
                <w:color w:val="000000"/>
              </w:rPr>
              <w:t>-765</w:t>
            </w:r>
          </w:p>
        </w:tc>
        <w:tc>
          <w:tcPr>
            <w:tcW w:w="992" w:type="dxa"/>
            <w:tcBorders>
              <w:top w:val="nil"/>
              <w:left w:val="nil"/>
              <w:bottom w:val="single" w:sz="4" w:space="0" w:color="auto"/>
              <w:right w:val="single" w:sz="4" w:space="0" w:color="auto"/>
            </w:tcBorders>
            <w:shd w:val="clear" w:color="auto" w:fill="auto"/>
            <w:noWrap/>
            <w:vAlign w:val="center"/>
          </w:tcPr>
          <w:p w14:paraId="6D699E89" w14:textId="77777777" w:rsidR="006902C7" w:rsidRPr="00630156" w:rsidRDefault="006902C7" w:rsidP="00F0147F">
            <w:pPr>
              <w:jc w:val="center"/>
              <w:rPr>
                <w:rFonts w:ascii="Times New Roman" w:hAnsi="Times New Roman"/>
              </w:rPr>
            </w:pPr>
            <w:r w:rsidRPr="00630156">
              <w:rPr>
                <w:rFonts w:ascii="Times New Roman" w:hAnsi="Times New Roman"/>
              </w:rPr>
              <w:t>-</w:t>
            </w:r>
            <w:r>
              <w:rPr>
                <w:rFonts w:ascii="Times New Roman" w:hAnsi="Times New Roman"/>
              </w:rPr>
              <w:t>285,7</w:t>
            </w:r>
          </w:p>
        </w:tc>
        <w:tc>
          <w:tcPr>
            <w:tcW w:w="851" w:type="dxa"/>
            <w:tcBorders>
              <w:top w:val="nil"/>
              <w:left w:val="nil"/>
              <w:bottom w:val="single" w:sz="4" w:space="0" w:color="auto"/>
              <w:right w:val="single" w:sz="4" w:space="0" w:color="auto"/>
            </w:tcBorders>
            <w:shd w:val="clear" w:color="auto" w:fill="auto"/>
            <w:noWrap/>
            <w:vAlign w:val="center"/>
          </w:tcPr>
          <w:p w14:paraId="07F3ED14" w14:textId="77777777" w:rsidR="006902C7" w:rsidRPr="00630156" w:rsidRDefault="006902C7" w:rsidP="00F0147F">
            <w:pPr>
              <w:jc w:val="center"/>
              <w:rPr>
                <w:rFonts w:ascii="Times New Roman" w:hAnsi="Times New Roman"/>
              </w:rPr>
            </w:pPr>
            <w:r>
              <w:rPr>
                <w:rFonts w:ascii="Times New Roman" w:hAnsi="Times New Roman"/>
              </w:rPr>
              <w:t>0</w:t>
            </w:r>
          </w:p>
        </w:tc>
        <w:tc>
          <w:tcPr>
            <w:tcW w:w="840" w:type="dxa"/>
            <w:tcBorders>
              <w:top w:val="nil"/>
              <w:left w:val="nil"/>
              <w:bottom w:val="single" w:sz="4" w:space="0" w:color="auto"/>
              <w:right w:val="single" w:sz="4" w:space="0" w:color="auto"/>
            </w:tcBorders>
            <w:shd w:val="clear" w:color="auto" w:fill="auto"/>
            <w:noWrap/>
            <w:vAlign w:val="center"/>
          </w:tcPr>
          <w:p w14:paraId="33DABCC2" w14:textId="77777777" w:rsidR="006902C7" w:rsidRPr="00630156" w:rsidRDefault="006902C7" w:rsidP="00F0147F">
            <w:pPr>
              <w:jc w:val="center"/>
              <w:rPr>
                <w:rFonts w:ascii="Times New Roman" w:hAnsi="Times New Roman"/>
              </w:rPr>
            </w:pPr>
            <w:r w:rsidRPr="00630156">
              <w:rPr>
                <w:rFonts w:ascii="Times New Roman" w:hAnsi="Times New Roman"/>
              </w:rPr>
              <w:t>33</w:t>
            </w:r>
          </w:p>
        </w:tc>
        <w:tc>
          <w:tcPr>
            <w:tcW w:w="840" w:type="dxa"/>
            <w:tcBorders>
              <w:top w:val="nil"/>
              <w:left w:val="nil"/>
              <w:bottom w:val="single" w:sz="4" w:space="0" w:color="auto"/>
              <w:right w:val="single" w:sz="4" w:space="0" w:color="auto"/>
            </w:tcBorders>
            <w:shd w:val="clear" w:color="auto" w:fill="auto"/>
            <w:noWrap/>
            <w:vAlign w:val="center"/>
          </w:tcPr>
          <w:p w14:paraId="6988238F" w14:textId="77777777" w:rsidR="006902C7" w:rsidRPr="00630156" w:rsidRDefault="006902C7" w:rsidP="00F0147F">
            <w:pPr>
              <w:jc w:val="center"/>
              <w:rPr>
                <w:rFonts w:ascii="Times New Roman" w:hAnsi="Times New Roman"/>
              </w:rPr>
            </w:pPr>
            <w:r w:rsidRPr="00630156">
              <w:rPr>
                <w:rFonts w:ascii="Times New Roman" w:hAnsi="Times New Roman"/>
              </w:rPr>
              <w:t>50</w:t>
            </w:r>
          </w:p>
        </w:tc>
        <w:tc>
          <w:tcPr>
            <w:tcW w:w="840" w:type="dxa"/>
            <w:tcBorders>
              <w:top w:val="nil"/>
              <w:left w:val="nil"/>
              <w:bottom w:val="single" w:sz="4" w:space="0" w:color="auto"/>
              <w:right w:val="single" w:sz="4" w:space="0" w:color="auto"/>
            </w:tcBorders>
            <w:shd w:val="clear" w:color="auto" w:fill="auto"/>
            <w:noWrap/>
            <w:vAlign w:val="center"/>
          </w:tcPr>
          <w:p w14:paraId="26C910EC" w14:textId="77777777" w:rsidR="006902C7" w:rsidRPr="00630156" w:rsidRDefault="006902C7" w:rsidP="00F0147F">
            <w:pPr>
              <w:jc w:val="center"/>
              <w:rPr>
                <w:rFonts w:ascii="Times New Roman" w:hAnsi="Times New Roman"/>
              </w:rPr>
            </w:pPr>
            <w:r w:rsidRPr="00630156">
              <w:rPr>
                <w:rFonts w:ascii="Times New Roman" w:hAnsi="Times New Roman"/>
              </w:rPr>
              <w:t>67</w:t>
            </w:r>
          </w:p>
        </w:tc>
      </w:tr>
    </w:tbl>
    <w:p w14:paraId="7734CB76" w14:textId="75B9DDD9" w:rsidR="005F62CD" w:rsidRDefault="00783CDE" w:rsidP="004519D8">
      <w:pPr>
        <w:pStyle w:val="Sraopastraipa"/>
        <w:shd w:val="clear" w:color="auto" w:fill="FFFFFF"/>
        <w:spacing w:before="240" w:after="0"/>
        <w:ind w:left="0" w:firstLine="1276"/>
        <w:jc w:val="both"/>
        <w:rPr>
          <w:rFonts w:ascii="Times New Roman" w:hAnsi="Times New Roman"/>
          <w:sz w:val="24"/>
          <w:szCs w:val="24"/>
        </w:rPr>
      </w:pPr>
      <w:r>
        <w:rPr>
          <w:rFonts w:ascii="Times New Roman" w:hAnsi="Times New Roman"/>
          <w:sz w:val="24"/>
          <w:szCs w:val="24"/>
        </w:rPr>
        <w:t>Kaip mat</w:t>
      </w:r>
      <w:r w:rsidR="00130B0A">
        <w:rPr>
          <w:rFonts w:ascii="Times New Roman" w:hAnsi="Times New Roman"/>
          <w:sz w:val="24"/>
          <w:szCs w:val="24"/>
        </w:rPr>
        <w:t>yti</w:t>
      </w:r>
      <w:r>
        <w:rPr>
          <w:rFonts w:ascii="Times New Roman" w:hAnsi="Times New Roman"/>
          <w:sz w:val="24"/>
          <w:szCs w:val="24"/>
        </w:rPr>
        <w:t xml:space="preserve"> aukščiau pateiktoje lentelė</w:t>
      </w:r>
      <w:r w:rsidR="004519D8">
        <w:rPr>
          <w:rFonts w:ascii="Times New Roman" w:hAnsi="Times New Roman"/>
          <w:sz w:val="24"/>
          <w:szCs w:val="24"/>
        </w:rPr>
        <w:t>je</w:t>
      </w:r>
      <w:r>
        <w:rPr>
          <w:rFonts w:ascii="Times New Roman" w:hAnsi="Times New Roman"/>
          <w:sz w:val="24"/>
          <w:szCs w:val="24"/>
        </w:rPr>
        <w:t xml:space="preserve">, </w:t>
      </w:r>
      <w:r w:rsidR="004519D8">
        <w:rPr>
          <w:rFonts w:ascii="Times New Roman" w:hAnsi="Times New Roman"/>
          <w:sz w:val="24"/>
          <w:szCs w:val="24"/>
        </w:rPr>
        <w:t>ŽŪIKVC</w:t>
      </w:r>
      <w:r>
        <w:rPr>
          <w:rFonts w:ascii="Times New Roman" w:hAnsi="Times New Roman"/>
          <w:sz w:val="24"/>
          <w:szCs w:val="24"/>
        </w:rPr>
        <w:t xml:space="preserve"> kel</w:t>
      </w:r>
      <w:r w:rsidR="00130B0A">
        <w:rPr>
          <w:rFonts w:ascii="Times New Roman" w:hAnsi="Times New Roman"/>
          <w:sz w:val="24"/>
          <w:szCs w:val="24"/>
        </w:rPr>
        <w:t>erius</w:t>
      </w:r>
      <w:r>
        <w:rPr>
          <w:rFonts w:ascii="Times New Roman" w:hAnsi="Times New Roman"/>
          <w:sz w:val="24"/>
          <w:szCs w:val="24"/>
        </w:rPr>
        <w:t xml:space="preserve"> metus iš eilės generavo nuostolį, kuris ženkliai </w:t>
      </w:r>
      <w:r w:rsidR="00130B0A">
        <w:rPr>
          <w:rFonts w:ascii="Times New Roman" w:hAnsi="Times New Roman"/>
          <w:sz w:val="24"/>
          <w:szCs w:val="24"/>
        </w:rPr>
        <w:t>lėmė</w:t>
      </w:r>
      <w:r>
        <w:rPr>
          <w:rFonts w:ascii="Times New Roman" w:hAnsi="Times New Roman"/>
          <w:sz w:val="24"/>
          <w:szCs w:val="24"/>
        </w:rPr>
        <w:t xml:space="preserve"> įmonės balansinius straipsnius, rodiklius, taip pat sukėlė riziką mokumui. </w:t>
      </w:r>
      <w:r w:rsidR="004519D8">
        <w:rPr>
          <w:rFonts w:ascii="Times New Roman" w:hAnsi="Times New Roman"/>
          <w:sz w:val="24"/>
          <w:szCs w:val="24"/>
        </w:rPr>
        <w:t>ŽŪIKVC</w:t>
      </w:r>
      <w:r w:rsidR="00130B0A">
        <w:rPr>
          <w:rFonts w:ascii="Times New Roman" w:hAnsi="Times New Roman"/>
          <w:sz w:val="24"/>
          <w:szCs w:val="24"/>
        </w:rPr>
        <w:t>,</w:t>
      </w:r>
      <w:r w:rsidR="00F810A6">
        <w:rPr>
          <w:rFonts w:ascii="Times New Roman" w:hAnsi="Times New Roman"/>
          <w:sz w:val="24"/>
          <w:szCs w:val="24"/>
        </w:rPr>
        <w:t xml:space="preserve"> žinodama</w:t>
      </w:r>
      <w:r w:rsidR="004519D8">
        <w:rPr>
          <w:rFonts w:ascii="Times New Roman" w:hAnsi="Times New Roman"/>
          <w:sz w:val="24"/>
          <w:szCs w:val="24"/>
        </w:rPr>
        <w:t>s</w:t>
      </w:r>
      <w:r w:rsidR="00F810A6">
        <w:rPr>
          <w:rFonts w:ascii="Times New Roman" w:hAnsi="Times New Roman"/>
          <w:sz w:val="24"/>
          <w:szCs w:val="24"/>
        </w:rPr>
        <w:t xml:space="preserve"> ir galėdama</w:t>
      </w:r>
      <w:r w:rsidR="004519D8">
        <w:rPr>
          <w:rFonts w:ascii="Times New Roman" w:hAnsi="Times New Roman"/>
          <w:sz w:val="24"/>
          <w:szCs w:val="24"/>
        </w:rPr>
        <w:t>s</w:t>
      </w:r>
      <w:r w:rsidR="00F810A6">
        <w:rPr>
          <w:rFonts w:ascii="Times New Roman" w:hAnsi="Times New Roman"/>
          <w:sz w:val="24"/>
          <w:szCs w:val="24"/>
        </w:rPr>
        <w:t xml:space="preserve"> prognozuoti finansines ir komercines pajamas, visgi nesilaikė finansinės drausmės ir planuojam</w:t>
      </w:r>
      <w:r w:rsidR="00130B0A">
        <w:rPr>
          <w:rFonts w:ascii="Times New Roman" w:hAnsi="Times New Roman"/>
          <w:sz w:val="24"/>
          <w:szCs w:val="24"/>
        </w:rPr>
        <w:t>ų bei</w:t>
      </w:r>
      <w:r w:rsidR="00F810A6">
        <w:rPr>
          <w:rFonts w:ascii="Times New Roman" w:hAnsi="Times New Roman"/>
          <w:sz w:val="24"/>
          <w:szCs w:val="24"/>
        </w:rPr>
        <w:t xml:space="preserve"> reali</w:t>
      </w:r>
      <w:r w:rsidR="00130B0A">
        <w:rPr>
          <w:rFonts w:ascii="Times New Roman" w:hAnsi="Times New Roman"/>
          <w:sz w:val="24"/>
          <w:szCs w:val="24"/>
        </w:rPr>
        <w:t>ų</w:t>
      </w:r>
      <w:r w:rsidR="00F810A6">
        <w:rPr>
          <w:rFonts w:ascii="Times New Roman" w:hAnsi="Times New Roman"/>
          <w:sz w:val="24"/>
          <w:szCs w:val="24"/>
        </w:rPr>
        <w:t xml:space="preserve"> sąnaud</w:t>
      </w:r>
      <w:r w:rsidR="00130B0A">
        <w:rPr>
          <w:rFonts w:ascii="Times New Roman" w:hAnsi="Times New Roman"/>
          <w:sz w:val="24"/>
          <w:szCs w:val="24"/>
        </w:rPr>
        <w:t>ų</w:t>
      </w:r>
      <w:r w:rsidR="00F810A6">
        <w:rPr>
          <w:rFonts w:ascii="Times New Roman" w:hAnsi="Times New Roman"/>
          <w:sz w:val="24"/>
          <w:szCs w:val="24"/>
        </w:rPr>
        <w:t xml:space="preserve"> nesusiejo su pajamomis. Tokiu atveju nuostolis vis augo. </w:t>
      </w:r>
    </w:p>
    <w:p w14:paraId="7DF0A252" w14:textId="1FC048EC" w:rsidR="00E158A0" w:rsidRPr="00225A58" w:rsidRDefault="00783CDE" w:rsidP="004519D8">
      <w:pPr>
        <w:pStyle w:val="Sraopastraipa"/>
        <w:shd w:val="clear" w:color="auto" w:fill="FFFFFF"/>
        <w:spacing w:before="240" w:after="0"/>
        <w:ind w:left="0" w:firstLine="1276"/>
        <w:jc w:val="both"/>
        <w:rPr>
          <w:rFonts w:ascii="Times New Roman" w:hAnsi="Times New Roman"/>
          <w:sz w:val="24"/>
          <w:szCs w:val="24"/>
        </w:rPr>
      </w:pPr>
      <w:r>
        <w:rPr>
          <w:rFonts w:ascii="Times New Roman" w:hAnsi="Times New Roman"/>
          <w:sz w:val="24"/>
          <w:szCs w:val="24"/>
        </w:rPr>
        <w:t xml:space="preserve">Todėl vienareikšmiškai priimtas sprendimas, jog </w:t>
      </w:r>
      <w:r w:rsidR="004519D8">
        <w:rPr>
          <w:rFonts w:ascii="Times New Roman" w:hAnsi="Times New Roman"/>
          <w:sz w:val="24"/>
          <w:szCs w:val="24"/>
        </w:rPr>
        <w:t>ŽŪIKVC</w:t>
      </w:r>
      <w:r>
        <w:rPr>
          <w:rFonts w:ascii="Times New Roman" w:hAnsi="Times New Roman"/>
          <w:sz w:val="24"/>
          <w:szCs w:val="24"/>
        </w:rPr>
        <w:t xml:space="preserve"> turi </w:t>
      </w:r>
      <w:r w:rsidRPr="00F0147F">
        <w:rPr>
          <w:rFonts w:ascii="Times New Roman" w:hAnsi="Times New Roman"/>
          <w:sz w:val="24"/>
          <w:szCs w:val="24"/>
        </w:rPr>
        <w:t>2022 metams stabilizuoti situacij</w:t>
      </w:r>
      <w:r>
        <w:rPr>
          <w:rFonts w:ascii="Times New Roman" w:hAnsi="Times New Roman"/>
          <w:sz w:val="24"/>
          <w:szCs w:val="24"/>
        </w:rPr>
        <w:t xml:space="preserve">ą ir daugiau nuostolio nepatirti. Tolimesniais periodais </w:t>
      </w:r>
      <w:r w:rsidR="004519D8">
        <w:rPr>
          <w:rFonts w:ascii="Times New Roman" w:hAnsi="Times New Roman"/>
          <w:sz w:val="24"/>
          <w:szCs w:val="24"/>
        </w:rPr>
        <w:t>ŽŪIKVC</w:t>
      </w:r>
      <w:r>
        <w:rPr>
          <w:rFonts w:ascii="Times New Roman" w:hAnsi="Times New Roman"/>
          <w:sz w:val="24"/>
          <w:szCs w:val="24"/>
        </w:rPr>
        <w:t xml:space="preserve"> turi pradėti dirbti pelningai. </w:t>
      </w:r>
      <w:r w:rsidR="00E158A0" w:rsidRPr="00225A58">
        <w:rPr>
          <w:rFonts w:ascii="Times New Roman" w:hAnsi="Times New Roman"/>
          <w:sz w:val="24"/>
          <w:szCs w:val="24"/>
        </w:rPr>
        <w:t>Planuojamu laikotarpiu</w:t>
      </w:r>
      <w:r w:rsidR="001101D7">
        <w:rPr>
          <w:rFonts w:ascii="Times New Roman" w:hAnsi="Times New Roman"/>
          <w:sz w:val="24"/>
          <w:szCs w:val="24"/>
        </w:rPr>
        <w:t xml:space="preserve"> </w:t>
      </w:r>
      <w:r w:rsidR="00130B0A">
        <w:rPr>
          <w:rFonts w:ascii="Times New Roman" w:hAnsi="Times New Roman"/>
          <w:sz w:val="24"/>
          <w:szCs w:val="24"/>
        </w:rPr>
        <w:t xml:space="preserve">– </w:t>
      </w:r>
      <w:r w:rsidR="00E158A0" w:rsidRPr="00225A58">
        <w:rPr>
          <w:rFonts w:ascii="Times New Roman" w:hAnsi="Times New Roman"/>
          <w:sz w:val="24"/>
          <w:szCs w:val="24"/>
        </w:rPr>
        <w:t>202</w:t>
      </w:r>
      <w:r w:rsidR="00FB763E">
        <w:rPr>
          <w:rFonts w:ascii="Times New Roman" w:hAnsi="Times New Roman"/>
          <w:sz w:val="24"/>
          <w:szCs w:val="24"/>
        </w:rPr>
        <w:t>2</w:t>
      </w:r>
      <w:r w:rsidR="00E158A0" w:rsidRPr="00225A58">
        <w:rPr>
          <w:rFonts w:ascii="Times New Roman" w:hAnsi="Times New Roman"/>
          <w:sz w:val="24"/>
          <w:szCs w:val="24"/>
        </w:rPr>
        <w:t>–202</w:t>
      </w:r>
      <w:r w:rsidR="00FB763E">
        <w:rPr>
          <w:rFonts w:ascii="Times New Roman" w:hAnsi="Times New Roman"/>
          <w:sz w:val="24"/>
          <w:szCs w:val="24"/>
        </w:rPr>
        <w:t>5</w:t>
      </w:r>
      <w:r w:rsidR="00E158A0" w:rsidRPr="00225A58">
        <w:rPr>
          <w:rFonts w:ascii="Times New Roman" w:hAnsi="Times New Roman"/>
          <w:sz w:val="24"/>
          <w:szCs w:val="24"/>
        </w:rPr>
        <w:t xml:space="preserve"> metais </w:t>
      </w:r>
      <w:r w:rsidR="00C27065">
        <w:rPr>
          <w:rFonts w:ascii="Times New Roman" w:hAnsi="Times New Roman"/>
          <w:sz w:val="24"/>
          <w:szCs w:val="24"/>
        </w:rPr>
        <w:t xml:space="preserve">– </w:t>
      </w:r>
      <w:r w:rsidR="00FB763E">
        <w:rPr>
          <w:rFonts w:ascii="Times New Roman" w:hAnsi="Times New Roman"/>
          <w:sz w:val="24"/>
          <w:szCs w:val="24"/>
        </w:rPr>
        <w:t>ŽŪIKVC</w:t>
      </w:r>
      <w:r w:rsidR="00FB763E" w:rsidRPr="00225A58">
        <w:rPr>
          <w:rFonts w:ascii="Times New Roman" w:hAnsi="Times New Roman"/>
          <w:sz w:val="24"/>
          <w:szCs w:val="24"/>
        </w:rPr>
        <w:t xml:space="preserve"> </w:t>
      </w:r>
      <w:r w:rsidR="00FB763E">
        <w:rPr>
          <w:rFonts w:ascii="Times New Roman" w:hAnsi="Times New Roman"/>
          <w:sz w:val="24"/>
          <w:szCs w:val="24"/>
        </w:rPr>
        <w:t>tikslas yra kiekvienais metais stabiliai mažinti įmonės veiklos sąnaudas nepakenkiant efektyviai veiklai.</w:t>
      </w:r>
      <w:r w:rsidR="00E158A0" w:rsidRPr="00225A58">
        <w:rPr>
          <w:rFonts w:ascii="Times New Roman" w:hAnsi="Times New Roman"/>
          <w:sz w:val="24"/>
          <w:szCs w:val="24"/>
        </w:rPr>
        <w:t xml:space="preserve"> </w:t>
      </w:r>
      <w:r w:rsidR="00F810A6">
        <w:rPr>
          <w:rFonts w:ascii="Times New Roman" w:hAnsi="Times New Roman"/>
          <w:sz w:val="24"/>
          <w:szCs w:val="24"/>
        </w:rPr>
        <w:t xml:space="preserve">Tai yra sudėtinga užduotis, nes didžiąją dalį </w:t>
      </w:r>
      <w:r w:rsidR="004519D8">
        <w:rPr>
          <w:rFonts w:ascii="Times New Roman" w:hAnsi="Times New Roman"/>
          <w:sz w:val="24"/>
          <w:szCs w:val="24"/>
        </w:rPr>
        <w:t>ŽŪIKVC</w:t>
      </w:r>
      <w:r w:rsidR="00F810A6">
        <w:rPr>
          <w:rFonts w:ascii="Times New Roman" w:hAnsi="Times New Roman"/>
          <w:sz w:val="24"/>
          <w:szCs w:val="24"/>
        </w:rPr>
        <w:t xml:space="preserve"> išlaidų sudaro personalo išlaidos. Sumažinti personalo išlaidas nepakenkiant kasdieninei </w:t>
      </w:r>
      <w:r w:rsidR="004519D8">
        <w:rPr>
          <w:rFonts w:ascii="Times New Roman" w:hAnsi="Times New Roman"/>
          <w:sz w:val="24"/>
          <w:szCs w:val="24"/>
        </w:rPr>
        <w:t xml:space="preserve">ŽŪIKVC </w:t>
      </w:r>
      <w:r w:rsidR="00F810A6">
        <w:rPr>
          <w:rFonts w:ascii="Times New Roman" w:hAnsi="Times New Roman"/>
          <w:sz w:val="24"/>
          <w:szCs w:val="24"/>
        </w:rPr>
        <w:t xml:space="preserve">veiklai bei užtikrinti strateginių tikslų vykdymą – tai yra rimtas iššūkis įmonės vadovybei. </w:t>
      </w:r>
      <w:r w:rsidR="00B26E71">
        <w:rPr>
          <w:rFonts w:ascii="Times New Roman" w:hAnsi="Times New Roman"/>
          <w:sz w:val="24"/>
          <w:szCs w:val="24"/>
        </w:rPr>
        <w:t xml:space="preserve">Tuo tikslu sudaromas metinis veiklos planas siekiant, kad faktinė finansinė situacija </w:t>
      </w:r>
      <w:r w:rsidR="00B26E71" w:rsidRPr="00F0147F">
        <w:rPr>
          <w:rFonts w:ascii="Times New Roman" w:hAnsi="Times New Roman"/>
          <w:sz w:val="24"/>
          <w:szCs w:val="24"/>
        </w:rPr>
        <w:t>2022 metais atitikt</w:t>
      </w:r>
      <w:r w:rsidR="00B26E71">
        <w:rPr>
          <w:rFonts w:ascii="Times New Roman" w:hAnsi="Times New Roman"/>
          <w:sz w:val="24"/>
          <w:szCs w:val="24"/>
        </w:rPr>
        <w:t>ų planuojamą, nes ankstesniai</w:t>
      </w:r>
      <w:r w:rsidR="004519D8">
        <w:rPr>
          <w:rFonts w:ascii="Times New Roman" w:hAnsi="Times New Roman"/>
          <w:sz w:val="24"/>
          <w:szCs w:val="24"/>
        </w:rPr>
        <w:t>s</w:t>
      </w:r>
      <w:r w:rsidR="00B26E71">
        <w:rPr>
          <w:rFonts w:ascii="Times New Roman" w:hAnsi="Times New Roman"/>
          <w:sz w:val="24"/>
          <w:szCs w:val="24"/>
        </w:rPr>
        <w:t xml:space="preserve"> metais t</w:t>
      </w:r>
      <w:r w:rsidR="00130B0A">
        <w:rPr>
          <w:rFonts w:ascii="Times New Roman" w:hAnsi="Times New Roman"/>
          <w:sz w:val="24"/>
          <w:szCs w:val="24"/>
        </w:rPr>
        <w:t>o</w:t>
      </w:r>
      <w:r w:rsidR="00B26E71">
        <w:rPr>
          <w:rFonts w:ascii="Times New Roman" w:hAnsi="Times New Roman"/>
          <w:sz w:val="24"/>
          <w:szCs w:val="24"/>
        </w:rPr>
        <w:t xml:space="preserve"> padaryti nepavyko. </w:t>
      </w:r>
      <w:r w:rsidR="00F810A6">
        <w:rPr>
          <w:rFonts w:ascii="Times New Roman" w:hAnsi="Times New Roman"/>
          <w:sz w:val="24"/>
          <w:szCs w:val="24"/>
        </w:rPr>
        <w:t>Atitinkamai</w:t>
      </w:r>
      <w:r w:rsidR="00B26E71">
        <w:rPr>
          <w:rFonts w:ascii="Times New Roman" w:hAnsi="Times New Roman"/>
          <w:sz w:val="24"/>
          <w:szCs w:val="24"/>
        </w:rPr>
        <w:t xml:space="preserve"> iššūki</w:t>
      </w:r>
      <w:r w:rsidR="00130B0A">
        <w:rPr>
          <w:rFonts w:ascii="Times New Roman" w:hAnsi="Times New Roman"/>
          <w:sz w:val="24"/>
          <w:szCs w:val="24"/>
        </w:rPr>
        <w:t>u</w:t>
      </w:r>
      <w:r w:rsidR="00B26E71">
        <w:rPr>
          <w:rFonts w:ascii="Times New Roman" w:hAnsi="Times New Roman"/>
          <w:sz w:val="24"/>
          <w:szCs w:val="24"/>
        </w:rPr>
        <w:t xml:space="preserve"> bus</w:t>
      </w:r>
      <w:r w:rsidR="00F810A6">
        <w:rPr>
          <w:rFonts w:ascii="Times New Roman" w:hAnsi="Times New Roman"/>
          <w:sz w:val="24"/>
          <w:szCs w:val="24"/>
        </w:rPr>
        <w:t xml:space="preserve"> ir suvaldyti piniginius srautus, kurie pateikti žemiau. </w:t>
      </w:r>
    </w:p>
    <w:p w14:paraId="420012F9" w14:textId="3109F3F9" w:rsidR="00630156" w:rsidRDefault="00C5680D" w:rsidP="004519D8">
      <w:pPr>
        <w:rPr>
          <w:rFonts w:ascii="Times New Roman" w:hAnsi="Times New Roman"/>
          <w:sz w:val="24"/>
          <w:szCs w:val="24"/>
        </w:rPr>
      </w:pPr>
      <w:r>
        <w:rPr>
          <w:rFonts w:ascii="Times New Roman" w:hAnsi="Times New Roman" w:cs="Times New Roman"/>
          <w:b/>
          <w:color w:val="262626"/>
          <w:sz w:val="20"/>
          <w:szCs w:val="32"/>
        </w:rPr>
        <w:t>7</w:t>
      </w:r>
      <w:r w:rsidR="00E158A0" w:rsidRPr="00225A58">
        <w:rPr>
          <w:rFonts w:ascii="Times New Roman" w:hAnsi="Times New Roman" w:cs="Times New Roman"/>
          <w:b/>
          <w:color w:val="262626"/>
          <w:sz w:val="20"/>
          <w:szCs w:val="32"/>
        </w:rPr>
        <w:t xml:space="preserve"> lentelė.</w:t>
      </w:r>
      <w:r w:rsidR="00E158A0" w:rsidRPr="00225A58">
        <w:rPr>
          <w:rFonts w:ascii="Times New Roman" w:hAnsi="Times New Roman" w:cs="Times New Roman"/>
          <w:color w:val="262626"/>
          <w:sz w:val="20"/>
          <w:szCs w:val="32"/>
        </w:rPr>
        <w:t xml:space="preserve"> </w:t>
      </w:r>
      <w:r w:rsidR="00E158A0" w:rsidRPr="00225A58">
        <w:rPr>
          <w:rFonts w:ascii="Times New Roman" w:hAnsi="Times New Roman" w:cs="Times New Roman"/>
          <w:i/>
          <w:color w:val="262626"/>
          <w:sz w:val="20"/>
          <w:szCs w:val="32"/>
        </w:rPr>
        <w:t>201</w:t>
      </w:r>
      <w:r w:rsidR="00F908A3">
        <w:rPr>
          <w:rFonts w:ascii="Times New Roman" w:hAnsi="Times New Roman" w:cs="Times New Roman"/>
          <w:i/>
          <w:color w:val="262626"/>
          <w:sz w:val="20"/>
          <w:szCs w:val="32"/>
        </w:rPr>
        <w:t>9</w:t>
      </w:r>
      <w:r w:rsidR="00E158A0" w:rsidRPr="00225A58">
        <w:rPr>
          <w:rFonts w:ascii="Times New Roman" w:hAnsi="Times New Roman" w:cs="Times New Roman"/>
          <w:i/>
          <w:color w:val="262626"/>
          <w:sz w:val="20"/>
          <w:szCs w:val="32"/>
        </w:rPr>
        <w:t>–202</w:t>
      </w:r>
      <w:r w:rsidR="00F908A3">
        <w:rPr>
          <w:rFonts w:ascii="Times New Roman" w:hAnsi="Times New Roman" w:cs="Times New Roman"/>
          <w:i/>
          <w:color w:val="262626"/>
          <w:sz w:val="20"/>
          <w:szCs w:val="32"/>
        </w:rPr>
        <w:t>5</w:t>
      </w:r>
      <w:r w:rsidR="00E158A0" w:rsidRPr="00225A58">
        <w:rPr>
          <w:rFonts w:ascii="Times New Roman" w:hAnsi="Times New Roman" w:cs="Times New Roman"/>
          <w:i/>
          <w:color w:val="262626"/>
          <w:sz w:val="20"/>
          <w:szCs w:val="32"/>
        </w:rPr>
        <w:t xml:space="preserve"> m. pinigų srautai</w:t>
      </w:r>
      <w:r w:rsidR="00E158A0" w:rsidRPr="00225A58">
        <w:rPr>
          <w:rFonts w:ascii="Times New Roman" w:hAnsi="Times New Roman" w:cs="Times New Roman"/>
          <w:color w:val="262626"/>
          <w:sz w:val="20"/>
          <w:szCs w:val="24"/>
        </w:rPr>
        <w:t xml:space="preserve"> </w:t>
      </w:r>
      <w:r w:rsidR="00E158A0" w:rsidRPr="00225A58">
        <w:rPr>
          <w:rFonts w:ascii="Times New Roman" w:hAnsi="Times New Roman" w:cs="Times New Roman"/>
          <w:i/>
          <w:color w:val="262626"/>
          <w:sz w:val="20"/>
          <w:szCs w:val="24"/>
        </w:rPr>
        <w:t>(tūkst. eurų)</w:t>
      </w:r>
    </w:p>
    <w:tbl>
      <w:tblPr>
        <w:tblStyle w:val="Lentelstinklelis1"/>
        <w:tblW w:w="9209" w:type="dxa"/>
        <w:tblInd w:w="0" w:type="dxa"/>
        <w:tblLook w:val="04A0" w:firstRow="1" w:lastRow="0" w:firstColumn="1" w:lastColumn="0" w:noHBand="0" w:noVBand="1"/>
      </w:tblPr>
      <w:tblGrid>
        <w:gridCol w:w="1964"/>
        <w:gridCol w:w="1008"/>
        <w:gridCol w:w="992"/>
        <w:gridCol w:w="993"/>
        <w:gridCol w:w="992"/>
        <w:gridCol w:w="1134"/>
        <w:gridCol w:w="992"/>
        <w:gridCol w:w="1134"/>
      </w:tblGrid>
      <w:tr w:rsidR="006902C7" w:rsidRPr="00F810A6" w14:paraId="2F16FCF0" w14:textId="77777777" w:rsidTr="00B26E71">
        <w:trPr>
          <w:trHeight w:val="330"/>
        </w:trPr>
        <w:tc>
          <w:tcPr>
            <w:tcW w:w="1964" w:type="dxa"/>
            <w:vMerge w:val="restart"/>
            <w:shd w:val="clear" w:color="auto" w:fill="C5E0B3" w:themeFill="accent6" w:themeFillTint="66"/>
            <w:vAlign w:val="center"/>
            <w:hideMark/>
          </w:tcPr>
          <w:p w14:paraId="6FD11F7B" w14:textId="77777777" w:rsidR="006902C7" w:rsidRPr="00F810A6" w:rsidRDefault="006902C7" w:rsidP="00F0147F">
            <w:pPr>
              <w:ind w:firstLineChars="129" w:firstLine="259"/>
              <w:jc w:val="center"/>
              <w:rPr>
                <w:rFonts w:ascii="Times New Roman" w:eastAsia="Times New Roman" w:hAnsi="Times New Roman"/>
                <w:b/>
                <w:bCs/>
                <w:sz w:val="20"/>
              </w:rPr>
            </w:pPr>
            <w:r w:rsidRPr="00F810A6">
              <w:rPr>
                <w:rFonts w:ascii="Times New Roman" w:eastAsia="Times New Roman" w:hAnsi="Times New Roman"/>
                <w:b/>
                <w:bCs/>
                <w:sz w:val="20"/>
              </w:rPr>
              <w:t>Straipsnio pavadinimas</w:t>
            </w:r>
          </w:p>
        </w:tc>
        <w:tc>
          <w:tcPr>
            <w:tcW w:w="1008" w:type="dxa"/>
            <w:vMerge w:val="restart"/>
            <w:shd w:val="clear" w:color="auto" w:fill="C5E0B3" w:themeFill="accent6" w:themeFillTint="66"/>
            <w:vAlign w:val="center"/>
          </w:tcPr>
          <w:p w14:paraId="44B1994F" w14:textId="77777777" w:rsidR="006902C7" w:rsidRPr="00F810A6" w:rsidRDefault="006902C7" w:rsidP="00F0147F">
            <w:pPr>
              <w:jc w:val="center"/>
              <w:rPr>
                <w:rFonts w:ascii="Times New Roman" w:eastAsia="Times New Roman" w:hAnsi="Times New Roman"/>
                <w:b/>
                <w:bCs/>
                <w:sz w:val="20"/>
              </w:rPr>
            </w:pPr>
            <w:r w:rsidRPr="00F810A6">
              <w:rPr>
                <w:rFonts w:ascii="Times New Roman" w:eastAsia="Times New Roman" w:hAnsi="Times New Roman"/>
                <w:b/>
                <w:bCs/>
                <w:sz w:val="20"/>
              </w:rPr>
              <w:t>2019 m.</w:t>
            </w:r>
          </w:p>
        </w:tc>
        <w:tc>
          <w:tcPr>
            <w:tcW w:w="992" w:type="dxa"/>
            <w:vMerge w:val="restart"/>
            <w:shd w:val="clear" w:color="auto" w:fill="C5E0B3" w:themeFill="accent6" w:themeFillTint="66"/>
            <w:noWrap/>
            <w:vAlign w:val="center"/>
            <w:hideMark/>
          </w:tcPr>
          <w:p w14:paraId="6C534DA1" w14:textId="77777777" w:rsidR="006902C7" w:rsidRPr="00F810A6" w:rsidRDefault="006902C7" w:rsidP="00F0147F">
            <w:pPr>
              <w:jc w:val="center"/>
              <w:rPr>
                <w:rFonts w:ascii="Times New Roman" w:eastAsia="Times New Roman" w:hAnsi="Times New Roman"/>
                <w:b/>
                <w:bCs/>
                <w:sz w:val="20"/>
              </w:rPr>
            </w:pPr>
            <w:r w:rsidRPr="00F810A6">
              <w:rPr>
                <w:rFonts w:ascii="Times New Roman" w:eastAsia="Times New Roman" w:hAnsi="Times New Roman"/>
                <w:b/>
                <w:bCs/>
                <w:sz w:val="20"/>
              </w:rPr>
              <w:t>2020 m.</w:t>
            </w:r>
          </w:p>
        </w:tc>
        <w:tc>
          <w:tcPr>
            <w:tcW w:w="993" w:type="dxa"/>
            <w:vMerge w:val="restart"/>
            <w:shd w:val="clear" w:color="auto" w:fill="C5E0B3" w:themeFill="accent6" w:themeFillTint="66"/>
            <w:noWrap/>
            <w:vAlign w:val="center"/>
            <w:hideMark/>
          </w:tcPr>
          <w:p w14:paraId="52D602D6" w14:textId="77777777" w:rsidR="006902C7" w:rsidRPr="00F810A6" w:rsidRDefault="006902C7" w:rsidP="00F0147F">
            <w:pPr>
              <w:jc w:val="center"/>
              <w:rPr>
                <w:rFonts w:ascii="Times New Roman" w:eastAsia="Times New Roman" w:hAnsi="Times New Roman"/>
                <w:b/>
                <w:bCs/>
                <w:sz w:val="20"/>
              </w:rPr>
            </w:pPr>
            <w:r w:rsidRPr="00F810A6">
              <w:rPr>
                <w:rFonts w:ascii="Times New Roman" w:eastAsia="Times New Roman" w:hAnsi="Times New Roman"/>
                <w:b/>
                <w:bCs/>
                <w:sz w:val="20"/>
              </w:rPr>
              <w:t>2021 m.</w:t>
            </w:r>
          </w:p>
        </w:tc>
        <w:tc>
          <w:tcPr>
            <w:tcW w:w="4252" w:type="dxa"/>
            <w:gridSpan w:val="4"/>
            <w:shd w:val="clear" w:color="auto" w:fill="C5E0B3" w:themeFill="accent6" w:themeFillTint="66"/>
            <w:vAlign w:val="center"/>
            <w:hideMark/>
          </w:tcPr>
          <w:p w14:paraId="7737B490" w14:textId="77777777" w:rsidR="006902C7" w:rsidRPr="00F810A6" w:rsidRDefault="006902C7" w:rsidP="00F0147F">
            <w:pPr>
              <w:jc w:val="center"/>
              <w:rPr>
                <w:rFonts w:ascii="Times New Roman" w:eastAsia="Times New Roman" w:hAnsi="Times New Roman"/>
                <w:b/>
                <w:bCs/>
                <w:sz w:val="20"/>
              </w:rPr>
            </w:pPr>
            <w:r w:rsidRPr="00F810A6">
              <w:rPr>
                <w:rFonts w:ascii="Times New Roman" w:eastAsia="Times New Roman" w:hAnsi="Times New Roman"/>
                <w:b/>
                <w:bCs/>
                <w:sz w:val="20"/>
              </w:rPr>
              <w:t>Prognozė</w:t>
            </w:r>
          </w:p>
        </w:tc>
      </w:tr>
      <w:tr w:rsidR="006902C7" w:rsidRPr="00F810A6" w14:paraId="157ECCB5" w14:textId="77777777" w:rsidTr="00B26E71">
        <w:trPr>
          <w:trHeight w:val="645"/>
        </w:trPr>
        <w:tc>
          <w:tcPr>
            <w:tcW w:w="1964" w:type="dxa"/>
            <w:vMerge/>
            <w:hideMark/>
          </w:tcPr>
          <w:p w14:paraId="1FF24A26" w14:textId="77777777" w:rsidR="006902C7" w:rsidRPr="00F810A6" w:rsidRDefault="006902C7" w:rsidP="00F0147F">
            <w:pPr>
              <w:rPr>
                <w:rFonts w:ascii="Times New Roman" w:eastAsia="Times New Roman" w:hAnsi="Times New Roman"/>
                <w:b/>
                <w:bCs/>
                <w:sz w:val="20"/>
              </w:rPr>
            </w:pPr>
          </w:p>
        </w:tc>
        <w:tc>
          <w:tcPr>
            <w:tcW w:w="1008" w:type="dxa"/>
            <w:vMerge/>
          </w:tcPr>
          <w:p w14:paraId="2D1347CE" w14:textId="77777777" w:rsidR="006902C7" w:rsidRPr="00F810A6" w:rsidRDefault="006902C7" w:rsidP="00F0147F">
            <w:pPr>
              <w:rPr>
                <w:rFonts w:ascii="Times New Roman" w:eastAsia="Times New Roman" w:hAnsi="Times New Roman"/>
                <w:b/>
                <w:bCs/>
                <w:sz w:val="20"/>
              </w:rPr>
            </w:pPr>
          </w:p>
        </w:tc>
        <w:tc>
          <w:tcPr>
            <w:tcW w:w="992" w:type="dxa"/>
            <w:vMerge/>
            <w:hideMark/>
          </w:tcPr>
          <w:p w14:paraId="57B685EC" w14:textId="77777777" w:rsidR="006902C7" w:rsidRPr="00F810A6" w:rsidRDefault="006902C7" w:rsidP="00F0147F">
            <w:pPr>
              <w:rPr>
                <w:rFonts w:ascii="Times New Roman" w:eastAsia="Times New Roman" w:hAnsi="Times New Roman"/>
                <w:b/>
                <w:bCs/>
                <w:sz w:val="20"/>
              </w:rPr>
            </w:pPr>
          </w:p>
        </w:tc>
        <w:tc>
          <w:tcPr>
            <w:tcW w:w="993" w:type="dxa"/>
            <w:vMerge/>
            <w:hideMark/>
          </w:tcPr>
          <w:p w14:paraId="103C91A5" w14:textId="77777777" w:rsidR="006902C7" w:rsidRPr="00F810A6" w:rsidRDefault="006902C7" w:rsidP="00F0147F">
            <w:pPr>
              <w:rPr>
                <w:rFonts w:ascii="Times New Roman" w:eastAsia="Times New Roman" w:hAnsi="Times New Roman"/>
                <w:b/>
                <w:bCs/>
                <w:sz w:val="20"/>
              </w:rPr>
            </w:pPr>
          </w:p>
        </w:tc>
        <w:tc>
          <w:tcPr>
            <w:tcW w:w="992" w:type="dxa"/>
            <w:shd w:val="clear" w:color="auto" w:fill="C5E0B3" w:themeFill="accent6" w:themeFillTint="66"/>
            <w:vAlign w:val="center"/>
            <w:hideMark/>
          </w:tcPr>
          <w:p w14:paraId="7EAC116C" w14:textId="77777777" w:rsidR="006902C7" w:rsidRPr="00F810A6" w:rsidRDefault="006902C7" w:rsidP="00F0147F">
            <w:pPr>
              <w:jc w:val="center"/>
              <w:rPr>
                <w:rFonts w:ascii="Times New Roman" w:eastAsia="Times New Roman" w:hAnsi="Times New Roman"/>
                <w:b/>
                <w:bCs/>
                <w:sz w:val="20"/>
              </w:rPr>
            </w:pPr>
            <w:r w:rsidRPr="00F810A6">
              <w:rPr>
                <w:rFonts w:ascii="Times New Roman" w:eastAsia="Times New Roman" w:hAnsi="Times New Roman"/>
                <w:b/>
                <w:bCs/>
                <w:sz w:val="20"/>
              </w:rPr>
              <w:t>2022 m.</w:t>
            </w:r>
          </w:p>
        </w:tc>
        <w:tc>
          <w:tcPr>
            <w:tcW w:w="1134" w:type="dxa"/>
            <w:shd w:val="clear" w:color="auto" w:fill="C5E0B3" w:themeFill="accent6" w:themeFillTint="66"/>
            <w:vAlign w:val="center"/>
            <w:hideMark/>
          </w:tcPr>
          <w:p w14:paraId="2A255C10" w14:textId="77777777" w:rsidR="006902C7" w:rsidRPr="00F810A6" w:rsidRDefault="006902C7" w:rsidP="00F0147F">
            <w:pPr>
              <w:jc w:val="center"/>
              <w:rPr>
                <w:rFonts w:ascii="Times New Roman" w:eastAsia="Times New Roman" w:hAnsi="Times New Roman"/>
                <w:b/>
                <w:bCs/>
                <w:sz w:val="20"/>
              </w:rPr>
            </w:pPr>
            <w:r w:rsidRPr="00F810A6">
              <w:rPr>
                <w:rFonts w:ascii="Times New Roman" w:eastAsia="Times New Roman" w:hAnsi="Times New Roman"/>
                <w:b/>
                <w:bCs/>
                <w:sz w:val="20"/>
              </w:rPr>
              <w:t>2023 m.</w:t>
            </w:r>
          </w:p>
        </w:tc>
        <w:tc>
          <w:tcPr>
            <w:tcW w:w="992" w:type="dxa"/>
            <w:shd w:val="clear" w:color="auto" w:fill="C5E0B3" w:themeFill="accent6" w:themeFillTint="66"/>
            <w:vAlign w:val="center"/>
            <w:hideMark/>
          </w:tcPr>
          <w:p w14:paraId="7649A727" w14:textId="77777777" w:rsidR="006902C7" w:rsidRPr="00F810A6" w:rsidRDefault="006902C7" w:rsidP="00F0147F">
            <w:pPr>
              <w:jc w:val="center"/>
              <w:rPr>
                <w:rFonts w:ascii="Times New Roman" w:eastAsia="Times New Roman" w:hAnsi="Times New Roman"/>
                <w:b/>
                <w:bCs/>
                <w:sz w:val="20"/>
              </w:rPr>
            </w:pPr>
            <w:r w:rsidRPr="00F810A6">
              <w:rPr>
                <w:rFonts w:ascii="Times New Roman" w:eastAsia="Times New Roman" w:hAnsi="Times New Roman"/>
                <w:b/>
                <w:bCs/>
                <w:sz w:val="20"/>
              </w:rPr>
              <w:t>2024 m.</w:t>
            </w:r>
          </w:p>
        </w:tc>
        <w:tc>
          <w:tcPr>
            <w:tcW w:w="1134" w:type="dxa"/>
            <w:shd w:val="clear" w:color="auto" w:fill="C5E0B3" w:themeFill="accent6" w:themeFillTint="66"/>
            <w:vAlign w:val="center"/>
            <w:hideMark/>
          </w:tcPr>
          <w:p w14:paraId="029E7F1A" w14:textId="77777777" w:rsidR="006902C7" w:rsidRPr="00F810A6" w:rsidRDefault="006902C7" w:rsidP="00F0147F">
            <w:pPr>
              <w:jc w:val="center"/>
              <w:rPr>
                <w:rFonts w:ascii="Times New Roman" w:eastAsia="Times New Roman" w:hAnsi="Times New Roman"/>
                <w:b/>
                <w:bCs/>
                <w:sz w:val="20"/>
              </w:rPr>
            </w:pPr>
            <w:r w:rsidRPr="00F810A6">
              <w:rPr>
                <w:rFonts w:ascii="Times New Roman" w:eastAsia="Times New Roman" w:hAnsi="Times New Roman"/>
                <w:b/>
                <w:bCs/>
                <w:sz w:val="20"/>
              </w:rPr>
              <w:t>2025 m.</w:t>
            </w:r>
          </w:p>
        </w:tc>
      </w:tr>
      <w:tr w:rsidR="006902C7" w:rsidRPr="00F810A6" w14:paraId="60D780F1" w14:textId="77777777" w:rsidTr="00B26E71">
        <w:trPr>
          <w:trHeight w:val="420"/>
        </w:trPr>
        <w:tc>
          <w:tcPr>
            <w:tcW w:w="1964" w:type="dxa"/>
            <w:hideMark/>
          </w:tcPr>
          <w:p w14:paraId="3C800171" w14:textId="77777777" w:rsidR="006902C7" w:rsidRPr="00F810A6" w:rsidRDefault="006902C7" w:rsidP="00F0147F">
            <w:pPr>
              <w:rPr>
                <w:rFonts w:ascii="Times New Roman" w:eastAsia="Times New Roman" w:hAnsi="Times New Roman"/>
                <w:b/>
                <w:bCs/>
                <w:sz w:val="20"/>
              </w:rPr>
            </w:pPr>
            <w:r w:rsidRPr="00F810A6">
              <w:rPr>
                <w:rFonts w:ascii="Times New Roman" w:eastAsia="Times New Roman" w:hAnsi="Times New Roman"/>
                <w:b/>
                <w:bCs/>
                <w:sz w:val="20"/>
              </w:rPr>
              <w:t>I. PAGRINDINĖS VEIKLOS PINIGŲ SRAUTAI</w:t>
            </w:r>
          </w:p>
        </w:tc>
        <w:tc>
          <w:tcPr>
            <w:tcW w:w="1008" w:type="dxa"/>
            <w:noWrap/>
          </w:tcPr>
          <w:p w14:paraId="15C413AF" w14:textId="77777777" w:rsidR="006902C7" w:rsidRPr="00F810A6" w:rsidRDefault="006902C7" w:rsidP="00F0147F">
            <w:pPr>
              <w:rPr>
                <w:rFonts w:ascii="Times New Roman" w:eastAsia="Times New Roman" w:hAnsi="Times New Roman"/>
                <w:sz w:val="20"/>
              </w:rPr>
            </w:pPr>
          </w:p>
        </w:tc>
        <w:tc>
          <w:tcPr>
            <w:tcW w:w="992" w:type="dxa"/>
            <w:noWrap/>
            <w:hideMark/>
          </w:tcPr>
          <w:p w14:paraId="1E33ECEE"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 </w:t>
            </w:r>
          </w:p>
        </w:tc>
        <w:tc>
          <w:tcPr>
            <w:tcW w:w="993" w:type="dxa"/>
            <w:noWrap/>
            <w:hideMark/>
          </w:tcPr>
          <w:p w14:paraId="49151D75"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 </w:t>
            </w:r>
          </w:p>
        </w:tc>
        <w:tc>
          <w:tcPr>
            <w:tcW w:w="992" w:type="dxa"/>
            <w:noWrap/>
            <w:hideMark/>
          </w:tcPr>
          <w:p w14:paraId="4A17F7C8"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 </w:t>
            </w:r>
          </w:p>
        </w:tc>
        <w:tc>
          <w:tcPr>
            <w:tcW w:w="1134" w:type="dxa"/>
            <w:hideMark/>
          </w:tcPr>
          <w:p w14:paraId="14898B2D"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 </w:t>
            </w:r>
          </w:p>
        </w:tc>
        <w:tc>
          <w:tcPr>
            <w:tcW w:w="992" w:type="dxa"/>
            <w:hideMark/>
          </w:tcPr>
          <w:p w14:paraId="7BACF6D0"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 </w:t>
            </w:r>
          </w:p>
        </w:tc>
        <w:tc>
          <w:tcPr>
            <w:tcW w:w="1134" w:type="dxa"/>
            <w:hideMark/>
          </w:tcPr>
          <w:p w14:paraId="358595FB"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 </w:t>
            </w:r>
          </w:p>
        </w:tc>
      </w:tr>
      <w:tr w:rsidR="006902C7" w:rsidRPr="00F810A6" w14:paraId="37F71D41" w14:textId="77777777" w:rsidTr="00B26E71">
        <w:trPr>
          <w:trHeight w:val="390"/>
        </w:trPr>
        <w:tc>
          <w:tcPr>
            <w:tcW w:w="1964" w:type="dxa"/>
            <w:hideMark/>
          </w:tcPr>
          <w:p w14:paraId="467A97AF" w14:textId="77777777" w:rsidR="006902C7" w:rsidRPr="00F810A6" w:rsidRDefault="006902C7" w:rsidP="00F0147F">
            <w:pPr>
              <w:rPr>
                <w:rFonts w:ascii="Times New Roman" w:eastAsia="Times New Roman" w:hAnsi="Times New Roman"/>
                <w:b/>
                <w:sz w:val="20"/>
              </w:rPr>
            </w:pPr>
            <w:r w:rsidRPr="00F810A6">
              <w:rPr>
                <w:rFonts w:ascii="Times New Roman" w:eastAsia="Times New Roman" w:hAnsi="Times New Roman"/>
                <w:b/>
                <w:sz w:val="20"/>
              </w:rPr>
              <w:t>I.1.Pinigų įplaukos</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F142"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6 568,40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496544"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7084,0</w:t>
            </w:r>
          </w:p>
        </w:tc>
        <w:tc>
          <w:tcPr>
            <w:tcW w:w="993" w:type="dxa"/>
            <w:tcBorders>
              <w:left w:val="nil"/>
            </w:tcBorders>
            <w:noWrap/>
            <w:vAlign w:val="center"/>
          </w:tcPr>
          <w:p w14:paraId="08BEB7F3"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7171,4</w:t>
            </w:r>
          </w:p>
        </w:tc>
        <w:tc>
          <w:tcPr>
            <w:tcW w:w="992" w:type="dxa"/>
            <w:tcBorders>
              <w:left w:val="nil"/>
            </w:tcBorders>
            <w:noWrap/>
            <w:vAlign w:val="center"/>
          </w:tcPr>
          <w:p w14:paraId="17A39B61"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7110,3</w:t>
            </w:r>
          </w:p>
        </w:tc>
        <w:tc>
          <w:tcPr>
            <w:tcW w:w="1134" w:type="dxa"/>
            <w:tcBorders>
              <w:left w:val="nil"/>
            </w:tcBorders>
          </w:tcPr>
          <w:p w14:paraId="7A8C9141"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7155,0</w:t>
            </w:r>
          </w:p>
        </w:tc>
        <w:tc>
          <w:tcPr>
            <w:tcW w:w="992" w:type="dxa"/>
            <w:tcBorders>
              <w:left w:val="nil"/>
            </w:tcBorders>
          </w:tcPr>
          <w:p w14:paraId="7DAD7394"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7315,0</w:t>
            </w:r>
          </w:p>
        </w:tc>
        <w:tc>
          <w:tcPr>
            <w:tcW w:w="1134" w:type="dxa"/>
            <w:tcBorders>
              <w:left w:val="nil"/>
            </w:tcBorders>
          </w:tcPr>
          <w:p w14:paraId="0237F678"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7415,0</w:t>
            </w:r>
          </w:p>
        </w:tc>
      </w:tr>
      <w:tr w:rsidR="006902C7" w:rsidRPr="00F810A6" w14:paraId="56094C8C" w14:textId="77777777" w:rsidTr="00B26E71">
        <w:trPr>
          <w:trHeight w:val="390"/>
        </w:trPr>
        <w:tc>
          <w:tcPr>
            <w:tcW w:w="1964" w:type="dxa"/>
          </w:tcPr>
          <w:p w14:paraId="1E2A2148"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Finansavimas, susijęs su pajamomis</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514B8964"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5 447,40</w:t>
            </w:r>
          </w:p>
        </w:tc>
        <w:tc>
          <w:tcPr>
            <w:tcW w:w="992" w:type="dxa"/>
            <w:tcBorders>
              <w:top w:val="nil"/>
              <w:left w:val="nil"/>
              <w:bottom w:val="single" w:sz="4" w:space="0" w:color="auto"/>
              <w:right w:val="single" w:sz="4" w:space="0" w:color="auto"/>
            </w:tcBorders>
            <w:shd w:val="clear" w:color="auto" w:fill="auto"/>
            <w:noWrap/>
            <w:vAlign w:val="center"/>
          </w:tcPr>
          <w:p w14:paraId="59E2B10C"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5866,0</w:t>
            </w:r>
          </w:p>
        </w:tc>
        <w:tc>
          <w:tcPr>
            <w:tcW w:w="993" w:type="dxa"/>
            <w:tcBorders>
              <w:top w:val="nil"/>
              <w:left w:val="nil"/>
            </w:tcBorders>
            <w:noWrap/>
            <w:vAlign w:val="center"/>
          </w:tcPr>
          <w:p w14:paraId="68AEEC87"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5877,4</w:t>
            </w:r>
          </w:p>
        </w:tc>
        <w:tc>
          <w:tcPr>
            <w:tcW w:w="992" w:type="dxa"/>
            <w:tcBorders>
              <w:top w:val="nil"/>
              <w:left w:val="nil"/>
            </w:tcBorders>
            <w:noWrap/>
            <w:vAlign w:val="center"/>
          </w:tcPr>
          <w:p w14:paraId="19B4E8B6"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6098,0</w:t>
            </w:r>
          </w:p>
        </w:tc>
        <w:tc>
          <w:tcPr>
            <w:tcW w:w="1134" w:type="dxa"/>
            <w:tcBorders>
              <w:top w:val="nil"/>
              <w:left w:val="nil"/>
            </w:tcBorders>
          </w:tcPr>
          <w:p w14:paraId="4C5056A6"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5910,0</w:t>
            </w:r>
          </w:p>
        </w:tc>
        <w:tc>
          <w:tcPr>
            <w:tcW w:w="992" w:type="dxa"/>
            <w:tcBorders>
              <w:top w:val="nil"/>
              <w:left w:val="nil"/>
            </w:tcBorders>
          </w:tcPr>
          <w:p w14:paraId="4118F18D"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6020,0</w:t>
            </w:r>
          </w:p>
        </w:tc>
        <w:tc>
          <w:tcPr>
            <w:tcW w:w="1134" w:type="dxa"/>
            <w:tcBorders>
              <w:top w:val="nil"/>
              <w:left w:val="nil"/>
            </w:tcBorders>
          </w:tcPr>
          <w:p w14:paraId="74F7807E"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6020,0</w:t>
            </w:r>
          </w:p>
        </w:tc>
      </w:tr>
      <w:tr w:rsidR="006902C7" w:rsidRPr="00F810A6" w14:paraId="2A3861DB" w14:textId="77777777" w:rsidTr="00B26E71">
        <w:trPr>
          <w:trHeight w:val="390"/>
        </w:trPr>
        <w:tc>
          <w:tcPr>
            <w:tcW w:w="1964" w:type="dxa"/>
          </w:tcPr>
          <w:p w14:paraId="3DCA6A8E"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Finansavimas, susijęs su ilgalaikiu turtu</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19669F4E"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367,00</w:t>
            </w:r>
          </w:p>
        </w:tc>
        <w:tc>
          <w:tcPr>
            <w:tcW w:w="992" w:type="dxa"/>
            <w:tcBorders>
              <w:top w:val="nil"/>
              <w:left w:val="nil"/>
              <w:bottom w:val="single" w:sz="4" w:space="0" w:color="auto"/>
              <w:right w:val="single" w:sz="4" w:space="0" w:color="auto"/>
            </w:tcBorders>
            <w:shd w:val="clear" w:color="auto" w:fill="auto"/>
            <w:noWrap/>
            <w:vAlign w:val="center"/>
          </w:tcPr>
          <w:p w14:paraId="10FA4563"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546,00</w:t>
            </w:r>
          </w:p>
        </w:tc>
        <w:tc>
          <w:tcPr>
            <w:tcW w:w="993" w:type="dxa"/>
            <w:tcBorders>
              <w:top w:val="nil"/>
              <w:left w:val="nil"/>
            </w:tcBorders>
            <w:noWrap/>
            <w:vAlign w:val="center"/>
          </w:tcPr>
          <w:p w14:paraId="6C449678"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364,60</w:t>
            </w:r>
          </w:p>
        </w:tc>
        <w:tc>
          <w:tcPr>
            <w:tcW w:w="992" w:type="dxa"/>
            <w:tcBorders>
              <w:top w:val="nil"/>
              <w:left w:val="nil"/>
            </w:tcBorders>
            <w:noWrap/>
            <w:vAlign w:val="center"/>
          </w:tcPr>
          <w:p w14:paraId="1E4D5994"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 xml:space="preserve">130,0 </w:t>
            </w:r>
          </w:p>
        </w:tc>
        <w:tc>
          <w:tcPr>
            <w:tcW w:w="1134" w:type="dxa"/>
            <w:tcBorders>
              <w:top w:val="nil"/>
              <w:left w:val="nil"/>
            </w:tcBorders>
          </w:tcPr>
          <w:p w14:paraId="18725078"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220,0</w:t>
            </w:r>
          </w:p>
        </w:tc>
        <w:tc>
          <w:tcPr>
            <w:tcW w:w="992" w:type="dxa"/>
            <w:tcBorders>
              <w:top w:val="nil"/>
              <w:left w:val="nil"/>
            </w:tcBorders>
          </w:tcPr>
          <w:p w14:paraId="7485CCEE"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220,0</w:t>
            </w:r>
          </w:p>
        </w:tc>
        <w:tc>
          <w:tcPr>
            <w:tcW w:w="1134" w:type="dxa"/>
            <w:tcBorders>
              <w:top w:val="nil"/>
              <w:left w:val="nil"/>
            </w:tcBorders>
          </w:tcPr>
          <w:p w14:paraId="4C13AF49"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220,0</w:t>
            </w:r>
          </w:p>
        </w:tc>
      </w:tr>
      <w:tr w:rsidR="006902C7" w:rsidRPr="00F810A6" w14:paraId="2E8A7720" w14:textId="77777777" w:rsidTr="00B26E71">
        <w:trPr>
          <w:trHeight w:val="390"/>
        </w:trPr>
        <w:tc>
          <w:tcPr>
            <w:tcW w:w="1964" w:type="dxa"/>
            <w:hideMark/>
          </w:tcPr>
          <w:p w14:paraId="500EDC55"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Surinktų įmokų pajamos ir pajamos už kitas paslaugas</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6527978C"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754,00</w:t>
            </w:r>
          </w:p>
        </w:tc>
        <w:tc>
          <w:tcPr>
            <w:tcW w:w="992" w:type="dxa"/>
            <w:tcBorders>
              <w:top w:val="nil"/>
              <w:left w:val="nil"/>
              <w:bottom w:val="single" w:sz="4" w:space="0" w:color="auto"/>
              <w:right w:val="single" w:sz="4" w:space="0" w:color="auto"/>
            </w:tcBorders>
            <w:shd w:val="clear" w:color="auto" w:fill="auto"/>
            <w:noWrap/>
            <w:vAlign w:val="center"/>
          </w:tcPr>
          <w:p w14:paraId="3AEDBA90"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672,0</w:t>
            </w:r>
          </w:p>
        </w:tc>
        <w:tc>
          <w:tcPr>
            <w:tcW w:w="993" w:type="dxa"/>
            <w:tcBorders>
              <w:top w:val="nil"/>
              <w:left w:val="nil"/>
            </w:tcBorders>
            <w:noWrap/>
            <w:vAlign w:val="center"/>
          </w:tcPr>
          <w:p w14:paraId="4D1B04F2"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754,4</w:t>
            </w:r>
          </w:p>
        </w:tc>
        <w:tc>
          <w:tcPr>
            <w:tcW w:w="992" w:type="dxa"/>
            <w:tcBorders>
              <w:top w:val="nil"/>
              <w:left w:val="nil"/>
            </w:tcBorders>
            <w:noWrap/>
            <w:vAlign w:val="center"/>
          </w:tcPr>
          <w:p w14:paraId="2099A191"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802,3</w:t>
            </w:r>
          </w:p>
        </w:tc>
        <w:tc>
          <w:tcPr>
            <w:tcW w:w="1134" w:type="dxa"/>
            <w:tcBorders>
              <w:top w:val="nil"/>
              <w:left w:val="nil"/>
            </w:tcBorders>
            <w:vAlign w:val="center"/>
          </w:tcPr>
          <w:p w14:paraId="40D7EF7F"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850,00</w:t>
            </w:r>
          </w:p>
        </w:tc>
        <w:tc>
          <w:tcPr>
            <w:tcW w:w="992" w:type="dxa"/>
            <w:tcBorders>
              <w:top w:val="nil"/>
              <w:left w:val="nil"/>
            </w:tcBorders>
            <w:vAlign w:val="center"/>
          </w:tcPr>
          <w:p w14:paraId="370BC157"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900,00</w:t>
            </w:r>
          </w:p>
        </w:tc>
        <w:tc>
          <w:tcPr>
            <w:tcW w:w="1134" w:type="dxa"/>
            <w:tcBorders>
              <w:top w:val="nil"/>
              <w:left w:val="nil"/>
            </w:tcBorders>
            <w:vAlign w:val="center"/>
          </w:tcPr>
          <w:p w14:paraId="5904F727"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1000,00</w:t>
            </w:r>
          </w:p>
        </w:tc>
      </w:tr>
      <w:tr w:rsidR="006902C7" w:rsidRPr="00F810A6" w14:paraId="63ED92D5" w14:textId="77777777" w:rsidTr="00B26E71">
        <w:trPr>
          <w:trHeight w:val="390"/>
        </w:trPr>
        <w:tc>
          <w:tcPr>
            <w:tcW w:w="1964" w:type="dxa"/>
          </w:tcPr>
          <w:p w14:paraId="1108C5F1"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Įplaukos iš ES</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189E74B0" w14:textId="77777777" w:rsidR="006902C7" w:rsidRPr="00F810A6" w:rsidRDefault="006902C7" w:rsidP="00F0147F">
            <w:pPr>
              <w:jc w:val="center"/>
              <w:rPr>
                <w:rFonts w:ascii="Times New Roman" w:hAnsi="Times New Roman"/>
                <w:color w:val="000000"/>
                <w:sz w:val="20"/>
              </w:rPr>
            </w:pPr>
          </w:p>
        </w:tc>
        <w:tc>
          <w:tcPr>
            <w:tcW w:w="992" w:type="dxa"/>
            <w:tcBorders>
              <w:top w:val="nil"/>
              <w:left w:val="nil"/>
              <w:bottom w:val="single" w:sz="4" w:space="0" w:color="auto"/>
              <w:right w:val="single" w:sz="4" w:space="0" w:color="auto"/>
            </w:tcBorders>
            <w:shd w:val="clear" w:color="auto" w:fill="auto"/>
            <w:noWrap/>
            <w:vAlign w:val="center"/>
          </w:tcPr>
          <w:p w14:paraId="11EF3804" w14:textId="77777777" w:rsidR="006902C7" w:rsidRPr="00F810A6" w:rsidRDefault="006902C7" w:rsidP="00F0147F">
            <w:pPr>
              <w:jc w:val="center"/>
              <w:rPr>
                <w:rFonts w:ascii="Times New Roman" w:hAnsi="Times New Roman"/>
                <w:color w:val="000000"/>
                <w:sz w:val="20"/>
              </w:rPr>
            </w:pPr>
          </w:p>
        </w:tc>
        <w:tc>
          <w:tcPr>
            <w:tcW w:w="993" w:type="dxa"/>
            <w:tcBorders>
              <w:top w:val="nil"/>
              <w:left w:val="nil"/>
            </w:tcBorders>
            <w:noWrap/>
            <w:vAlign w:val="center"/>
          </w:tcPr>
          <w:p w14:paraId="2144AE26"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175,0</w:t>
            </w:r>
          </w:p>
        </w:tc>
        <w:tc>
          <w:tcPr>
            <w:tcW w:w="992" w:type="dxa"/>
            <w:tcBorders>
              <w:top w:val="nil"/>
              <w:left w:val="nil"/>
            </w:tcBorders>
            <w:noWrap/>
            <w:vAlign w:val="center"/>
          </w:tcPr>
          <w:p w14:paraId="62D9A039"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80,0</w:t>
            </w:r>
          </w:p>
        </w:tc>
        <w:tc>
          <w:tcPr>
            <w:tcW w:w="1134" w:type="dxa"/>
            <w:tcBorders>
              <w:top w:val="nil"/>
              <w:left w:val="nil"/>
            </w:tcBorders>
            <w:vAlign w:val="center"/>
          </w:tcPr>
          <w:p w14:paraId="51E4A24B"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175</w:t>
            </w:r>
          </w:p>
        </w:tc>
        <w:tc>
          <w:tcPr>
            <w:tcW w:w="992" w:type="dxa"/>
            <w:tcBorders>
              <w:top w:val="nil"/>
              <w:left w:val="nil"/>
            </w:tcBorders>
            <w:vAlign w:val="center"/>
          </w:tcPr>
          <w:p w14:paraId="4B32ED30"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175</w:t>
            </w:r>
          </w:p>
        </w:tc>
        <w:tc>
          <w:tcPr>
            <w:tcW w:w="1134" w:type="dxa"/>
            <w:tcBorders>
              <w:top w:val="nil"/>
              <w:left w:val="nil"/>
            </w:tcBorders>
            <w:vAlign w:val="center"/>
          </w:tcPr>
          <w:p w14:paraId="7BC23163"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175</w:t>
            </w:r>
          </w:p>
        </w:tc>
      </w:tr>
      <w:tr w:rsidR="006902C7" w:rsidRPr="00F810A6" w14:paraId="17524ED5" w14:textId="77777777" w:rsidTr="00B26E71">
        <w:trPr>
          <w:trHeight w:val="390"/>
        </w:trPr>
        <w:tc>
          <w:tcPr>
            <w:tcW w:w="1964" w:type="dxa"/>
          </w:tcPr>
          <w:p w14:paraId="2C26D690" w14:textId="77777777" w:rsidR="006902C7" w:rsidRPr="00F810A6" w:rsidRDefault="006902C7" w:rsidP="00F0147F">
            <w:pPr>
              <w:rPr>
                <w:rFonts w:ascii="Times New Roman" w:eastAsia="Times New Roman" w:hAnsi="Times New Roman"/>
                <w:b/>
                <w:sz w:val="20"/>
              </w:rPr>
            </w:pPr>
            <w:r w:rsidRPr="00F810A6">
              <w:rPr>
                <w:rFonts w:ascii="Times New Roman" w:eastAsia="Times New Roman" w:hAnsi="Times New Roman"/>
                <w:b/>
                <w:sz w:val="20"/>
              </w:rPr>
              <w:t>I.2. Pinigų išmokos</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69021C57"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6 741,00</w:t>
            </w:r>
          </w:p>
        </w:tc>
        <w:tc>
          <w:tcPr>
            <w:tcW w:w="992" w:type="dxa"/>
            <w:tcBorders>
              <w:top w:val="nil"/>
              <w:left w:val="nil"/>
              <w:bottom w:val="single" w:sz="4" w:space="0" w:color="auto"/>
              <w:right w:val="single" w:sz="4" w:space="0" w:color="auto"/>
            </w:tcBorders>
            <w:shd w:val="clear" w:color="auto" w:fill="auto"/>
            <w:noWrap/>
            <w:vAlign w:val="center"/>
          </w:tcPr>
          <w:p w14:paraId="11062121"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7347,7</w:t>
            </w:r>
          </w:p>
        </w:tc>
        <w:tc>
          <w:tcPr>
            <w:tcW w:w="993" w:type="dxa"/>
            <w:tcBorders>
              <w:top w:val="nil"/>
              <w:left w:val="nil"/>
            </w:tcBorders>
            <w:noWrap/>
            <w:vAlign w:val="center"/>
          </w:tcPr>
          <w:p w14:paraId="3331BB91"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7438,5</w:t>
            </w:r>
          </w:p>
        </w:tc>
        <w:tc>
          <w:tcPr>
            <w:tcW w:w="992" w:type="dxa"/>
            <w:tcBorders>
              <w:top w:val="nil"/>
              <w:left w:val="nil"/>
            </w:tcBorders>
            <w:noWrap/>
            <w:vAlign w:val="center"/>
          </w:tcPr>
          <w:p w14:paraId="15F57595"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7215,5</w:t>
            </w:r>
          </w:p>
        </w:tc>
        <w:tc>
          <w:tcPr>
            <w:tcW w:w="1134" w:type="dxa"/>
            <w:tcBorders>
              <w:top w:val="nil"/>
              <w:left w:val="nil"/>
            </w:tcBorders>
          </w:tcPr>
          <w:p w14:paraId="04AC88AF"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7187,4</w:t>
            </w:r>
          </w:p>
        </w:tc>
        <w:tc>
          <w:tcPr>
            <w:tcW w:w="992" w:type="dxa"/>
            <w:tcBorders>
              <w:top w:val="nil"/>
              <w:left w:val="nil"/>
            </w:tcBorders>
          </w:tcPr>
          <w:p w14:paraId="6A0453D9"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7337,4</w:t>
            </w:r>
          </w:p>
        </w:tc>
        <w:tc>
          <w:tcPr>
            <w:tcW w:w="1134" w:type="dxa"/>
            <w:tcBorders>
              <w:top w:val="nil"/>
              <w:left w:val="nil"/>
            </w:tcBorders>
          </w:tcPr>
          <w:p w14:paraId="4311A777"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7437,4</w:t>
            </w:r>
          </w:p>
        </w:tc>
      </w:tr>
      <w:tr w:rsidR="006902C7" w:rsidRPr="00F810A6" w14:paraId="624B3027" w14:textId="77777777" w:rsidTr="00B26E71">
        <w:trPr>
          <w:trHeight w:val="388"/>
        </w:trPr>
        <w:tc>
          <w:tcPr>
            <w:tcW w:w="1964" w:type="dxa"/>
          </w:tcPr>
          <w:p w14:paraId="4BA7099C"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Personalo išlaidos</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62288368"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4 557,00</w:t>
            </w:r>
          </w:p>
        </w:tc>
        <w:tc>
          <w:tcPr>
            <w:tcW w:w="992" w:type="dxa"/>
            <w:tcBorders>
              <w:top w:val="nil"/>
              <w:left w:val="nil"/>
              <w:bottom w:val="single" w:sz="4" w:space="0" w:color="auto"/>
              <w:right w:val="single" w:sz="4" w:space="0" w:color="auto"/>
            </w:tcBorders>
            <w:shd w:val="clear" w:color="auto" w:fill="auto"/>
            <w:noWrap/>
            <w:vAlign w:val="center"/>
          </w:tcPr>
          <w:p w14:paraId="47460F89"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5111,0</w:t>
            </w:r>
          </w:p>
        </w:tc>
        <w:tc>
          <w:tcPr>
            <w:tcW w:w="993" w:type="dxa"/>
            <w:tcBorders>
              <w:top w:val="nil"/>
              <w:left w:val="nil"/>
            </w:tcBorders>
            <w:noWrap/>
            <w:vAlign w:val="center"/>
          </w:tcPr>
          <w:p w14:paraId="65CEE40B"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5301,8</w:t>
            </w:r>
          </w:p>
        </w:tc>
        <w:tc>
          <w:tcPr>
            <w:tcW w:w="992" w:type="dxa"/>
            <w:tcBorders>
              <w:top w:val="nil"/>
              <w:left w:val="nil"/>
            </w:tcBorders>
            <w:noWrap/>
            <w:vAlign w:val="center"/>
          </w:tcPr>
          <w:p w14:paraId="4D0F5BB4"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5428,4</w:t>
            </w:r>
          </w:p>
        </w:tc>
        <w:tc>
          <w:tcPr>
            <w:tcW w:w="1134" w:type="dxa"/>
            <w:tcBorders>
              <w:top w:val="nil"/>
              <w:left w:val="nil"/>
            </w:tcBorders>
          </w:tcPr>
          <w:p w14:paraId="613DDCD5"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5500,0</w:t>
            </w:r>
          </w:p>
        </w:tc>
        <w:tc>
          <w:tcPr>
            <w:tcW w:w="992" w:type="dxa"/>
            <w:tcBorders>
              <w:top w:val="nil"/>
              <w:left w:val="nil"/>
            </w:tcBorders>
          </w:tcPr>
          <w:p w14:paraId="1D4DCC6B"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5550,0</w:t>
            </w:r>
          </w:p>
        </w:tc>
        <w:tc>
          <w:tcPr>
            <w:tcW w:w="1134" w:type="dxa"/>
            <w:tcBorders>
              <w:top w:val="nil"/>
              <w:left w:val="nil"/>
            </w:tcBorders>
          </w:tcPr>
          <w:p w14:paraId="4CA7F412"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5600,0</w:t>
            </w:r>
          </w:p>
        </w:tc>
      </w:tr>
      <w:tr w:rsidR="006902C7" w:rsidRPr="00F810A6" w14:paraId="520FA6EC" w14:textId="77777777" w:rsidTr="00B26E71">
        <w:trPr>
          <w:trHeight w:val="394"/>
        </w:trPr>
        <w:tc>
          <w:tcPr>
            <w:tcW w:w="1964" w:type="dxa"/>
          </w:tcPr>
          <w:p w14:paraId="79832B4B"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Pinigai, sumokėti žaliavų, prekių ir paslaugų tiekėjams (su PVM)</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3820E85D"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1 778,10</w:t>
            </w:r>
          </w:p>
        </w:tc>
        <w:tc>
          <w:tcPr>
            <w:tcW w:w="992" w:type="dxa"/>
            <w:tcBorders>
              <w:top w:val="nil"/>
              <w:left w:val="nil"/>
              <w:bottom w:val="single" w:sz="4" w:space="0" w:color="auto"/>
              <w:right w:val="single" w:sz="4" w:space="0" w:color="auto"/>
            </w:tcBorders>
            <w:shd w:val="clear" w:color="auto" w:fill="auto"/>
            <w:noWrap/>
            <w:vAlign w:val="center"/>
          </w:tcPr>
          <w:p w14:paraId="617F0509"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1643,4</w:t>
            </w:r>
          </w:p>
        </w:tc>
        <w:tc>
          <w:tcPr>
            <w:tcW w:w="993" w:type="dxa"/>
            <w:tcBorders>
              <w:top w:val="nil"/>
              <w:left w:val="nil"/>
            </w:tcBorders>
            <w:noWrap/>
            <w:vAlign w:val="center"/>
          </w:tcPr>
          <w:p w14:paraId="60F10E86"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1564,0</w:t>
            </w:r>
          </w:p>
        </w:tc>
        <w:tc>
          <w:tcPr>
            <w:tcW w:w="992" w:type="dxa"/>
            <w:tcBorders>
              <w:top w:val="nil"/>
              <w:left w:val="nil"/>
            </w:tcBorders>
            <w:noWrap/>
            <w:vAlign w:val="center"/>
          </w:tcPr>
          <w:p w14:paraId="1AC705DF"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1427,2</w:t>
            </w:r>
          </w:p>
        </w:tc>
        <w:tc>
          <w:tcPr>
            <w:tcW w:w="1134" w:type="dxa"/>
            <w:tcBorders>
              <w:top w:val="nil"/>
              <w:left w:val="nil"/>
            </w:tcBorders>
          </w:tcPr>
          <w:p w14:paraId="6038F1A9"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1244,5</w:t>
            </w:r>
          </w:p>
        </w:tc>
        <w:tc>
          <w:tcPr>
            <w:tcW w:w="992" w:type="dxa"/>
            <w:tcBorders>
              <w:top w:val="nil"/>
              <w:left w:val="nil"/>
            </w:tcBorders>
          </w:tcPr>
          <w:p w14:paraId="039BBC56"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1344,5</w:t>
            </w:r>
          </w:p>
        </w:tc>
        <w:tc>
          <w:tcPr>
            <w:tcW w:w="1134" w:type="dxa"/>
            <w:tcBorders>
              <w:top w:val="nil"/>
              <w:left w:val="nil"/>
            </w:tcBorders>
          </w:tcPr>
          <w:p w14:paraId="0894DDDA"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1394,5</w:t>
            </w:r>
          </w:p>
        </w:tc>
      </w:tr>
      <w:tr w:rsidR="006902C7" w:rsidRPr="00F810A6" w14:paraId="76EBDCB7" w14:textId="77777777" w:rsidTr="00B26E71">
        <w:trPr>
          <w:trHeight w:val="404"/>
        </w:trPr>
        <w:tc>
          <w:tcPr>
            <w:tcW w:w="1964" w:type="dxa"/>
          </w:tcPr>
          <w:p w14:paraId="3D838473"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Išmokos, susijusios su ilgalaikiu turtu</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797D0C03"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351,00</w:t>
            </w:r>
          </w:p>
        </w:tc>
        <w:tc>
          <w:tcPr>
            <w:tcW w:w="992" w:type="dxa"/>
            <w:tcBorders>
              <w:top w:val="nil"/>
              <w:left w:val="nil"/>
              <w:bottom w:val="single" w:sz="4" w:space="0" w:color="auto"/>
              <w:right w:val="single" w:sz="4" w:space="0" w:color="auto"/>
            </w:tcBorders>
            <w:shd w:val="clear" w:color="auto" w:fill="auto"/>
            <w:noWrap/>
            <w:vAlign w:val="center"/>
          </w:tcPr>
          <w:p w14:paraId="4D42BFEE"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538,40</w:t>
            </w:r>
          </w:p>
        </w:tc>
        <w:tc>
          <w:tcPr>
            <w:tcW w:w="993" w:type="dxa"/>
            <w:tcBorders>
              <w:top w:val="nil"/>
              <w:left w:val="nil"/>
            </w:tcBorders>
            <w:noWrap/>
            <w:vAlign w:val="center"/>
          </w:tcPr>
          <w:p w14:paraId="14C9FC95"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360,5</w:t>
            </w:r>
          </w:p>
        </w:tc>
        <w:tc>
          <w:tcPr>
            <w:tcW w:w="992" w:type="dxa"/>
            <w:tcBorders>
              <w:top w:val="nil"/>
              <w:left w:val="nil"/>
            </w:tcBorders>
            <w:noWrap/>
            <w:vAlign w:val="center"/>
          </w:tcPr>
          <w:p w14:paraId="23EBA1EB"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 xml:space="preserve">130,0 </w:t>
            </w:r>
          </w:p>
        </w:tc>
        <w:tc>
          <w:tcPr>
            <w:tcW w:w="1134" w:type="dxa"/>
            <w:tcBorders>
              <w:top w:val="nil"/>
              <w:left w:val="nil"/>
            </w:tcBorders>
          </w:tcPr>
          <w:p w14:paraId="21AF7A48"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220,0</w:t>
            </w:r>
          </w:p>
        </w:tc>
        <w:tc>
          <w:tcPr>
            <w:tcW w:w="992" w:type="dxa"/>
            <w:tcBorders>
              <w:top w:val="nil"/>
              <w:left w:val="nil"/>
            </w:tcBorders>
          </w:tcPr>
          <w:p w14:paraId="63F2E1B0"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220,0</w:t>
            </w:r>
          </w:p>
        </w:tc>
        <w:tc>
          <w:tcPr>
            <w:tcW w:w="1134" w:type="dxa"/>
            <w:tcBorders>
              <w:top w:val="nil"/>
              <w:left w:val="nil"/>
            </w:tcBorders>
          </w:tcPr>
          <w:p w14:paraId="77C90C5A"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sz w:val="20"/>
              </w:rPr>
              <w:t>220,0</w:t>
            </w:r>
          </w:p>
        </w:tc>
      </w:tr>
      <w:tr w:rsidR="006902C7" w:rsidRPr="00F810A6" w14:paraId="50601F4F" w14:textId="77777777" w:rsidTr="00B26E71">
        <w:trPr>
          <w:trHeight w:val="404"/>
        </w:trPr>
        <w:tc>
          <w:tcPr>
            <w:tcW w:w="1964" w:type="dxa"/>
          </w:tcPr>
          <w:p w14:paraId="517F5AC8"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Išmokos, susijusios su ES</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1DCA7FB4" w14:textId="77777777" w:rsidR="006902C7" w:rsidRPr="00F810A6" w:rsidRDefault="006902C7" w:rsidP="00F0147F">
            <w:pPr>
              <w:jc w:val="center"/>
              <w:rPr>
                <w:rFonts w:ascii="Times New Roman" w:hAnsi="Times New Roman"/>
                <w:color w:val="000000"/>
                <w:sz w:val="20"/>
              </w:rPr>
            </w:pPr>
          </w:p>
        </w:tc>
        <w:tc>
          <w:tcPr>
            <w:tcW w:w="992" w:type="dxa"/>
            <w:tcBorders>
              <w:top w:val="nil"/>
              <w:left w:val="nil"/>
              <w:bottom w:val="single" w:sz="4" w:space="0" w:color="auto"/>
              <w:right w:val="single" w:sz="4" w:space="0" w:color="auto"/>
            </w:tcBorders>
            <w:shd w:val="clear" w:color="auto" w:fill="auto"/>
            <w:noWrap/>
            <w:vAlign w:val="center"/>
          </w:tcPr>
          <w:p w14:paraId="7C91D615" w14:textId="77777777" w:rsidR="006902C7" w:rsidRPr="00F810A6" w:rsidRDefault="006902C7" w:rsidP="00F0147F">
            <w:pPr>
              <w:jc w:val="center"/>
              <w:rPr>
                <w:rFonts w:ascii="Times New Roman" w:hAnsi="Times New Roman"/>
                <w:color w:val="000000"/>
                <w:sz w:val="20"/>
              </w:rPr>
            </w:pPr>
          </w:p>
        </w:tc>
        <w:tc>
          <w:tcPr>
            <w:tcW w:w="993" w:type="dxa"/>
            <w:tcBorders>
              <w:top w:val="nil"/>
              <w:left w:val="nil"/>
            </w:tcBorders>
            <w:noWrap/>
            <w:vAlign w:val="center"/>
          </w:tcPr>
          <w:p w14:paraId="01CEDE97" w14:textId="77777777" w:rsidR="006902C7" w:rsidRPr="00F810A6" w:rsidDel="001E4AB9"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157,2</w:t>
            </w:r>
          </w:p>
        </w:tc>
        <w:tc>
          <w:tcPr>
            <w:tcW w:w="992" w:type="dxa"/>
            <w:tcBorders>
              <w:top w:val="nil"/>
              <w:left w:val="nil"/>
            </w:tcBorders>
            <w:noWrap/>
            <w:vAlign w:val="center"/>
          </w:tcPr>
          <w:p w14:paraId="783DFD2D"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168,0</w:t>
            </w:r>
          </w:p>
        </w:tc>
        <w:tc>
          <w:tcPr>
            <w:tcW w:w="1134" w:type="dxa"/>
            <w:tcBorders>
              <w:top w:val="nil"/>
              <w:left w:val="nil"/>
            </w:tcBorders>
            <w:vAlign w:val="center"/>
          </w:tcPr>
          <w:p w14:paraId="7D269BA3"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168,0</w:t>
            </w:r>
          </w:p>
        </w:tc>
        <w:tc>
          <w:tcPr>
            <w:tcW w:w="992" w:type="dxa"/>
            <w:tcBorders>
              <w:top w:val="nil"/>
              <w:left w:val="nil"/>
            </w:tcBorders>
            <w:vAlign w:val="center"/>
          </w:tcPr>
          <w:p w14:paraId="4D2DA989"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168,0</w:t>
            </w:r>
          </w:p>
        </w:tc>
        <w:tc>
          <w:tcPr>
            <w:tcW w:w="1134" w:type="dxa"/>
            <w:tcBorders>
              <w:top w:val="nil"/>
              <w:left w:val="nil"/>
            </w:tcBorders>
            <w:vAlign w:val="center"/>
          </w:tcPr>
          <w:p w14:paraId="6BCDC735"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168,0</w:t>
            </w:r>
          </w:p>
        </w:tc>
      </w:tr>
      <w:tr w:rsidR="006902C7" w:rsidRPr="00F810A6" w14:paraId="42846878" w14:textId="77777777" w:rsidTr="00B26E71">
        <w:trPr>
          <w:trHeight w:val="404"/>
        </w:trPr>
        <w:tc>
          <w:tcPr>
            <w:tcW w:w="1964" w:type="dxa"/>
          </w:tcPr>
          <w:p w14:paraId="129DF8A3" w14:textId="77777777" w:rsidR="006902C7" w:rsidRPr="00F810A6" w:rsidRDefault="006902C7" w:rsidP="00F0147F">
            <w:pPr>
              <w:rPr>
                <w:rFonts w:ascii="Times New Roman" w:eastAsia="Times New Roman" w:hAnsi="Times New Roman"/>
                <w:sz w:val="20"/>
              </w:rPr>
            </w:pPr>
            <w:r w:rsidRPr="00F810A6">
              <w:rPr>
                <w:rFonts w:ascii="Times New Roman" w:eastAsia="Times New Roman" w:hAnsi="Times New Roman"/>
                <w:sz w:val="20"/>
              </w:rPr>
              <w:t>Nepanaudotų dotacijų grąžinimas</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51583E02" w14:textId="77777777" w:rsidR="006902C7" w:rsidRPr="00F810A6" w:rsidRDefault="006902C7" w:rsidP="00F0147F">
            <w:pPr>
              <w:jc w:val="center"/>
              <w:rPr>
                <w:rFonts w:ascii="Times New Roman" w:hAnsi="Times New Roman"/>
                <w:color w:val="000000"/>
                <w:sz w:val="20"/>
              </w:rPr>
            </w:pPr>
          </w:p>
        </w:tc>
        <w:tc>
          <w:tcPr>
            <w:tcW w:w="992" w:type="dxa"/>
            <w:tcBorders>
              <w:top w:val="nil"/>
              <w:left w:val="nil"/>
              <w:bottom w:val="single" w:sz="4" w:space="0" w:color="auto"/>
              <w:right w:val="single" w:sz="4" w:space="0" w:color="auto"/>
            </w:tcBorders>
            <w:shd w:val="clear" w:color="auto" w:fill="auto"/>
            <w:noWrap/>
            <w:vAlign w:val="center"/>
          </w:tcPr>
          <w:p w14:paraId="414FC6CA" w14:textId="77777777" w:rsidR="006902C7" w:rsidRPr="00F810A6" w:rsidRDefault="006902C7" w:rsidP="00F0147F">
            <w:pPr>
              <w:jc w:val="center"/>
              <w:rPr>
                <w:rFonts w:ascii="Times New Roman" w:hAnsi="Times New Roman"/>
                <w:color w:val="000000"/>
                <w:sz w:val="20"/>
              </w:rPr>
            </w:pPr>
          </w:p>
        </w:tc>
        <w:tc>
          <w:tcPr>
            <w:tcW w:w="993" w:type="dxa"/>
            <w:tcBorders>
              <w:top w:val="nil"/>
              <w:left w:val="nil"/>
            </w:tcBorders>
            <w:noWrap/>
            <w:vAlign w:val="center"/>
          </w:tcPr>
          <w:p w14:paraId="2C8A1B16" w14:textId="77777777" w:rsidR="006902C7" w:rsidRPr="00F810A6" w:rsidRDefault="006902C7" w:rsidP="00F0147F">
            <w:pPr>
              <w:jc w:val="center"/>
              <w:rPr>
                <w:rFonts w:ascii="Times New Roman" w:hAnsi="Times New Roman"/>
                <w:color w:val="000000" w:themeColor="text1"/>
                <w:sz w:val="20"/>
              </w:rPr>
            </w:pPr>
          </w:p>
        </w:tc>
        <w:tc>
          <w:tcPr>
            <w:tcW w:w="992" w:type="dxa"/>
            <w:tcBorders>
              <w:top w:val="nil"/>
              <w:left w:val="nil"/>
            </w:tcBorders>
            <w:noWrap/>
            <w:vAlign w:val="center"/>
          </w:tcPr>
          <w:p w14:paraId="493DDD74"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7,0</w:t>
            </w:r>
          </w:p>
        </w:tc>
        <w:tc>
          <w:tcPr>
            <w:tcW w:w="1134" w:type="dxa"/>
            <w:tcBorders>
              <w:top w:val="nil"/>
              <w:left w:val="nil"/>
            </w:tcBorders>
            <w:vAlign w:val="center"/>
          </w:tcPr>
          <w:p w14:paraId="65658966" w14:textId="77777777" w:rsidR="006902C7" w:rsidRPr="00F810A6" w:rsidRDefault="006902C7" w:rsidP="00F0147F">
            <w:pPr>
              <w:jc w:val="center"/>
              <w:rPr>
                <w:rFonts w:ascii="Times New Roman" w:hAnsi="Times New Roman"/>
                <w:color w:val="000000" w:themeColor="text1"/>
                <w:sz w:val="20"/>
              </w:rPr>
            </w:pPr>
          </w:p>
        </w:tc>
        <w:tc>
          <w:tcPr>
            <w:tcW w:w="992" w:type="dxa"/>
            <w:tcBorders>
              <w:top w:val="nil"/>
              <w:left w:val="nil"/>
            </w:tcBorders>
            <w:vAlign w:val="center"/>
          </w:tcPr>
          <w:p w14:paraId="0354FB3B" w14:textId="77777777" w:rsidR="006902C7" w:rsidRPr="00F810A6" w:rsidRDefault="006902C7" w:rsidP="00F0147F">
            <w:pPr>
              <w:jc w:val="center"/>
              <w:rPr>
                <w:rFonts w:ascii="Times New Roman" w:hAnsi="Times New Roman"/>
                <w:color w:val="000000" w:themeColor="text1"/>
                <w:sz w:val="20"/>
              </w:rPr>
            </w:pPr>
          </w:p>
        </w:tc>
        <w:tc>
          <w:tcPr>
            <w:tcW w:w="1134" w:type="dxa"/>
            <w:tcBorders>
              <w:top w:val="nil"/>
              <w:left w:val="nil"/>
            </w:tcBorders>
            <w:vAlign w:val="center"/>
          </w:tcPr>
          <w:p w14:paraId="6E36AC7F" w14:textId="77777777" w:rsidR="006902C7" w:rsidRPr="00F810A6" w:rsidRDefault="006902C7" w:rsidP="00F0147F">
            <w:pPr>
              <w:jc w:val="center"/>
              <w:rPr>
                <w:rFonts w:ascii="Times New Roman" w:hAnsi="Times New Roman"/>
                <w:color w:val="000000" w:themeColor="text1"/>
                <w:sz w:val="20"/>
              </w:rPr>
            </w:pPr>
          </w:p>
        </w:tc>
      </w:tr>
      <w:tr w:rsidR="006902C7" w:rsidRPr="00F810A6" w14:paraId="46B25E71" w14:textId="77777777" w:rsidTr="00B26E71">
        <w:trPr>
          <w:trHeight w:val="420"/>
        </w:trPr>
        <w:tc>
          <w:tcPr>
            <w:tcW w:w="1964" w:type="dxa"/>
          </w:tcPr>
          <w:p w14:paraId="6CA89663" w14:textId="77777777" w:rsidR="006902C7" w:rsidRPr="00F810A6" w:rsidRDefault="006902C7" w:rsidP="00F0147F">
            <w:pPr>
              <w:rPr>
                <w:rFonts w:ascii="Times New Roman" w:eastAsia="Times New Roman" w:hAnsi="Times New Roman"/>
                <w:bCs/>
                <w:sz w:val="20"/>
              </w:rPr>
            </w:pPr>
            <w:r w:rsidRPr="00F810A6">
              <w:rPr>
                <w:rFonts w:ascii="Times New Roman" w:eastAsia="Times New Roman" w:hAnsi="Times New Roman"/>
                <w:bCs/>
                <w:sz w:val="20"/>
              </w:rPr>
              <w:t>Mokestis už turto naudojimą</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1A9E4928"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54,90</w:t>
            </w:r>
          </w:p>
        </w:tc>
        <w:tc>
          <w:tcPr>
            <w:tcW w:w="992" w:type="dxa"/>
            <w:tcBorders>
              <w:top w:val="nil"/>
              <w:left w:val="nil"/>
              <w:bottom w:val="single" w:sz="4" w:space="0" w:color="auto"/>
              <w:right w:val="single" w:sz="4" w:space="0" w:color="auto"/>
            </w:tcBorders>
            <w:shd w:val="clear" w:color="auto" w:fill="auto"/>
            <w:noWrap/>
            <w:vAlign w:val="center"/>
          </w:tcPr>
          <w:p w14:paraId="45693A4E" w14:textId="77777777" w:rsidR="006902C7" w:rsidRPr="00F810A6" w:rsidRDefault="006902C7" w:rsidP="00F0147F">
            <w:pPr>
              <w:jc w:val="center"/>
              <w:rPr>
                <w:rFonts w:ascii="Times New Roman" w:hAnsi="Times New Roman"/>
                <w:color w:val="000000"/>
                <w:sz w:val="20"/>
              </w:rPr>
            </w:pPr>
            <w:r w:rsidRPr="00F810A6">
              <w:rPr>
                <w:rFonts w:ascii="Times New Roman" w:hAnsi="Times New Roman"/>
                <w:color w:val="000000"/>
                <w:sz w:val="20"/>
              </w:rPr>
              <w:t>54,90</w:t>
            </w:r>
          </w:p>
        </w:tc>
        <w:tc>
          <w:tcPr>
            <w:tcW w:w="993" w:type="dxa"/>
            <w:tcBorders>
              <w:top w:val="nil"/>
              <w:left w:val="nil"/>
            </w:tcBorders>
            <w:noWrap/>
            <w:vAlign w:val="center"/>
          </w:tcPr>
          <w:p w14:paraId="70EE93B5"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54,90</w:t>
            </w:r>
          </w:p>
        </w:tc>
        <w:tc>
          <w:tcPr>
            <w:tcW w:w="992" w:type="dxa"/>
            <w:tcBorders>
              <w:top w:val="nil"/>
              <w:left w:val="nil"/>
            </w:tcBorders>
            <w:noWrap/>
            <w:vAlign w:val="center"/>
          </w:tcPr>
          <w:p w14:paraId="0BA56AA3"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54,90</w:t>
            </w:r>
          </w:p>
        </w:tc>
        <w:tc>
          <w:tcPr>
            <w:tcW w:w="1134" w:type="dxa"/>
            <w:tcBorders>
              <w:top w:val="nil"/>
              <w:left w:val="nil"/>
            </w:tcBorders>
            <w:vAlign w:val="center"/>
          </w:tcPr>
          <w:p w14:paraId="63F8A7A2"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54,90</w:t>
            </w:r>
          </w:p>
        </w:tc>
        <w:tc>
          <w:tcPr>
            <w:tcW w:w="992" w:type="dxa"/>
            <w:tcBorders>
              <w:top w:val="nil"/>
              <w:left w:val="nil"/>
            </w:tcBorders>
            <w:vAlign w:val="center"/>
          </w:tcPr>
          <w:p w14:paraId="5543E970"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54,90</w:t>
            </w:r>
          </w:p>
        </w:tc>
        <w:tc>
          <w:tcPr>
            <w:tcW w:w="1134" w:type="dxa"/>
            <w:tcBorders>
              <w:top w:val="nil"/>
              <w:left w:val="nil"/>
            </w:tcBorders>
            <w:vAlign w:val="center"/>
          </w:tcPr>
          <w:p w14:paraId="295F43A2" w14:textId="77777777" w:rsidR="006902C7" w:rsidRPr="00F810A6" w:rsidRDefault="006902C7" w:rsidP="00F0147F">
            <w:pPr>
              <w:jc w:val="center"/>
              <w:rPr>
                <w:rFonts w:ascii="Times New Roman" w:hAnsi="Times New Roman"/>
                <w:color w:val="000000" w:themeColor="text1"/>
                <w:sz w:val="20"/>
              </w:rPr>
            </w:pPr>
            <w:r w:rsidRPr="00F810A6">
              <w:rPr>
                <w:rFonts w:ascii="Times New Roman" w:hAnsi="Times New Roman"/>
                <w:color w:val="000000" w:themeColor="text1"/>
                <w:sz w:val="20"/>
              </w:rPr>
              <w:t>54,90</w:t>
            </w:r>
          </w:p>
        </w:tc>
      </w:tr>
      <w:tr w:rsidR="006902C7" w:rsidRPr="002C257C" w14:paraId="4856B1E3" w14:textId="77777777" w:rsidTr="00B26E71">
        <w:trPr>
          <w:trHeight w:val="415"/>
        </w:trPr>
        <w:tc>
          <w:tcPr>
            <w:tcW w:w="1964" w:type="dxa"/>
          </w:tcPr>
          <w:p w14:paraId="43DDDE8E" w14:textId="77777777" w:rsidR="006902C7" w:rsidRPr="002C257C" w:rsidRDefault="006902C7" w:rsidP="00F0147F">
            <w:pPr>
              <w:rPr>
                <w:rFonts w:ascii="Times New Roman" w:eastAsia="Times New Roman" w:hAnsi="Times New Roman"/>
                <w:b/>
                <w:bCs/>
                <w:sz w:val="20"/>
              </w:rPr>
            </w:pPr>
            <w:r w:rsidRPr="002C257C">
              <w:rPr>
                <w:rFonts w:ascii="Times New Roman" w:eastAsia="Times New Roman" w:hAnsi="Times New Roman"/>
                <w:b/>
                <w:bCs/>
                <w:sz w:val="20"/>
              </w:rPr>
              <w:t>II. GRYNASIS PINIGŲ SRAUTŲ PADIDĖJIMAS (SUMAŽĖJIMAS)</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31AFCEB2"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-172,60</w:t>
            </w:r>
          </w:p>
        </w:tc>
        <w:tc>
          <w:tcPr>
            <w:tcW w:w="992" w:type="dxa"/>
            <w:tcBorders>
              <w:top w:val="nil"/>
              <w:left w:val="nil"/>
              <w:bottom w:val="single" w:sz="4" w:space="0" w:color="auto"/>
              <w:right w:val="single" w:sz="4" w:space="0" w:color="auto"/>
            </w:tcBorders>
            <w:shd w:val="clear" w:color="auto" w:fill="auto"/>
            <w:noWrap/>
            <w:vAlign w:val="center"/>
          </w:tcPr>
          <w:p w14:paraId="409945BA"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-263,70</w:t>
            </w:r>
          </w:p>
        </w:tc>
        <w:tc>
          <w:tcPr>
            <w:tcW w:w="993" w:type="dxa"/>
            <w:tcBorders>
              <w:top w:val="nil"/>
              <w:left w:val="nil"/>
            </w:tcBorders>
            <w:noWrap/>
            <w:vAlign w:val="center"/>
          </w:tcPr>
          <w:p w14:paraId="5314B9D9"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color w:val="000000" w:themeColor="text1"/>
                <w:sz w:val="20"/>
              </w:rPr>
              <w:t>-267,1</w:t>
            </w:r>
          </w:p>
        </w:tc>
        <w:tc>
          <w:tcPr>
            <w:tcW w:w="992" w:type="dxa"/>
            <w:tcBorders>
              <w:top w:val="nil"/>
              <w:left w:val="nil"/>
            </w:tcBorders>
            <w:noWrap/>
            <w:vAlign w:val="center"/>
          </w:tcPr>
          <w:p w14:paraId="5D2AAC65"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color w:val="000000" w:themeColor="text1"/>
                <w:sz w:val="20"/>
              </w:rPr>
              <w:t xml:space="preserve">-105,2 </w:t>
            </w:r>
          </w:p>
        </w:tc>
        <w:tc>
          <w:tcPr>
            <w:tcW w:w="1134" w:type="dxa"/>
            <w:tcBorders>
              <w:top w:val="nil"/>
              <w:left w:val="nil"/>
            </w:tcBorders>
          </w:tcPr>
          <w:p w14:paraId="4924947A"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-32,4</w:t>
            </w:r>
          </w:p>
        </w:tc>
        <w:tc>
          <w:tcPr>
            <w:tcW w:w="992" w:type="dxa"/>
            <w:tcBorders>
              <w:top w:val="nil"/>
              <w:left w:val="nil"/>
            </w:tcBorders>
          </w:tcPr>
          <w:p w14:paraId="1B60FAD8"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-22,4</w:t>
            </w:r>
          </w:p>
        </w:tc>
        <w:tc>
          <w:tcPr>
            <w:tcW w:w="1134" w:type="dxa"/>
            <w:tcBorders>
              <w:top w:val="nil"/>
              <w:left w:val="nil"/>
            </w:tcBorders>
          </w:tcPr>
          <w:p w14:paraId="7283E0DF"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-22,4</w:t>
            </w:r>
          </w:p>
        </w:tc>
      </w:tr>
      <w:tr w:rsidR="006902C7" w:rsidRPr="002C257C" w14:paraId="2CF10383" w14:textId="77777777" w:rsidTr="00B26E71">
        <w:trPr>
          <w:trHeight w:val="375"/>
        </w:trPr>
        <w:tc>
          <w:tcPr>
            <w:tcW w:w="1964" w:type="dxa"/>
          </w:tcPr>
          <w:p w14:paraId="40F33A71" w14:textId="77777777" w:rsidR="006902C7" w:rsidRPr="002C257C" w:rsidRDefault="006902C7" w:rsidP="00F0147F">
            <w:pPr>
              <w:rPr>
                <w:rFonts w:ascii="Times New Roman" w:eastAsia="Times New Roman" w:hAnsi="Times New Roman"/>
                <w:b/>
                <w:sz w:val="20"/>
              </w:rPr>
            </w:pPr>
            <w:r w:rsidRPr="002C257C">
              <w:rPr>
                <w:rFonts w:ascii="Times New Roman" w:eastAsia="Times New Roman" w:hAnsi="Times New Roman"/>
                <w:b/>
                <w:sz w:val="20"/>
              </w:rPr>
              <w:t>III. PINIGAI LAIKOTARPIO PRADŽIOJE</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4E15C6E2"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944,70</w:t>
            </w:r>
          </w:p>
        </w:tc>
        <w:tc>
          <w:tcPr>
            <w:tcW w:w="992" w:type="dxa"/>
            <w:tcBorders>
              <w:top w:val="nil"/>
              <w:left w:val="nil"/>
              <w:bottom w:val="single" w:sz="4" w:space="0" w:color="auto"/>
              <w:right w:val="single" w:sz="4" w:space="0" w:color="auto"/>
            </w:tcBorders>
            <w:shd w:val="clear" w:color="auto" w:fill="auto"/>
            <w:noWrap/>
            <w:vAlign w:val="center"/>
          </w:tcPr>
          <w:p w14:paraId="347BB108"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772,10</w:t>
            </w:r>
          </w:p>
        </w:tc>
        <w:tc>
          <w:tcPr>
            <w:tcW w:w="993" w:type="dxa"/>
            <w:tcBorders>
              <w:top w:val="nil"/>
              <w:left w:val="nil"/>
            </w:tcBorders>
            <w:noWrap/>
            <w:vAlign w:val="center"/>
          </w:tcPr>
          <w:p w14:paraId="08434D16"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color w:val="000000" w:themeColor="text1"/>
                <w:sz w:val="20"/>
              </w:rPr>
              <w:t>508,40</w:t>
            </w:r>
          </w:p>
        </w:tc>
        <w:tc>
          <w:tcPr>
            <w:tcW w:w="992" w:type="dxa"/>
            <w:tcBorders>
              <w:top w:val="nil"/>
              <w:left w:val="nil"/>
            </w:tcBorders>
            <w:noWrap/>
            <w:vAlign w:val="center"/>
          </w:tcPr>
          <w:p w14:paraId="18F0FBEB"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color w:val="000000" w:themeColor="text1"/>
                <w:sz w:val="20"/>
              </w:rPr>
              <w:t xml:space="preserve">241,3 </w:t>
            </w:r>
          </w:p>
        </w:tc>
        <w:tc>
          <w:tcPr>
            <w:tcW w:w="1134" w:type="dxa"/>
            <w:tcBorders>
              <w:top w:val="nil"/>
              <w:left w:val="nil"/>
            </w:tcBorders>
            <w:vAlign w:val="center"/>
          </w:tcPr>
          <w:p w14:paraId="6FFD1F50"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color w:val="000000" w:themeColor="text1"/>
                <w:sz w:val="20"/>
              </w:rPr>
              <w:t>136,1</w:t>
            </w:r>
          </w:p>
        </w:tc>
        <w:tc>
          <w:tcPr>
            <w:tcW w:w="992" w:type="dxa"/>
            <w:tcBorders>
              <w:top w:val="nil"/>
              <w:left w:val="nil"/>
            </w:tcBorders>
          </w:tcPr>
          <w:p w14:paraId="5CA74210"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103,7</w:t>
            </w:r>
          </w:p>
        </w:tc>
        <w:tc>
          <w:tcPr>
            <w:tcW w:w="1134" w:type="dxa"/>
            <w:tcBorders>
              <w:top w:val="nil"/>
              <w:left w:val="nil"/>
            </w:tcBorders>
          </w:tcPr>
          <w:p w14:paraId="179E3F59"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81,3</w:t>
            </w:r>
          </w:p>
        </w:tc>
      </w:tr>
      <w:tr w:rsidR="006902C7" w:rsidRPr="002C257C" w14:paraId="3B1F9DFA" w14:textId="77777777" w:rsidTr="00B26E71">
        <w:trPr>
          <w:trHeight w:val="375"/>
        </w:trPr>
        <w:tc>
          <w:tcPr>
            <w:tcW w:w="1964" w:type="dxa"/>
          </w:tcPr>
          <w:p w14:paraId="35208BB0" w14:textId="77777777" w:rsidR="006902C7" w:rsidRPr="002C257C" w:rsidRDefault="006902C7" w:rsidP="00F0147F">
            <w:pPr>
              <w:rPr>
                <w:rFonts w:ascii="Times New Roman" w:eastAsia="Times New Roman" w:hAnsi="Times New Roman"/>
                <w:b/>
                <w:sz w:val="20"/>
              </w:rPr>
            </w:pPr>
            <w:r w:rsidRPr="002C257C">
              <w:rPr>
                <w:rFonts w:ascii="Times New Roman" w:eastAsia="Times New Roman" w:hAnsi="Times New Roman"/>
                <w:b/>
                <w:sz w:val="20"/>
              </w:rPr>
              <w:t>IV. PINIGAI LAIKOTARPIO PABAIGOJE</w:t>
            </w:r>
          </w:p>
        </w:tc>
        <w:tc>
          <w:tcPr>
            <w:tcW w:w="1008" w:type="dxa"/>
            <w:tcBorders>
              <w:top w:val="nil"/>
              <w:left w:val="single" w:sz="4" w:space="0" w:color="auto"/>
              <w:bottom w:val="single" w:sz="4" w:space="0" w:color="auto"/>
              <w:right w:val="single" w:sz="4" w:space="0" w:color="auto"/>
            </w:tcBorders>
            <w:shd w:val="clear" w:color="auto" w:fill="auto"/>
            <w:noWrap/>
            <w:vAlign w:val="center"/>
          </w:tcPr>
          <w:p w14:paraId="3C9BA346"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772,10</w:t>
            </w:r>
          </w:p>
        </w:tc>
        <w:tc>
          <w:tcPr>
            <w:tcW w:w="992" w:type="dxa"/>
            <w:tcBorders>
              <w:top w:val="nil"/>
              <w:left w:val="nil"/>
              <w:bottom w:val="single" w:sz="4" w:space="0" w:color="auto"/>
              <w:right w:val="single" w:sz="4" w:space="0" w:color="auto"/>
            </w:tcBorders>
            <w:shd w:val="clear" w:color="auto" w:fill="auto"/>
            <w:noWrap/>
            <w:vAlign w:val="center"/>
          </w:tcPr>
          <w:p w14:paraId="39D38115"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508,40</w:t>
            </w:r>
          </w:p>
        </w:tc>
        <w:tc>
          <w:tcPr>
            <w:tcW w:w="993" w:type="dxa"/>
            <w:tcBorders>
              <w:top w:val="nil"/>
              <w:left w:val="nil"/>
            </w:tcBorders>
            <w:noWrap/>
            <w:vAlign w:val="center"/>
          </w:tcPr>
          <w:p w14:paraId="020BD581"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color w:val="000000" w:themeColor="text1"/>
                <w:sz w:val="20"/>
              </w:rPr>
              <w:t>241,3</w:t>
            </w:r>
          </w:p>
        </w:tc>
        <w:tc>
          <w:tcPr>
            <w:tcW w:w="992" w:type="dxa"/>
            <w:tcBorders>
              <w:top w:val="nil"/>
              <w:left w:val="nil"/>
            </w:tcBorders>
            <w:noWrap/>
            <w:vAlign w:val="center"/>
          </w:tcPr>
          <w:p w14:paraId="1B0A654C"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color w:val="000000" w:themeColor="text1"/>
                <w:sz w:val="20"/>
              </w:rPr>
              <w:t xml:space="preserve">136,1 </w:t>
            </w:r>
          </w:p>
        </w:tc>
        <w:tc>
          <w:tcPr>
            <w:tcW w:w="1134" w:type="dxa"/>
            <w:tcBorders>
              <w:top w:val="nil"/>
              <w:left w:val="nil"/>
            </w:tcBorders>
          </w:tcPr>
          <w:p w14:paraId="78DCC743"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103,7</w:t>
            </w:r>
          </w:p>
        </w:tc>
        <w:tc>
          <w:tcPr>
            <w:tcW w:w="992" w:type="dxa"/>
            <w:tcBorders>
              <w:top w:val="nil"/>
              <w:left w:val="nil"/>
            </w:tcBorders>
          </w:tcPr>
          <w:p w14:paraId="48D53E17"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81,3</w:t>
            </w:r>
          </w:p>
        </w:tc>
        <w:tc>
          <w:tcPr>
            <w:tcW w:w="1134" w:type="dxa"/>
            <w:tcBorders>
              <w:top w:val="nil"/>
              <w:left w:val="nil"/>
            </w:tcBorders>
          </w:tcPr>
          <w:p w14:paraId="37BBCFCC"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58,9</w:t>
            </w:r>
          </w:p>
        </w:tc>
      </w:tr>
    </w:tbl>
    <w:p w14:paraId="6013FBE8" w14:textId="77777777" w:rsidR="006902C7" w:rsidRPr="002C257C" w:rsidRDefault="006902C7" w:rsidP="0087237E">
      <w:pPr>
        <w:pStyle w:val="Sraopastraipa"/>
        <w:shd w:val="clear" w:color="auto" w:fill="FFFFFF"/>
        <w:spacing w:before="240" w:after="0"/>
        <w:ind w:left="0" w:firstLine="709"/>
        <w:jc w:val="both"/>
        <w:rPr>
          <w:rFonts w:ascii="Times New Roman" w:hAnsi="Times New Roman"/>
          <w:sz w:val="24"/>
          <w:szCs w:val="24"/>
        </w:rPr>
      </w:pPr>
    </w:p>
    <w:p w14:paraId="007C6E84" w14:textId="4F1FBF9E" w:rsidR="0087237E" w:rsidRPr="002C257C" w:rsidRDefault="00C5680D" w:rsidP="004519D8">
      <w:pPr>
        <w:rPr>
          <w:rFonts w:ascii="Times New Roman" w:hAnsi="Times New Roman" w:cs="Times New Roman"/>
          <w:sz w:val="24"/>
          <w:szCs w:val="24"/>
        </w:rPr>
      </w:pPr>
      <w:r w:rsidRPr="002C257C">
        <w:rPr>
          <w:rFonts w:ascii="Times New Roman" w:hAnsi="Times New Roman" w:cs="Times New Roman"/>
          <w:b/>
          <w:color w:val="262626"/>
          <w:sz w:val="20"/>
          <w:szCs w:val="32"/>
        </w:rPr>
        <w:lastRenderedPageBreak/>
        <w:t>8</w:t>
      </w:r>
      <w:r w:rsidR="00FE4A21" w:rsidRPr="002C257C">
        <w:rPr>
          <w:rFonts w:ascii="Times New Roman" w:hAnsi="Times New Roman" w:cs="Times New Roman"/>
          <w:b/>
          <w:color w:val="262626"/>
          <w:sz w:val="20"/>
          <w:szCs w:val="32"/>
        </w:rPr>
        <w:t xml:space="preserve"> </w:t>
      </w:r>
      <w:r w:rsidR="00E158A0" w:rsidRPr="002C257C">
        <w:rPr>
          <w:rFonts w:ascii="Times New Roman" w:hAnsi="Times New Roman" w:cs="Times New Roman"/>
          <w:b/>
          <w:color w:val="262626"/>
          <w:sz w:val="20"/>
          <w:szCs w:val="32"/>
        </w:rPr>
        <w:t>lentelė.</w:t>
      </w:r>
      <w:r w:rsidR="00E158A0" w:rsidRPr="002C257C">
        <w:rPr>
          <w:rFonts w:ascii="Times New Roman" w:hAnsi="Times New Roman" w:cs="Times New Roman"/>
          <w:color w:val="262626"/>
          <w:sz w:val="20"/>
          <w:szCs w:val="32"/>
        </w:rPr>
        <w:t xml:space="preserve"> </w:t>
      </w:r>
      <w:r w:rsidR="00E158A0" w:rsidRPr="002C257C">
        <w:rPr>
          <w:rFonts w:ascii="Times New Roman" w:hAnsi="Times New Roman" w:cs="Times New Roman"/>
          <w:i/>
          <w:color w:val="262626"/>
          <w:sz w:val="20"/>
          <w:szCs w:val="32"/>
        </w:rPr>
        <w:t>201</w:t>
      </w:r>
      <w:r w:rsidR="00F908A3" w:rsidRPr="002C257C">
        <w:rPr>
          <w:rFonts w:ascii="Times New Roman" w:hAnsi="Times New Roman" w:cs="Times New Roman"/>
          <w:i/>
          <w:color w:val="262626"/>
          <w:sz w:val="20"/>
          <w:szCs w:val="32"/>
        </w:rPr>
        <w:t>9</w:t>
      </w:r>
      <w:r w:rsidR="00E158A0" w:rsidRPr="002C257C">
        <w:rPr>
          <w:rFonts w:ascii="Times New Roman" w:hAnsi="Times New Roman" w:cs="Times New Roman"/>
          <w:i/>
          <w:color w:val="262626"/>
          <w:sz w:val="20"/>
          <w:szCs w:val="32"/>
        </w:rPr>
        <w:t>–202</w:t>
      </w:r>
      <w:r w:rsidR="00F908A3" w:rsidRPr="002C257C">
        <w:rPr>
          <w:rFonts w:ascii="Times New Roman" w:hAnsi="Times New Roman" w:cs="Times New Roman"/>
          <w:i/>
          <w:color w:val="262626"/>
          <w:sz w:val="20"/>
          <w:szCs w:val="32"/>
        </w:rPr>
        <w:t>5</w:t>
      </w:r>
      <w:r w:rsidR="00E158A0" w:rsidRPr="002C257C">
        <w:rPr>
          <w:rFonts w:ascii="Times New Roman" w:hAnsi="Times New Roman" w:cs="Times New Roman"/>
          <w:i/>
          <w:color w:val="262626"/>
          <w:sz w:val="20"/>
          <w:szCs w:val="32"/>
        </w:rPr>
        <w:t xml:space="preserve"> m. balansas</w:t>
      </w:r>
      <w:r w:rsidR="00E158A0" w:rsidRPr="002C257C">
        <w:rPr>
          <w:rFonts w:ascii="Times New Roman" w:hAnsi="Times New Roman" w:cs="Times New Roman"/>
          <w:color w:val="262626"/>
          <w:sz w:val="20"/>
          <w:szCs w:val="24"/>
        </w:rPr>
        <w:t xml:space="preserve"> </w:t>
      </w:r>
      <w:r w:rsidR="00E158A0" w:rsidRPr="002C257C">
        <w:rPr>
          <w:rFonts w:ascii="Times New Roman" w:hAnsi="Times New Roman" w:cs="Times New Roman"/>
          <w:i/>
          <w:color w:val="262626"/>
          <w:sz w:val="20"/>
          <w:szCs w:val="24"/>
        </w:rPr>
        <w:t>(tūkst. eurų)</w:t>
      </w:r>
    </w:p>
    <w:tbl>
      <w:tblPr>
        <w:tblStyle w:val="Lentelstinklelis1"/>
        <w:tblW w:w="9800" w:type="dxa"/>
        <w:tblInd w:w="0" w:type="dxa"/>
        <w:tblLook w:val="04A0" w:firstRow="1" w:lastRow="0" w:firstColumn="1" w:lastColumn="0" w:noHBand="0" w:noVBand="1"/>
      </w:tblPr>
      <w:tblGrid>
        <w:gridCol w:w="2580"/>
        <w:gridCol w:w="993"/>
        <w:gridCol w:w="992"/>
        <w:gridCol w:w="1047"/>
        <w:gridCol w:w="1047"/>
        <w:gridCol w:w="1047"/>
        <w:gridCol w:w="1047"/>
        <w:gridCol w:w="1047"/>
      </w:tblGrid>
      <w:tr w:rsidR="006902C7" w:rsidRPr="002C257C" w14:paraId="6BA40807" w14:textId="77777777" w:rsidTr="00F0147F">
        <w:trPr>
          <w:trHeight w:val="330"/>
        </w:trPr>
        <w:tc>
          <w:tcPr>
            <w:tcW w:w="2580" w:type="dxa"/>
            <w:vMerge w:val="restart"/>
            <w:shd w:val="clear" w:color="auto" w:fill="C5E0B3" w:themeFill="accent6" w:themeFillTint="66"/>
            <w:vAlign w:val="center"/>
            <w:hideMark/>
          </w:tcPr>
          <w:p w14:paraId="3F2D8BCA" w14:textId="77777777" w:rsidR="006902C7" w:rsidRPr="002C257C" w:rsidRDefault="006902C7" w:rsidP="00F0147F">
            <w:pPr>
              <w:ind w:firstLineChars="129" w:firstLine="259"/>
              <w:jc w:val="center"/>
              <w:rPr>
                <w:rFonts w:ascii="Times New Roman" w:eastAsia="Times New Roman" w:hAnsi="Times New Roman"/>
                <w:b/>
                <w:bCs/>
                <w:sz w:val="20"/>
              </w:rPr>
            </w:pPr>
            <w:r w:rsidRPr="002C257C">
              <w:rPr>
                <w:rFonts w:ascii="Times New Roman" w:eastAsia="Times New Roman" w:hAnsi="Times New Roman"/>
                <w:b/>
                <w:bCs/>
                <w:sz w:val="20"/>
              </w:rPr>
              <w:t>Straipsnio pavadinimas</w:t>
            </w:r>
          </w:p>
        </w:tc>
        <w:tc>
          <w:tcPr>
            <w:tcW w:w="993" w:type="dxa"/>
            <w:vMerge w:val="restart"/>
            <w:shd w:val="clear" w:color="auto" w:fill="C5E0B3" w:themeFill="accent6" w:themeFillTint="66"/>
            <w:vAlign w:val="center"/>
          </w:tcPr>
          <w:p w14:paraId="5158912F" w14:textId="77777777" w:rsidR="006902C7" w:rsidRPr="002C257C" w:rsidRDefault="006902C7" w:rsidP="00F0147F">
            <w:pPr>
              <w:jc w:val="center"/>
              <w:rPr>
                <w:rFonts w:ascii="Times New Roman" w:eastAsia="Times New Roman" w:hAnsi="Times New Roman"/>
                <w:b/>
                <w:bCs/>
                <w:sz w:val="20"/>
              </w:rPr>
            </w:pPr>
            <w:r w:rsidRPr="002C257C">
              <w:rPr>
                <w:rFonts w:ascii="Times New Roman" w:eastAsia="Times New Roman" w:hAnsi="Times New Roman"/>
                <w:b/>
                <w:bCs/>
                <w:sz w:val="20"/>
              </w:rPr>
              <w:t>2019 m.</w:t>
            </w:r>
          </w:p>
        </w:tc>
        <w:tc>
          <w:tcPr>
            <w:tcW w:w="992" w:type="dxa"/>
            <w:vMerge w:val="restart"/>
            <w:shd w:val="clear" w:color="auto" w:fill="C5E0B3" w:themeFill="accent6" w:themeFillTint="66"/>
            <w:noWrap/>
            <w:vAlign w:val="center"/>
            <w:hideMark/>
          </w:tcPr>
          <w:p w14:paraId="4DC698E2" w14:textId="77777777" w:rsidR="006902C7" w:rsidRPr="002C257C" w:rsidRDefault="006902C7" w:rsidP="00F0147F">
            <w:pPr>
              <w:jc w:val="center"/>
              <w:rPr>
                <w:rFonts w:ascii="Times New Roman" w:eastAsia="Times New Roman" w:hAnsi="Times New Roman"/>
                <w:b/>
                <w:bCs/>
                <w:sz w:val="20"/>
              </w:rPr>
            </w:pPr>
            <w:r w:rsidRPr="002C257C">
              <w:rPr>
                <w:rFonts w:ascii="Times New Roman" w:eastAsia="Times New Roman" w:hAnsi="Times New Roman"/>
                <w:b/>
                <w:bCs/>
                <w:sz w:val="20"/>
              </w:rPr>
              <w:t>2020 m.</w:t>
            </w:r>
          </w:p>
        </w:tc>
        <w:tc>
          <w:tcPr>
            <w:tcW w:w="1047" w:type="dxa"/>
            <w:vMerge w:val="restart"/>
            <w:shd w:val="clear" w:color="auto" w:fill="C5E0B3" w:themeFill="accent6" w:themeFillTint="66"/>
            <w:noWrap/>
            <w:vAlign w:val="center"/>
            <w:hideMark/>
          </w:tcPr>
          <w:p w14:paraId="56E3E3A7" w14:textId="77777777" w:rsidR="006902C7" w:rsidRPr="002C257C" w:rsidRDefault="006902C7" w:rsidP="00F0147F">
            <w:pPr>
              <w:jc w:val="center"/>
              <w:rPr>
                <w:rFonts w:ascii="Times New Roman" w:eastAsia="Times New Roman" w:hAnsi="Times New Roman"/>
                <w:b/>
                <w:bCs/>
                <w:sz w:val="20"/>
              </w:rPr>
            </w:pPr>
            <w:r w:rsidRPr="002C257C">
              <w:rPr>
                <w:rFonts w:ascii="Times New Roman" w:eastAsia="Times New Roman" w:hAnsi="Times New Roman"/>
                <w:b/>
                <w:bCs/>
                <w:sz w:val="20"/>
              </w:rPr>
              <w:t>2021 m.</w:t>
            </w:r>
          </w:p>
        </w:tc>
        <w:tc>
          <w:tcPr>
            <w:tcW w:w="4188" w:type="dxa"/>
            <w:gridSpan w:val="4"/>
            <w:shd w:val="clear" w:color="auto" w:fill="C5E0B3" w:themeFill="accent6" w:themeFillTint="66"/>
            <w:vAlign w:val="center"/>
            <w:hideMark/>
          </w:tcPr>
          <w:p w14:paraId="7FA1576E" w14:textId="77777777" w:rsidR="006902C7" w:rsidRPr="002C257C" w:rsidRDefault="006902C7" w:rsidP="00F0147F">
            <w:pPr>
              <w:jc w:val="center"/>
              <w:rPr>
                <w:rFonts w:ascii="Times New Roman" w:eastAsia="Times New Roman" w:hAnsi="Times New Roman"/>
                <w:b/>
                <w:bCs/>
                <w:sz w:val="20"/>
              </w:rPr>
            </w:pPr>
            <w:r w:rsidRPr="002C257C">
              <w:rPr>
                <w:rFonts w:ascii="Times New Roman" w:eastAsia="Times New Roman" w:hAnsi="Times New Roman"/>
                <w:b/>
                <w:bCs/>
                <w:sz w:val="20"/>
              </w:rPr>
              <w:t>Prognozė</w:t>
            </w:r>
          </w:p>
        </w:tc>
      </w:tr>
      <w:tr w:rsidR="006902C7" w:rsidRPr="002C257C" w14:paraId="7B49CEDE" w14:textId="77777777" w:rsidTr="00F0147F">
        <w:trPr>
          <w:trHeight w:val="407"/>
        </w:trPr>
        <w:tc>
          <w:tcPr>
            <w:tcW w:w="2580" w:type="dxa"/>
            <w:vMerge/>
            <w:vAlign w:val="center"/>
            <w:hideMark/>
          </w:tcPr>
          <w:p w14:paraId="0ED4D222" w14:textId="77777777" w:rsidR="006902C7" w:rsidRPr="002C257C" w:rsidRDefault="006902C7" w:rsidP="00F0147F">
            <w:pPr>
              <w:jc w:val="center"/>
              <w:rPr>
                <w:rFonts w:ascii="Times New Roman" w:eastAsia="Times New Roman" w:hAnsi="Times New Roman"/>
                <w:b/>
                <w:bCs/>
                <w:sz w:val="20"/>
              </w:rPr>
            </w:pPr>
          </w:p>
        </w:tc>
        <w:tc>
          <w:tcPr>
            <w:tcW w:w="993" w:type="dxa"/>
            <w:vMerge/>
            <w:vAlign w:val="center"/>
          </w:tcPr>
          <w:p w14:paraId="158E10E3" w14:textId="77777777" w:rsidR="006902C7" w:rsidRPr="002C257C" w:rsidRDefault="006902C7" w:rsidP="00F0147F">
            <w:pPr>
              <w:jc w:val="center"/>
              <w:rPr>
                <w:rFonts w:ascii="Times New Roman" w:eastAsia="Times New Roman" w:hAnsi="Times New Roman"/>
                <w:b/>
                <w:bCs/>
                <w:sz w:val="20"/>
              </w:rPr>
            </w:pPr>
          </w:p>
        </w:tc>
        <w:tc>
          <w:tcPr>
            <w:tcW w:w="992" w:type="dxa"/>
            <w:vMerge/>
            <w:vAlign w:val="center"/>
            <w:hideMark/>
          </w:tcPr>
          <w:p w14:paraId="062A803A" w14:textId="77777777" w:rsidR="006902C7" w:rsidRPr="002C257C" w:rsidRDefault="006902C7" w:rsidP="00F0147F">
            <w:pPr>
              <w:jc w:val="center"/>
              <w:rPr>
                <w:rFonts w:ascii="Times New Roman" w:eastAsia="Times New Roman" w:hAnsi="Times New Roman"/>
                <w:b/>
                <w:bCs/>
                <w:sz w:val="20"/>
              </w:rPr>
            </w:pPr>
          </w:p>
        </w:tc>
        <w:tc>
          <w:tcPr>
            <w:tcW w:w="1047" w:type="dxa"/>
            <w:vMerge/>
            <w:vAlign w:val="center"/>
            <w:hideMark/>
          </w:tcPr>
          <w:p w14:paraId="2785E78C" w14:textId="77777777" w:rsidR="006902C7" w:rsidRPr="002C257C" w:rsidRDefault="006902C7" w:rsidP="00F0147F">
            <w:pPr>
              <w:jc w:val="center"/>
              <w:rPr>
                <w:rFonts w:ascii="Times New Roman" w:eastAsia="Times New Roman" w:hAnsi="Times New Roman"/>
                <w:b/>
                <w:bCs/>
                <w:sz w:val="20"/>
              </w:rPr>
            </w:pPr>
          </w:p>
        </w:tc>
        <w:tc>
          <w:tcPr>
            <w:tcW w:w="1047" w:type="dxa"/>
            <w:shd w:val="clear" w:color="auto" w:fill="C5E0B3" w:themeFill="accent6" w:themeFillTint="66"/>
            <w:vAlign w:val="center"/>
            <w:hideMark/>
          </w:tcPr>
          <w:p w14:paraId="57109B5B" w14:textId="77777777" w:rsidR="006902C7" w:rsidRPr="002C257C" w:rsidRDefault="006902C7" w:rsidP="00F0147F">
            <w:pPr>
              <w:jc w:val="center"/>
              <w:rPr>
                <w:rFonts w:ascii="Times New Roman" w:eastAsia="Times New Roman" w:hAnsi="Times New Roman"/>
                <w:b/>
                <w:bCs/>
                <w:sz w:val="20"/>
              </w:rPr>
            </w:pPr>
            <w:r w:rsidRPr="002C257C">
              <w:rPr>
                <w:rFonts w:ascii="Times New Roman" w:eastAsia="Times New Roman" w:hAnsi="Times New Roman"/>
                <w:b/>
                <w:bCs/>
                <w:sz w:val="20"/>
              </w:rPr>
              <w:t>2022 m.</w:t>
            </w:r>
          </w:p>
        </w:tc>
        <w:tc>
          <w:tcPr>
            <w:tcW w:w="1047" w:type="dxa"/>
            <w:shd w:val="clear" w:color="auto" w:fill="C5E0B3" w:themeFill="accent6" w:themeFillTint="66"/>
            <w:vAlign w:val="center"/>
            <w:hideMark/>
          </w:tcPr>
          <w:p w14:paraId="3324E66C" w14:textId="77777777" w:rsidR="006902C7" w:rsidRPr="002C257C" w:rsidRDefault="006902C7" w:rsidP="00F0147F">
            <w:pPr>
              <w:jc w:val="center"/>
              <w:rPr>
                <w:rFonts w:ascii="Times New Roman" w:eastAsia="Times New Roman" w:hAnsi="Times New Roman"/>
                <w:b/>
                <w:bCs/>
                <w:sz w:val="20"/>
              </w:rPr>
            </w:pPr>
            <w:r w:rsidRPr="002C257C">
              <w:rPr>
                <w:rFonts w:ascii="Times New Roman" w:eastAsia="Times New Roman" w:hAnsi="Times New Roman"/>
                <w:b/>
                <w:bCs/>
                <w:sz w:val="20"/>
              </w:rPr>
              <w:t>2023 m.</w:t>
            </w:r>
          </w:p>
        </w:tc>
        <w:tc>
          <w:tcPr>
            <w:tcW w:w="1047" w:type="dxa"/>
            <w:shd w:val="clear" w:color="auto" w:fill="C5E0B3" w:themeFill="accent6" w:themeFillTint="66"/>
            <w:vAlign w:val="center"/>
            <w:hideMark/>
          </w:tcPr>
          <w:p w14:paraId="29A89A72" w14:textId="77777777" w:rsidR="006902C7" w:rsidRPr="002C257C" w:rsidRDefault="006902C7" w:rsidP="00F0147F">
            <w:pPr>
              <w:jc w:val="center"/>
              <w:rPr>
                <w:rFonts w:ascii="Times New Roman" w:eastAsia="Times New Roman" w:hAnsi="Times New Roman"/>
                <w:b/>
                <w:bCs/>
                <w:sz w:val="20"/>
              </w:rPr>
            </w:pPr>
            <w:r w:rsidRPr="002C257C">
              <w:rPr>
                <w:rFonts w:ascii="Times New Roman" w:eastAsia="Times New Roman" w:hAnsi="Times New Roman"/>
                <w:b/>
                <w:bCs/>
                <w:sz w:val="20"/>
              </w:rPr>
              <w:t>2024 m.</w:t>
            </w:r>
          </w:p>
        </w:tc>
        <w:tc>
          <w:tcPr>
            <w:tcW w:w="1047" w:type="dxa"/>
            <w:shd w:val="clear" w:color="auto" w:fill="C5E0B3" w:themeFill="accent6" w:themeFillTint="66"/>
            <w:vAlign w:val="center"/>
            <w:hideMark/>
          </w:tcPr>
          <w:p w14:paraId="4439DFC1" w14:textId="77777777" w:rsidR="006902C7" w:rsidRPr="002C257C" w:rsidRDefault="006902C7" w:rsidP="00F0147F">
            <w:pPr>
              <w:jc w:val="center"/>
              <w:rPr>
                <w:rFonts w:ascii="Times New Roman" w:eastAsia="Times New Roman" w:hAnsi="Times New Roman"/>
                <w:b/>
                <w:bCs/>
                <w:sz w:val="20"/>
              </w:rPr>
            </w:pPr>
            <w:r w:rsidRPr="002C257C">
              <w:rPr>
                <w:rFonts w:ascii="Times New Roman" w:eastAsia="Times New Roman" w:hAnsi="Times New Roman"/>
                <w:b/>
                <w:bCs/>
                <w:sz w:val="20"/>
              </w:rPr>
              <w:t>2025 m.</w:t>
            </w:r>
          </w:p>
        </w:tc>
      </w:tr>
      <w:tr w:rsidR="006902C7" w:rsidRPr="002C257C" w14:paraId="407708AB" w14:textId="77777777" w:rsidTr="00F0147F">
        <w:trPr>
          <w:trHeight w:val="420"/>
        </w:trPr>
        <w:tc>
          <w:tcPr>
            <w:tcW w:w="2580" w:type="dxa"/>
            <w:tcBorders>
              <w:bottom w:val="single" w:sz="4" w:space="0" w:color="auto"/>
            </w:tcBorders>
            <w:vAlign w:val="center"/>
            <w:hideMark/>
          </w:tcPr>
          <w:p w14:paraId="59922018" w14:textId="77777777" w:rsidR="006902C7" w:rsidRPr="002C257C" w:rsidRDefault="006902C7" w:rsidP="00F0147F">
            <w:pPr>
              <w:rPr>
                <w:rFonts w:ascii="Times New Roman" w:eastAsia="Times New Roman" w:hAnsi="Times New Roman"/>
                <w:b/>
                <w:bCs/>
                <w:sz w:val="20"/>
              </w:rPr>
            </w:pPr>
            <w:r w:rsidRPr="002C257C">
              <w:rPr>
                <w:rFonts w:ascii="Times New Roman" w:eastAsia="Times New Roman" w:hAnsi="Times New Roman"/>
                <w:b/>
                <w:bCs/>
                <w:sz w:val="20"/>
              </w:rPr>
              <w:t>TURTAS</w:t>
            </w:r>
          </w:p>
        </w:tc>
        <w:tc>
          <w:tcPr>
            <w:tcW w:w="993" w:type="dxa"/>
            <w:tcBorders>
              <w:bottom w:val="single" w:sz="4" w:space="0" w:color="auto"/>
            </w:tcBorders>
            <w:noWrap/>
            <w:vAlign w:val="center"/>
          </w:tcPr>
          <w:p w14:paraId="55E625E3" w14:textId="77777777" w:rsidR="006902C7" w:rsidRPr="002C257C" w:rsidRDefault="006902C7" w:rsidP="00F0147F">
            <w:pPr>
              <w:jc w:val="center"/>
              <w:rPr>
                <w:rFonts w:ascii="Times New Roman" w:eastAsia="Times New Roman" w:hAnsi="Times New Roman"/>
                <w:sz w:val="20"/>
              </w:rPr>
            </w:pPr>
          </w:p>
        </w:tc>
        <w:tc>
          <w:tcPr>
            <w:tcW w:w="992" w:type="dxa"/>
            <w:tcBorders>
              <w:bottom w:val="single" w:sz="4" w:space="0" w:color="auto"/>
            </w:tcBorders>
            <w:noWrap/>
            <w:vAlign w:val="center"/>
            <w:hideMark/>
          </w:tcPr>
          <w:p w14:paraId="79486840" w14:textId="77777777" w:rsidR="006902C7" w:rsidRPr="002C257C" w:rsidRDefault="006902C7" w:rsidP="00F0147F">
            <w:pPr>
              <w:jc w:val="center"/>
              <w:rPr>
                <w:rFonts w:ascii="Times New Roman" w:eastAsia="Times New Roman" w:hAnsi="Times New Roman"/>
                <w:sz w:val="20"/>
              </w:rPr>
            </w:pPr>
          </w:p>
        </w:tc>
        <w:tc>
          <w:tcPr>
            <w:tcW w:w="1047" w:type="dxa"/>
            <w:tcBorders>
              <w:bottom w:val="single" w:sz="4" w:space="0" w:color="auto"/>
            </w:tcBorders>
            <w:noWrap/>
            <w:vAlign w:val="center"/>
            <w:hideMark/>
          </w:tcPr>
          <w:p w14:paraId="69D469F1" w14:textId="77777777" w:rsidR="006902C7" w:rsidRPr="002C257C" w:rsidRDefault="006902C7" w:rsidP="00F0147F">
            <w:pPr>
              <w:jc w:val="center"/>
              <w:rPr>
                <w:rFonts w:ascii="Times New Roman" w:eastAsia="Times New Roman" w:hAnsi="Times New Roman"/>
                <w:sz w:val="20"/>
              </w:rPr>
            </w:pPr>
          </w:p>
        </w:tc>
        <w:tc>
          <w:tcPr>
            <w:tcW w:w="1047" w:type="dxa"/>
            <w:tcBorders>
              <w:bottom w:val="single" w:sz="4" w:space="0" w:color="auto"/>
            </w:tcBorders>
            <w:noWrap/>
            <w:vAlign w:val="center"/>
            <w:hideMark/>
          </w:tcPr>
          <w:p w14:paraId="14F124C9" w14:textId="77777777" w:rsidR="006902C7" w:rsidRPr="002C257C" w:rsidRDefault="006902C7" w:rsidP="00F0147F">
            <w:pPr>
              <w:jc w:val="center"/>
              <w:rPr>
                <w:rFonts w:ascii="Times New Roman" w:eastAsia="Times New Roman" w:hAnsi="Times New Roman"/>
                <w:sz w:val="20"/>
              </w:rPr>
            </w:pPr>
          </w:p>
        </w:tc>
        <w:tc>
          <w:tcPr>
            <w:tcW w:w="1047" w:type="dxa"/>
            <w:tcBorders>
              <w:bottom w:val="single" w:sz="4" w:space="0" w:color="auto"/>
            </w:tcBorders>
            <w:vAlign w:val="center"/>
            <w:hideMark/>
          </w:tcPr>
          <w:p w14:paraId="021CEB85" w14:textId="77777777" w:rsidR="006902C7" w:rsidRPr="002C257C" w:rsidRDefault="006902C7" w:rsidP="00F0147F">
            <w:pPr>
              <w:jc w:val="center"/>
              <w:rPr>
                <w:rFonts w:ascii="Times New Roman" w:eastAsia="Times New Roman" w:hAnsi="Times New Roman"/>
                <w:sz w:val="20"/>
              </w:rPr>
            </w:pPr>
          </w:p>
        </w:tc>
        <w:tc>
          <w:tcPr>
            <w:tcW w:w="1047" w:type="dxa"/>
            <w:tcBorders>
              <w:bottom w:val="single" w:sz="4" w:space="0" w:color="auto"/>
            </w:tcBorders>
            <w:vAlign w:val="center"/>
            <w:hideMark/>
          </w:tcPr>
          <w:p w14:paraId="2A83FF25" w14:textId="77777777" w:rsidR="006902C7" w:rsidRPr="002C257C" w:rsidRDefault="006902C7" w:rsidP="00F0147F">
            <w:pPr>
              <w:jc w:val="center"/>
              <w:rPr>
                <w:rFonts w:ascii="Times New Roman" w:eastAsia="Times New Roman" w:hAnsi="Times New Roman"/>
                <w:sz w:val="20"/>
              </w:rPr>
            </w:pPr>
          </w:p>
        </w:tc>
        <w:tc>
          <w:tcPr>
            <w:tcW w:w="1047" w:type="dxa"/>
            <w:tcBorders>
              <w:bottom w:val="single" w:sz="4" w:space="0" w:color="auto"/>
            </w:tcBorders>
            <w:vAlign w:val="center"/>
            <w:hideMark/>
          </w:tcPr>
          <w:p w14:paraId="24E00044" w14:textId="77777777" w:rsidR="006902C7" w:rsidRPr="002C257C" w:rsidRDefault="006902C7" w:rsidP="00F0147F">
            <w:pPr>
              <w:jc w:val="center"/>
              <w:rPr>
                <w:rFonts w:ascii="Times New Roman" w:eastAsia="Times New Roman" w:hAnsi="Times New Roman"/>
                <w:sz w:val="20"/>
              </w:rPr>
            </w:pPr>
          </w:p>
        </w:tc>
      </w:tr>
      <w:tr w:rsidR="006902C7" w:rsidRPr="002C257C" w14:paraId="3284B967" w14:textId="77777777" w:rsidTr="00F0147F">
        <w:trPr>
          <w:trHeight w:val="390"/>
        </w:trPr>
        <w:tc>
          <w:tcPr>
            <w:tcW w:w="2580" w:type="dxa"/>
            <w:tcBorders>
              <w:top w:val="single" w:sz="4" w:space="0" w:color="auto"/>
              <w:left w:val="single" w:sz="4" w:space="0" w:color="auto"/>
              <w:bottom w:val="single" w:sz="4" w:space="0" w:color="auto"/>
              <w:right w:val="single" w:sz="4" w:space="0" w:color="auto"/>
            </w:tcBorders>
            <w:vAlign w:val="center"/>
            <w:hideMark/>
          </w:tcPr>
          <w:p w14:paraId="31946B67" w14:textId="77777777" w:rsidR="006902C7" w:rsidRPr="002C257C" w:rsidRDefault="006902C7" w:rsidP="00F0147F">
            <w:pPr>
              <w:rPr>
                <w:rFonts w:ascii="Times New Roman" w:eastAsia="Times New Roman" w:hAnsi="Times New Roman"/>
                <w:b/>
                <w:sz w:val="20"/>
              </w:rPr>
            </w:pPr>
            <w:r w:rsidRPr="002C257C">
              <w:rPr>
                <w:rFonts w:ascii="Times New Roman" w:eastAsia="Times New Roman" w:hAnsi="Times New Roman"/>
                <w:b/>
                <w:sz w:val="20"/>
              </w:rPr>
              <w:t>Ilgalaikis turtas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E91BBF"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2 277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DA333E"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2 237</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1FECCEF5"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2187</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5ACC432D"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1927</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6939FBB3"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1634</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7079E082"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1300</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0EA6DD4E"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1300</w:t>
            </w:r>
          </w:p>
        </w:tc>
      </w:tr>
      <w:tr w:rsidR="006902C7" w:rsidRPr="002C257C" w14:paraId="00B0661D" w14:textId="77777777" w:rsidTr="00F0147F">
        <w:trPr>
          <w:trHeight w:val="390"/>
        </w:trPr>
        <w:tc>
          <w:tcPr>
            <w:tcW w:w="2580" w:type="dxa"/>
            <w:tcBorders>
              <w:top w:val="single" w:sz="4" w:space="0" w:color="auto"/>
              <w:left w:val="single" w:sz="4" w:space="0" w:color="auto"/>
              <w:bottom w:val="single" w:sz="4" w:space="0" w:color="auto"/>
              <w:right w:val="single" w:sz="4" w:space="0" w:color="auto"/>
            </w:tcBorders>
            <w:vAlign w:val="center"/>
          </w:tcPr>
          <w:p w14:paraId="28C96382" w14:textId="77777777" w:rsidR="006902C7" w:rsidRPr="002C257C" w:rsidRDefault="006902C7" w:rsidP="00F0147F">
            <w:pPr>
              <w:rPr>
                <w:rFonts w:ascii="Times New Roman" w:eastAsia="Times New Roman" w:hAnsi="Times New Roman"/>
                <w:sz w:val="20"/>
              </w:rPr>
            </w:pPr>
            <w:r w:rsidRPr="002C257C">
              <w:rPr>
                <w:rFonts w:ascii="Times New Roman" w:eastAsia="Times New Roman" w:hAnsi="Times New Roman"/>
                <w:sz w:val="20"/>
              </w:rPr>
              <w:t>Nematerialusis turtas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B49D1"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374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4BBDBA"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248</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1BBA6A81"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145</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599499D9"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19</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34DF0282"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1</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6A70058C"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0</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6691C145"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0</w:t>
            </w:r>
          </w:p>
        </w:tc>
      </w:tr>
      <w:tr w:rsidR="006902C7" w:rsidRPr="002C257C" w14:paraId="5431C5E1" w14:textId="77777777" w:rsidTr="00F0147F">
        <w:trPr>
          <w:trHeight w:val="390"/>
        </w:trPr>
        <w:tc>
          <w:tcPr>
            <w:tcW w:w="2580" w:type="dxa"/>
            <w:tcBorders>
              <w:top w:val="single" w:sz="4" w:space="0" w:color="auto"/>
              <w:left w:val="single" w:sz="4" w:space="0" w:color="auto"/>
              <w:bottom w:val="single" w:sz="4" w:space="0" w:color="auto"/>
              <w:right w:val="single" w:sz="4" w:space="0" w:color="auto"/>
            </w:tcBorders>
            <w:vAlign w:val="center"/>
          </w:tcPr>
          <w:p w14:paraId="0A4A052F" w14:textId="77777777" w:rsidR="006902C7" w:rsidRPr="002C257C" w:rsidRDefault="006902C7" w:rsidP="00F0147F">
            <w:pPr>
              <w:rPr>
                <w:rFonts w:ascii="Times New Roman" w:eastAsia="Times New Roman" w:hAnsi="Times New Roman"/>
                <w:sz w:val="20"/>
              </w:rPr>
            </w:pPr>
            <w:r w:rsidRPr="002C257C">
              <w:rPr>
                <w:rFonts w:ascii="Times New Roman" w:eastAsia="Times New Roman" w:hAnsi="Times New Roman"/>
                <w:sz w:val="20"/>
              </w:rPr>
              <w:t>Materialusis turtas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B59AB7"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1 903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FD3E20"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1 989</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6F453979"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2042</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4DBACDB8"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1908</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1272E1F1"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1633</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5C5282B6"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1300</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646D67BE"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1300</w:t>
            </w:r>
          </w:p>
        </w:tc>
      </w:tr>
      <w:tr w:rsidR="006902C7" w:rsidRPr="002C257C" w14:paraId="1340C3EC" w14:textId="77777777" w:rsidTr="00F0147F">
        <w:trPr>
          <w:trHeight w:val="390"/>
        </w:trPr>
        <w:tc>
          <w:tcPr>
            <w:tcW w:w="2580" w:type="dxa"/>
            <w:tcBorders>
              <w:top w:val="single" w:sz="4" w:space="0" w:color="auto"/>
              <w:left w:val="single" w:sz="4" w:space="0" w:color="auto"/>
              <w:bottom w:val="single" w:sz="4" w:space="0" w:color="auto"/>
              <w:right w:val="single" w:sz="4" w:space="0" w:color="auto"/>
            </w:tcBorders>
            <w:vAlign w:val="center"/>
            <w:hideMark/>
          </w:tcPr>
          <w:p w14:paraId="14812B1F" w14:textId="77777777" w:rsidR="006902C7" w:rsidRPr="002C257C" w:rsidRDefault="006902C7" w:rsidP="00F0147F">
            <w:pPr>
              <w:rPr>
                <w:rFonts w:ascii="Times New Roman" w:eastAsia="Times New Roman" w:hAnsi="Times New Roman"/>
                <w:b/>
                <w:sz w:val="20"/>
              </w:rPr>
            </w:pPr>
            <w:r w:rsidRPr="002C257C">
              <w:rPr>
                <w:rFonts w:ascii="Times New Roman" w:eastAsia="Times New Roman" w:hAnsi="Times New Roman"/>
                <w:b/>
                <w:sz w:val="20"/>
              </w:rPr>
              <w:t>Trumpalaikis turtas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600AB2"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831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871E9E"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649</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07AE3F9C"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275,3</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42CAFD97"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177,3</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006F735C"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159,8</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4EA93A4E"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137,4</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4D2EB0C8"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115</w:t>
            </w:r>
          </w:p>
        </w:tc>
      </w:tr>
      <w:tr w:rsidR="006902C7" w:rsidRPr="002C257C" w14:paraId="333DE1B9" w14:textId="77777777" w:rsidTr="00F0147F">
        <w:trPr>
          <w:trHeight w:val="390"/>
        </w:trPr>
        <w:tc>
          <w:tcPr>
            <w:tcW w:w="2580" w:type="dxa"/>
            <w:tcBorders>
              <w:top w:val="single" w:sz="4" w:space="0" w:color="auto"/>
              <w:left w:val="single" w:sz="4" w:space="0" w:color="auto"/>
              <w:bottom w:val="single" w:sz="4" w:space="0" w:color="auto"/>
              <w:right w:val="single" w:sz="4" w:space="0" w:color="auto"/>
            </w:tcBorders>
            <w:vAlign w:val="center"/>
          </w:tcPr>
          <w:p w14:paraId="36A8F15A" w14:textId="77777777" w:rsidR="006902C7" w:rsidRPr="002C257C" w:rsidRDefault="006902C7" w:rsidP="00F0147F">
            <w:pPr>
              <w:rPr>
                <w:rFonts w:ascii="Times New Roman" w:eastAsia="Times New Roman" w:hAnsi="Times New Roman"/>
                <w:sz w:val="20"/>
              </w:rPr>
            </w:pPr>
            <w:r w:rsidRPr="002C257C">
              <w:rPr>
                <w:rFonts w:ascii="Times New Roman" w:eastAsia="Times New Roman" w:hAnsi="Times New Roman"/>
                <w:sz w:val="20"/>
              </w:rPr>
              <w:t>Atsargos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3FE184"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BB33EF"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47</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5BC42D64"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33</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100E3FCE"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40,2</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0DB27996"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55,1</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12EF285E"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55,1</w:t>
            </w:r>
          </w:p>
        </w:tc>
        <w:tc>
          <w:tcPr>
            <w:tcW w:w="1047" w:type="dxa"/>
            <w:tcBorders>
              <w:top w:val="single" w:sz="4" w:space="0" w:color="auto"/>
              <w:left w:val="single" w:sz="4" w:space="0" w:color="auto"/>
              <w:bottom w:val="single" w:sz="4" w:space="0" w:color="auto"/>
              <w:right w:val="single" w:sz="4" w:space="0" w:color="auto"/>
            </w:tcBorders>
            <w:shd w:val="clear" w:color="000000" w:fill="FFFFFF" w:themeFill="background1"/>
          </w:tcPr>
          <w:p w14:paraId="7BEC4C73"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55,1</w:t>
            </w:r>
          </w:p>
        </w:tc>
      </w:tr>
      <w:tr w:rsidR="006902C7" w:rsidRPr="002C257C" w14:paraId="60946DC8" w14:textId="77777777" w:rsidTr="00F0147F">
        <w:trPr>
          <w:trHeight w:val="388"/>
        </w:trPr>
        <w:tc>
          <w:tcPr>
            <w:tcW w:w="2580" w:type="dxa"/>
            <w:tcBorders>
              <w:top w:val="single" w:sz="4" w:space="0" w:color="auto"/>
            </w:tcBorders>
            <w:vAlign w:val="center"/>
          </w:tcPr>
          <w:p w14:paraId="6809391E" w14:textId="77777777" w:rsidR="006902C7" w:rsidRPr="002C257C" w:rsidRDefault="006902C7" w:rsidP="00F0147F">
            <w:pPr>
              <w:rPr>
                <w:rFonts w:ascii="Times New Roman" w:eastAsia="Times New Roman" w:hAnsi="Times New Roman"/>
                <w:sz w:val="20"/>
              </w:rPr>
            </w:pPr>
            <w:r w:rsidRPr="002C257C">
              <w:rPr>
                <w:rFonts w:ascii="Times New Roman" w:eastAsia="Times New Roman" w:hAnsi="Times New Roman"/>
                <w:sz w:val="20"/>
              </w:rPr>
              <w:t>Per vienus metus gautinos sumos ir išankstiniai mokėjimai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E1159B"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06AFC2"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94</w:t>
            </w:r>
          </w:p>
        </w:tc>
        <w:tc>
          <w:tcPr>
            <w:tcW w:w="1047" w:type="dxa"/>
            <w:tcBorders>
              <w:top w:val="single" w:sz="4" w:space="0" w:color="auto"/>
              <w:left w:val="nil"/>
            </w:tcBorders>
            <w:shd w:val="clear" w:color="000000" w:fill="FFFFFF" w:themeFill="background1"/>
            <w:noWrap/>
            <w:vAlign w:val="center"/>
          </w:tcPr>
          <w:p w14:paraId="3D914DCA"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1</w:t>
            </w:r>
          </w:p>
        </w:tc>
        <w:tc>
          <w:tcPr>
            <w:tcW w:w="1047" w:type="dxa"/>
            <w:tcBorders>
              <w:top w:val="single" w:sz="4" w:space="0" w:color="auto"/>
              <w:left w:val="nil"/>
            </w:tcBorders>
            <w:shd w:val="clear" w:color="000000" w:fill="FFFFFF" w:themeFill="background1"/>
            <w:noWrap/>
            <w:vAlign w:val="center"/>
          </w:tcPr>
          <w:p w14:paraId="0A620D96"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1</w:t>
            </w:r>
          </w:p>
        </w:tc>
        <w:tc>
          <w:tcPr>
            <w:tcW w:w="1047" w:type="dxa"/>
            <w:tcBorders>
              <w:top w:val="single" w:sz="4" w:space="0" w:color="auto"/>
              <w:left w:val="nil"/>
            </w:tcBorders>
            <w:shd w:val="clear" w:color="000000" w:fill="FFFFFF" w:themeFill="background1"/>
            <w:vAlign w:val="center"/>
          </w:tcPr>
          <w:p w14:paraId="6EAFE6BE"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1</w:t>
            </w:r>
          </w:p>
        </w:tc>
        <w:tc>
          <w:tcPr>
            <w:tcW w:w="1047" w:type="dxa"/>
            <w:tcBorders>
              <w:top w:val="single" w:sz="4" w:space="0" w:color="auto"/>
              <w:left w:val="nil"/>
            </w:tcBorders>
            <w:shd w:val="clear" w:color="000000" w:fill="FFFFFF" w:themeFill="background1"/>
            <w:vAlign w:val="center"/>
          </w:tcPr>
          <w:p w14:paraId="6D33EA27"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1</w:t>
            </w:r>
          </w:p>
        </w:tc>
        <w:tc>
          <w:tcPr>
            <w:tcW w:w="1047" w:type="dxa"/>
            <w:tcBorders>
              <w:top w:val="single" w:sz="4" w:space="0" w:color="auto"/>
              <w:left w:val="nil"/>
            </w:tcBorders>
            <w:shd w:val="clear" w:color="000000" w:fill="FFFFFF" w:themeFill="background1"/>
            <w:vAlign w:val="center"/>
          </w:tcPr>
          <w:p w14:paraId="7BAABFFE"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1</w:t>
            </w:r>
          </w:p>
        </w:tc>
      </w:tr>
      <w:tr w:rsidR="006902C7" w:rsidRPr="002C257C" w14:paraId="2A0558EA" w14:textId="77777777" w:rsidTr="00F0147F">
        <w:trPr>
          <w:trHeight w:val="394"/>
        </w:trPr>
        <w:tc>
          <w:tcPr>
            <w:tcW w:w="2580" w:type="dxa"/>
            <w:vAlign w:val="center"/>
          </w:tcPr>
          <w:p w14:paraId="39446AE6" w14:textId="77777777" w:rsidR="006902C7" w:rsidRPr="002C257C" w:rsidRDefault="006902C7" w:rsidP="00F0147F">
            <w:pPr>
              <w:rPr>
                <w:rFonts w:ascii="Times New Roman" w:eastAsia="Times New Roman" w:hAnsi="Times New Roman"/>
                <w:sz w:val="20"/>
              </w:rPr>
            </w:pPr>
            <w:r w:rsidRPr="002C257C">
              <w:rPr>
                <w:rFonts w:ascii="Times New Roman" w:eastAsia="Times New Roman" w:hAnsi="Times New Roman"/>
                <w:sz w:val="20"/>
              </w:rPr>
              <w:t>Pinigai ir pinigų ekvivalentai</w:t>
            </w:r>
          </w:p>
        </w:tc>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tcPr>
          <w:p w14:paraId="10C5B9D9"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772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776778"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508</w:t>
            </w:r>
          </w:p>
        </w:tc>
        <w:tc>
          <w:tcPr>
            <w:tcW w:w="1047" w:type="dxa"/>
            <w:tcBorders>
              <w:left w:val="nil"/>
            </w:tcBorders>
            <w:shd w:val="clear" w:color="000000" w:fill="FFFFFF" w:themeFill="background1"/>
            <w:noWrap/>
          </w:tcPr>
          <w:p w14:paraId="5BC90B75"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241,3</w:t>
            </w:r>
          </w:p>
        </w:tc>
        <w:tc>
          <w:tcPr>
            <w:tcW w:w="1047" w:type="dxa"/>
            <w:tcBorders>
              <w:left w:val="nil"/>
            </w:tcBorders>
            <w:shd w:val="clear" w:color="000000" w:fill="FFFFFF" w:themeFill="background1"/>
            <w:noWrap/>
          </w:tcPr>
          <w:p w14:paraId="4AC96F6E"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136,1</w:t>
            </w:r>
          </w:p>
        </w:tc>
        <w:tc>
          <w:tcPr>
            <w:tcW w:w="1047" w:type="dxa"/>
            <w:tcBorders>
              <w:left w:val="nil"/>
            </w:tcBorders>
            <w:shd w:val="clear" w:color="000000" w:fill="FFFFFF" w:themeFill="background1"/>
          </w:tcPr>
          <w:p w14:paraId="2CC4A654"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103,7</w:t>
            </w:r>
          </w:p>
        </w:tc>
        <w:tc>
          <w:tcPr>
            <w:tcW w:w="1047" w:type="dxa"/>
            <w:tcBorders>
              <w:left w:val="nil"/>
            </w:tcBorders>
            <w:shd w:val="clear" w:color="000000" w:fill="FFFFFF" w:themeFill="background1"/>
          </w:tcPr>
          <w:p w14:paraId="0F2DB66A"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81,3</w:t>
            </w:r>
          </w:p>
        </w:tc>
        <w:tc>
          <w:tcPr>
            <w:tcW w:w="1047" w:type="dxa"/>
            <w:tcBorders>
              <w:left w:val="nil"/>
            </w:tcBorders>
            <w:shd w:val="clear" w:color="000000" w:fill="FFFFFF" w:themeFill="background1"/>
          </w:tcPr>
          <w:p w14:paraId="67BBC870"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58,9</w:t>
            </w:r>
          </w:p>
        </w:tc>
      </w:tr>
      <w:tr w:rsidR="006902C7" w:rsidRPr="002C257C" w14:paraId="63DA3BDF" w14:textId="77777777" w:rsidTr="00F0147F">
        <w:trPr>
          <w:trHeight w:val="630"/>
        </w:trPr>
        <w:tc>
          <w:tcPr>
            <w:tcW w:w="2580" w:type="dxa"/>
            <w:vAlign w:val="center"/>
            <w:hideMark/>
          </w:tcPr>
          <w:p w14:paraId="2A30D5E3" w14:textId="77777777" w:rsidR="006902C7" w:rsidRPr="002C257C" w:rsidRDefault="006902C7" w:rsidP="00F0147F">
            <w:pPr>
              <w:rPr>
                <w:rFonts w:ascii="Times New Roman" w:eastAsia="Times New Roman" w:hAnsi="Times New Roman"/>
                <w:b/>
                <w:sz w:val="20"/>
              </w:rPr>
            </w:pPr>
            <w:r w:rsidRPr="002C257C">
              <w:rPr>
                <w:rFonts w:ascii="Times New Roman" w:eastAsia="Times New Roman" w:hAnsi="Times New Roman"/>
                <w:b/>
                <w:sz w:val="20"/>
              </w:rPr>
              <w:t>Ateinančių laikotarpių sąnaudos ir sukauptos pajamos</w:t>
            </w:r>
          </w:p>
        </w:tc>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tcPr>
          <w:p w14:paraId="2E8A26E1"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237</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5024F2C"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304</w:t>
            </w:r>
          </w:p>
        </w:tc>
        <w:tc>
          <w:tcPr>
            <w:tcW w:w="1047" w:type="dxa"/>
            <w:tcBorders>
              <w:left w:val="nil"/>
            </w:tcBorders>
            <w:shd w:val="clear" w:color="000000" w:fill="FFFFFF" w:themeFill="background1"/>
            <w:noWrap/>
          </w:tcPr>
          <w:p w14:paraId="62A6C2F0" w14:textId="77777777" w:rsidR="00B26E71" w:rsidRPr="002C257C" w:rsidRDefault="00B26E71" w:rsidP="00F0147F">
            <w:pPr>
              <w:jc w:val="center"/>
              <w:rPr>
                <w:rFonts w:ascii="Times New Roman" w:hAnsi="Times New Roman"/>
                <w:sz w:val="20"/>
              </w:rPr>
            </w:pPr>
          </w:p>
          <w:p w14:paraId="44A3FEC3" w14:textId="25E87A40"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305</w:t>
            </w:r>
          </w:p>
        </w:tc>
        <w:tc>
          <w:tcPr>
            <w:tcW w:w="1047" w:type="dxa"/>
            <w:tcBorders>
              <w:left w:val="nil"/>
            </w:tcBorders>
            <w:shd w:val="clear" w:color="000000" w:fill="FFFFFF" w:themeFill="background1"/>
            <w:noWrap/>
          </w:tcPr>
          <w:p w14:paraId="0D67E128" w14:textId="77777777" w:rsidR="00B26E71" w:rsidRPr="002C257C" w:rsidRDefault="00B26E71" w:rsidP="00F0147F">
            <w:pPr>
              <w:jc w:val="center"/>
              <w:rPr>
                <w:rFonts w:ascii="Times New Roman" w:hAnsi="Times New Roman"/>
                <w:sz w:val="20"/>
              </w:rPr>
            </w:pPr>
          </w:p>
          <w:p w14:paraId="62714605" w14:textId="32915B49"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303</w:t>
            </w:r>
          </w:p>
        </w:tc>
        <w:tc>
          <w:tcPr>
            <w:tcW w:w="1047" w:type="dxa"/>
            <w:tcBorders>
              <w:left w:val="nil"/>
            </w:tcBorders>
            <w:shd w:val="clear" w:color="000000" w:fill="FFFFFF" w:themeFill="background1"/>
          </w:tcPr>
          <w:p w14:paraId="4C1626BD" w14:textId="77777777" w:rsidR="00B26E71" w:rsidRPr="002C257C" w:rsidRDefault="00B26E71" w:rsidP="00F0147F">
            <w:pPr>
              <w:jc w:val="center"/>
              <w:rPr>
                <w:rFonts w:ascii="Times New Roman" w:hAnsi="Times New Roman"/>
                <w:sz w:val="20"/>
              </w:rPr>
            </w:pPr>
          </w:p>
          <w:p w14:paraId="2E981D16" w14:textId="653562A4"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300</w:t>
            </w:r>
          </w:p>
        </w:tc>
        <w:tc>
          <w:tcPr>
            <w:tcW w:w="1047" w:type="dxa"/>
            <w:tcBorders>
              <w:left w:val="nil"/>
            </w:tcBorders>
            <w:shd w:val="clear" w:color="000000" w:fill="FFFFFF" w:themeFill="background1"/>
          </w:tcPr>
          <w:p w14:paraId="05684530" w14:textId="77777777" w:rsidR="00B26E71" w:rsidRPr="002C257C" w:rsidRDefault="00B26E71" w:rsidP="00F0147F">
            <w:pPr>
              <w:jc w:val="center"/>
              <w:rPr>
                <w:rFonts w:ascii="Times New Roman" w:hAnsi="Times New Roman"/>
                <w:sz w:val="20"/>
              </w:rPr>
            </w:pPr>
          </w:p>
          <w:p w14:paraId="1CA0A4B8" w14:textId="08D8EF7D"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257</w:t>
            </w:r>
          </w:p>
        </w:tc>
        <w:tc>
          <w:tcPr>
            <w:tcW w:w="1047" w:type="dxa"/>
            <w:tcBorders>
              <w:left w:val="nil"/>
            </w:tcBorders>
            <w:shd w:val="clear" w:color="000000" w:fill="FFFFFF" w:themeFill="background1"/>
          </w:tcPr>
          <w:p w14:paraId="18CC124C" w14:textId="77777777" w:rsidR="00B26E71" w:rsidRPr="002C257C" w:rsidRDefault="00B26E71" w:rsidP="00F0147F">
            <w:pPr>
              <w:jc w:val="center"/>
              <w:rPr>
                <w:rFonts w:ascii="Times New Roman" w:hAnsi="Times New Roman"/>
                <w:sz w:val="20"/>
              </w:rPr>
            </w:pPr>
          </w:p>
          <w:p w14:paraId="59DBE482" w14:textId="0C32ED73"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300</w:t>
            </w:r>
          </w:p>
        </w:tc>
      </w:tr>
      <w:tr w:rsidR="006902C7" w:rsidRPr="002C257C" w14:paraId="7A02F54D" w14:textId="77777777" w:rsidTr="00F0147F">
        <w:trPr>
          <w:trHeight w:val="420"/>
        </w:trPr>
        <w:tc>
          <w:tcPr>
            <w:tcW w:w="2580" w:type="dxa"/>
            <w:vAlign w:val="center"/>
            <w:hideMark/>
          </w:tcPr>
          <w:p w14:paraId="4637C263" w14:textId="77777777" w:rsidR="006902C7" w:rsidRPr="002C257C" w:rsidRDefault="006902C7" w:rsidP="00F0147F">
            <w:pPr>
              <w:rPr>
                <w:rFonts w:ascii="Times New Roman" w:eastAsia="Times New Roman" w:hAnsi="Times New Roman"/>
                <w:b/>
                <w:bCs/>
                <w:sz w:val="20"/>
              </w:rPr>
            </w:pPr>
            <w:r w:rsidRPr="002C257C">
              <w:rPr>
                <w:rFonts w:ascii="Times New Roman" w:eastAsia="Times New Roman" w:hAnsi="Times New Roman"/>
                <w:b/>
                <w:bCs/>
                <w:sz w:val="20"/>
              </w:rPr>
              <w:t>Turto  iš viso</w:t>
            </w:r>
          </w:p>
        </w:tc>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tcPr>
          <w:p w14:paraId="64292AC7"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3 345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A5AF3D4"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3 190</w:t>
            </w:r>
          </w:p>
        </w:tc>
        <w:tc>
          <w:tcPr>
            <w:tcW w:w="1047" w:type="dxa"/>
            <w:tcBorders>
              <w:left w:val="nil"/>
            </w:tcBorders>
            <w:shd w:val="clear" w:color="000000" w:fill="FFFFFF" w:themeFill="background1"/>
            <w:noWrap/>
          </w:tcPr>
          <w:p w14:paraId="2E48D632"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2767,3</w:t>
            </w:r>
          </w:p>
        </w:tc>
        <w:tc>
          <w:tcPr>
            <w:tcW w:w="1047" w:type="dxa"/>
            <w:tcBorders>
              <w:left w:val="nil"/>
            </w:tcBorders>
            <w:shd w:val="clear" w:color="000000" w:fill="FFFFFF" w:themeFill="background1"/>
            <w:noWrap/>
          </w:tcPr>
          <w:p w14:paraId="3B4E0F43"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2407,3</w:t>
            </w:r>
          </w:p>
        </w:tc>
        <w:tc>
          <w:tcPr>
            <w:tcW w:w="1047" w:type="dxa"/>
            <w:tcBorders>
              <w:left w:val="nil"/>
            </w:tcBorders>
            <w:shd w:val="clear" w:color="000000" w:fill="FFFFFF" w:themeFill="background1"/>
          </w:tcPr>
          <w:p w14:paraId="3CAC41AD"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2093,8</w:t>
            </w:r>
          </w:p>
        </w:tc>
        <w:tc>
          <w:tcPr>
            <w:tcW w:w="1047" w:type="dxa"/>
            <w:tcBorders>
              <w:left w:val="nil"/>
            </w:tcBorders>
            <w:shd w:val="clear" w:color="000000" w:fill="FFFFFF" w:themeFill="background1"/>
          </w:tcPr>
          <w:p w14:paraId="37605680"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1694,4</w:t>
            </w:r>
          </w:p>
        </w:tc>
        <w:tc>
          <w:tcPr>
            <w:tcW w:w="1047" w:type="dxa"/>
            <w:tcBorders>
              <w:left w:val="nil"/>
            </w:tcBorders>
            <w:shd w:val="clear" w:color="000000" w:fill="FFFFFF" w:themeFill="background1"/>
          </w:tcPr>
          <w:p w14:paraId="05E33F60"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1715</w:t>
            </w:r>
          </w:p>
        </w:tc>
      </w:tr>
      <w:tr w:rsidR="006902C7" w:rsidRPr="002C257C" w14:paraId="39A063F3" w14:textId="77777777" w:rsidTr="00F0147F">
        <w:trPr>
          <w:trHeight w:val="630"/>
        </w:trPr>
        <w:tc>
          <w:tcPr>
            <w:tcW w:w="2580" w:type="dxa"/>
            <w:vAlign w:val="center"/>
            <w:hideMark/>
          </w:tcPr>
          <w:p w14:paraId="5E898A59" w14:textId="77777777" w:rsidR="006902C7" w:rsidRPr="002C257C" w:rsidRDefault="006902C7" w:rsidP="00F0147F">
            <w:pPr>
              <w:rPr>
                <w:rFonts w:ascii="Times New Roman" w:eastAsia="Times New Roman" w:hAnsi="Times New Roman"/>
                <w:b/>
                <w:bCs/>
                <w:sz w:val="20"/>
              </w:rPr>
            </w:pPr>
            <w:r w:rsidRPr="002C257C">
              <w:rPr>
                <w:rFonts w:ascii="Times New Roman" w:eastAsia="Times New Roman" w:hAnsi="Times New Roman"/>
                <w:b/>
                <w:bCs/>
                <w:sz w:val="20"/>
              </w:rPr>
              <w:t>NUOSAVAS KAPITALAS IR ĮSIPAREIGOJIMAI</w:t>
            </w:r>
          </w:p>
        </w:tc>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tcPr>
          <w:p w14:paraId="5D8D7071" w14:textId="77777777" w:rsidR="006902C7" w:rsidRPr="002C257C" w:rsidRDefault="006902C7" w:rsidP="00F0147F">
            <w:pPr>
              <w:jc w:val="center"/>
              <w:rPr>
                <w:rFonts w:ascii="Times New Roman" w:hAnsi="Times New Roman"/>
                <w:color w:val="000000"/>
                <w:sz w:val="20"/>
              </w:rPr>
            </w:pP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61F7F69" w14:textId="77777777" w:rsidR="006902C7" w:rsidRPr="002C257C" w:rsidRDefault="006902C7" w:rsidP="00F0147F">
            <w:pPr>
              <w:jc w:val="center"/>
              <w:rPr>
                <w:rFonts w:ascii="Times New Roman" w:hAnsi="Times New Roman"/>
                <w:color w:val="000000"/>
                <w:sz w:val="20"/>
              </w:rPr>
            </w:pPr>
          </w:p>
        </w:tc>
        <w:tc>
          <w:tcPr>
            <w:tcW w:w="1047" w:type="dxa"/>
            <w:tcBorders>
              <w:top w:val="nil"/>
              <w:left w:val="nil"/>
              <w:bottom w:val="single" w:sz="4" w:space="0" w:color="auto"/>
              <w:right w:val="single" w:sz="4" w:space="0" w:color="auto"/>
            </w:tcBorders>
            <w:shd w:val="clear" w:color="auto" w:fill="FFFFFF" w:themeFill="background1"/>
            <w:noWrap/>
            <w:vAlign w:val="center"/>
          </w:tcPr>
          <w:p w14:paraId="5167A93F" w14:textId="77777777" w:rsidR="006902C7" w:rsidRPr="002C257C" w:rsidRDefault="006902C7" w:rsidP="00F0147F">
            <w:pPr>
              <w:jc w:val="center"/>
              <w:rPr>
                <w:rFonts w:ascii="Times New Roman" w:hAnsi="Times New Roman"/>
                <w:color w:val="000000"/>
                <w:sz w:val="20"/>
              </w:rPr>
            </w:pPr>
          </w:p>
        </w:tc>
        <w:tc>
          <w:tcPr>
            <w:tcW w:w="1047" w:type="dxa"/>
            <w:tcBorders>
              <w:top w:val="nil"/>
              <w:left w:val="nil"/>
              <w:bottom w:val="single" w:sz="4" w:space="0" w:color="auto"/>
              <w:right w:val="single" w:sz="4" w:space="0" w:color="auto"/>
            </w:tcBorders>
            <w:shd w:val="clear" w:color="auto" w:fill="FFFFFF" w:themeFill="background1"/>
            <w:noWrap/>
            <w:vAlign w:val="center"/>
          </w:tcPr>
          <w:p w14:paraId="10D4C861" w14:textId="77777777" w:rsidR="006902C7" w:rsidRPr="002C257C" w:rsidRDefault="006902C7" w:rsidP="00F0147F">
            <w:pPr>
              <w:jc w:val="center"/>
              <w:rPr>
                <w:rFonts w:ascii="Times New Roman" w:hAnsi="Times New Roman"/>
                <w:color w:val="000000"/>
                <w:sz w:val="20"/>
              </w:rPr>
            </w:pPr>
          </w:p>
        </w:tc>
        <w:tc>
          <w:tcPr>
            <w:tcW w:w="1047" w:type="dxa"/>
            <w:tcBorders>
              <w:top w:val="nil"/>
              <w:left w:val="nil"/>
              <w:bottom w:val="single" w:sz="4" w:space="0" w:color="auto"/>
              <w:right w:val="single" w:sz="4" w:space="0" w:color="auto"/>
            </w:tcBorders>
            <w:shd w:val="clear" w:color="auto" w:fill="FFFFFF" w:themeFill="background1"/>
            <w:vAlign w:val="center"/>
          </w:tcPr>
          <w:p w14:paraId="4E17F9B2" w14:textId="77777777" w:rsidR="006902C7" w:rsidRPr="002C257C" w:rsidRDefault="006902C7" w:rsidP="00F0147F">
            <w:pPr>
              <w:jc w:val="center"/>
              <w:rPr>
                <w:rFonts w:ascii="Times New Roman" w:hAnsi="Times New Roman"/>
                <w:color w:val="000000"/>
                <w:sz w:val="20"/>
              </w:rPr>
            </w:pPr>
          </w:p>
        </w:tc>
        <w:tc>
          <w:tcPr>
            <w:tcW w:w="1047" w:type="dxa"/>
            <w:tcBorders>
              <w:top w:val="nil"/>
              <w:left w:val="nil"/>
              <w:bottom w:val="single" w:sz="4" w:space="0" w:color="auto"/>
              <w:right w:val="single" w:sz="4" w:space="0" w:color="auto"/>
            </w:tcBorders>
            <w:shd w:val="clear" w:color="auto" w:fill="FFFFFF" w:themeFill="background1"/>
            <w:vAlign w:val="center"/>
          </w:tcPr>
          <w:p w14:paraId="08D2EDF2" w14:textId="77777777" w:rsidR="006902C7" w:rsidRPr="002C257C" w:rsidRDefault="006902C7" w:rsidP="00F0147F">
            <w:pPr>
              <w:jc w:val="center"/>
              <w:rPr>
                <w:rFonts w:ascii="Times New Roman" w:hAnsi="Times New Roman"/>
                <w:color w:val="000000"/>
                <w:sz w:val="20"/>
              </w:rPr>
            </w:pPr>
          </w:p>
        </w:tc>
        <w:tc>
          <w:tcPr>
            <w:tcW w:w="1047" w:type="dxa"/>
            <w:tcBorders>
              <w:top w:val="nil"/>
              <w:left w:val="nil"/>
              <w:bottom w:val="single" w:sz="4" w:space="0" w:color="auto"/>
              <w:right w:val="single" w:sz="4" w:space="0" w:color="auto"/>
            </w:tcBorders>
            <w:shd w:val="clear" w:color="auto" w:fill="FFFFFF" w:themeFill="background1"/>
            <w:vAlign w:val="center"/>
          </w:tcPr>
          <w:p w14:paraId="1EFF0CF2" w14:textId="77777777" w:rsidR="006902C7" w:rsidRPr="002C257C" w:rsidRDefault="006902C7" w:rsidP="00F0147F">
            <w:pPr>
              <w:jc w:val="center"/>
              <w:rPr>
                <w:rFonts w:ascii="Times New Roman" w:hAnsi="Times New Roman"/>
                <w:color w:val="000000"/>
                <w:sz w:val="20"/>
              </w:rPr>
            </w:pPr>
          </w:p>
        </w:tc>
      </w:tr>
      <w:tr w:rsidR="006902C7" w:rsidRPr="002C257C" w14:paraId="5BF5F191" w14:textId="77777777" w:rsidTr="00F0147F">
        <w:trPr>
          <w:trHeight w:val="375"/>
        </w:trPr>
        <w:tc>
          <w:tcPr>
            <w:tcW w:w="2580" w:type="dxa"/>
            <w:vAlign w:val="center"/>
            <w:hideMark/>
          </w:tcPr>
          <w:p w14:paraId="5927386B" w14:textId="77777777" w:rsidR="006902C7" w:rsidRPr="002C257C" w:rsidRDefault="006902C7" w:rsidP="00F0147F">
            <w:pPr>
              <w:rPr>
                <w:rFonts w:ascii="Times New Roman" w:eastAsia="Times New Roman" w:hAnsi="Times New Roman"/>
                <w:b/>
                <w:sz w:val="20"/>
              </w:rPr>
            </w:pPr>
            <w:r w:rsidRPr="002C257C">
              <w:rPr>
                <w:rFonts w:ascii="Times New Roman" w:eastAsia="Times New Roman" w:hAnsi="Times New Roman"/>
                <w:b/>
                <w:sz w:val="20"/>
              </w:rPr>
              <w:t>Nuosavas kapitalas</w:t>
            </w:r>
          </w:p>
        </w:tc>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tcPr>
          <w:p w14:paraId="50AC443A"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1508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BC2395C"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743</w:t>
            </w:r>
          </w:p>
        </w:tc>
        <w:tc>
          <w:tcPr>
            <w:tcW w:w="1047" w:type="dxa"/>
            <w:tcBorders>
              <w:top w:val="nil"/>
              <w:left w:val="nil"/>
              <w:bottom w:val="single" w:sz="4" w:space="0" w:color="auto"/>
              <w:right w:val="single" w:sz="4" w:space="0" w:color="auto"/>
            </w:tcBorders>
            <w:shd w:val="clear" w:color="auto" w:fill="FFFFFF" w:themeFill="background1"/>
            <w:noWrap/>
          </w:tcPr>
          <w:p w14:paraId="651F8BE2"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457,3</w:t>
            </w:r>
          </w:p>
        </w:tc>
        <w:tc>
          <w:tcPr>
            <w:tcW w:w="1047" w:type="dxa"/>
            <w:tcBorders>
              <w:top w:val="nil"/>
              <w:left w:val="nil"/>
              <w:bottom w:val="single" w:sz="4" w:space="0" w:color="auto"/>
              <w:right w:val="single" w:sz="4" w:space="0" w:color="auto"/>
            </w:tcBorders>
            <w:shd w:val="clear" w:color="auto" w:fill="FFFFFF" w:themeFill="background1"/>
            <w:noWrap/>
          </w:tcPr>
          <w:p w14:paraId="06465AE9"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457,3</w:t>
            </w:r>
          </w:p>
        </w:tc>
        <w:tc>
          <w:tcPr>
            <w:tcW w:w="1047" w:type="dxa"/>
            <w:tcBorders>
              <w:top w:val="nil"/>
              <w:left w:val="nil"/>
              <w:bottom w:val="single" w:sz="4" w:space="0" w:color="auto"/>
              <w:right w:val="single" w:sz="4" w:space="0" w:color="auto"/>
            </w:tcBorders>
            <w:shd w:val="clear" w:color="auto" w:fill="FFFFFF" w:themeFill="background1"/>
          </w:tcPr>
          <w:p w14:paraId="541A4F25"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492,3</w:t>
            </w:r>
          </w:p>
        </w:tc>
        <w:tc>
          <w:tcPr>
            <w:tcW w:w="1047" w:type="dxa"/>
            <w:tcBorders>
              <w:top w:val="nil"/>
              <w:left w:val="nil"/>
              <w:bottom w:val="single" w:sz="4" w:space="0" w:color="auto"/>
              <w:right w:val="single" w:sz="4" w:space="0" w:color="auto"/>
            </w:tcBorders>
            <w:shd w:val="clear" w:color="auto" w:fill="FFFFFF" w:themeFill="background1"/>
          </w:tcPr>
          <w:p w14:paraId="105B289E"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542,3</w:t>
            </w:r>
          </w:p>
        </w:tc>
        <w:tc>
          <w:tcPr>
            <w:tcW w:w="1047" w:type="dxa"/>
            <w:tcBorders>
              <w:top w:val="nil"/>
              <w:left w:val="nil"/>
              <w:bottom w:val="single" w:sz="4" w:space="0" w:color="auto"/>
              <w:right w:val="single" w:sz="4" w:space="0" w:color="auto"/>
            </w:tcBorders>
            <w:shd w:val="clear" w:color="auto" w:fill="FFFFFF" w:themeFill="background1"/>
          </w:tcPr>
          <w:p w14:paraId="1431F7A3"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sz w:val="20"/>
              </w:rPr>
              <w:t>609,3</w:t>
            </w:r>
          </w:p>
        </w:tc>
      </w:tr>
      <w:tr w:rsidR="006902C7" w:rsidRPr="002C257C" w14:paraId="14ABECED" w14:textId="77777777" w:rsidTr="00F0147F">
        <w:trPr>
          <w:trHeight w:val="375"/>
        </w:trPr>
        <w:tc>
          <w:tcPr>
            <w:tcW w:w="2580" w:type="dxa"/>
            <w:vAlign w:val="center"/>
          </w:tcPr>
          <w:p w14:paraId="05414137" w14:textId="77777777" w:rsidR="006902C7" w:rsidRPr="002C257C" w:rsidRDefault="006902C7" w:rsidP="00F0147F">
            <w:pPr>
              <w:rPr>
                <w:rFonts w:ascii="Times New Roman" w:eastAsia="Times New Roman" w:hAnsi="Times New Roman"/>
                <w:sz w:val="20"/>
              </w:rPr>
            </w:pPr>
            <w:r w:rsidRPr="002C257C">
              <w:rPr>
                <w:rFonts w:ascii="Times New Roman" w:eastAsia="Times New Roman" w:hAnsi="Times New Roman"/>
                <w:sz w:val="20"/>
              </w:rPr>
              <w:t>Įmonės savininko kapitalas</w:t>
            </w:r>
          </w:p>
        </w:tc>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tcPr>
          <w:p w14:paraId="336F7FEC"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2 744</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78B4944"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2 744</w:t>
            </w:r>
          </w:p>
        </w:tc>
        <w:tc>
          <w:tcPr>
            <w:tcW w:w="1047" w:type="dxa"/>
            <w:tcBorders>
              <w:top w:val="nil"/>
              <w:left w:val="nil"/>
              <w:bottom w:val="single" w:sz="4" w:space="0" w:color="auto"/>
              <w:right w:val="single" w:sz="4" w:space="0" w:color="auto"/>
            </w:tcBorders>
            <w:shd w:val="clear" w:color="auto" w:fill="FFFFFF" w:themeFill="background1"/>
            <w:noWrap/>
            <w:vAlign w:val="center"/>
          </w:tcPr>
          <w:p w14:paraId="158688F4"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2 744</w:t>
            </w:r>
          </w:p>
        </w:tc>
        <w:tc>
          <w:tcPr>
            <w:tcW w:w="1047" w:type="dxa"/>
            <w:tcBorders>
              <w:top w:val="nil"/>
              <w:left w:val="nil"/>
              <w:bottom w:val="single" w:sz="4" w:space="0" w:color="auto"/>
              <w:right w:val="single" w:sz="4" w:space="0" w:color="auto"/>
            </w:tcBorders>
            <w:shd w:val="clear" w:color="auto" w:fill="FFFFFF" w:themeFill="background1"/>
            <w:noWrap/>
            <w:vAlign w:val="center"/>
          </w:tcPr>
          <w:p w14:paraId="6540A48C"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2 744</w:t>
            </w:r>
          </w:p>
        </w:tc>
        <w:tc>
          <w:tcPr>
            <w:tcW w:w="1047" w:type="dxa"/>
            <w:tcBorders>
              <w:top w:val="nil"/>
              <w:left w:val="nil"/>
              <w:bottom w:val="single" w:sz="4" w:space="0" w:color="auto"/>
              <w:right w:val="single" w:sz="4" w:space="0" w:color="auto"/>
            </w:tcBorders>
            <w:shd w:val="clear" w:color="auto" w:fill="FFFFFF" w:themeFill="background1"/>
            <w:vAlign w:val="center"/>
          </w:tcPr>
          <w:p w14:paraId="7BF579A1"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2 744</w:t>
            </w:r>
          </w:p>
        </w:tc>
        <w:tc>
          <w:tcPr>
            <w:tcW w:w="1047" w:type="dxa"/>
            <w:tcBorders>
              <w:top w:val="nil"/>
              <w:left w:val="nil"/>
              <w:bottom w:val="single" w:sz="4" w:space="0" w:color="auto"/>
              <w:right w:val="single" w:sz="4" w:space="0" w:color="auto"/>
            </w:tcBorders>
            <w:shd w:val="clear" w:color="auto" w:fill="FFFFFF" w:themeFill="background1"/>
            <w:vAlign w:val="center"/>
          </w:tcPr>
          <w:p w14:paraId="13480F79"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2 744</w:t>
            </w:r>
          </w:p>
        </w:tc>
        <w:tc>
          <w:tcPr>
            <w:tcW w:w="1047" w:type="dxa"/>
            <w:tcBorders>
              <w:top w:val="nil"/>
              <w:left w:val="nil"/>
              <w:bottom w:val="single" w:sz="4" w:space="0" w:color="auto"/>
              <w:right w:val="single" w:sz="4" w:space="0" w:color="auto"/>
            </w:tcBorders>
            <w:shd w:val="clear" w:color="auto" w:fill="FFFFFF" w:themeFill="background1"/>
            <w:vAlign w:val="center"/>
          </w:tcPr>
          <w:p w14:paraId="4E8663B5"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2 744</w:t>
            </w:r>
          </w:p>
        </w:tc>
      </w:tr>
      <w:tr w:rsidR="006902C7" w:rsidRPr="002C257C" w14:paraId="2065CB79" w14:textId="77777777" w:rsidTr="00F0147F">
        <w:trPr>
          <w:trHeight w:val="375"/>
        </w:trPr>
        <w:tc>
          <w:tcPr>
            <w:tcW w:w="2580" w:type="dxa"/>
            <w:vAlign w:val="center"/>
          </w:tcPr>
          <w:p w14:paraId="22ACEF3B" w14:textId="77777777" w:rsidR="006902C7" w:rsidRPr="002C257C" w:rsidRDefault="006902C7" w:rsidP="00F0147F">
            <w:pPr>
              <w:rPr>
                <w:rFonts w:ascii="Times New Roman" w:eastAsia="Times New Roman" w:hAnsi="Times New Roman"/>
                <w:sz w:val="20"/>
              </w:rPr>
            </w:pPr>
            <w:r w:rsidRPr="002C257C">
              <w:rPr>
                <w:rFonts w:ascii="Times New Roman" w:eastAsia="Times New Roman" w:hAnsi="Times New Roman"/>
                <w:sz w:val="20"/>
              </w:rPr>
              <w:t>Nepaskirstytasis pelnas (nuostolis)</w:t>
            </w:r>
          </w:p>
        </w:tc>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tcPr>
          <w:p w14:paraId="5F626793"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-1 236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D2C54A2"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-2 001</w:t>
            </w:r>
          </w:p>
        </w:tc>
        <w:tc>
          <w:tcPr>
            <w:tcW w:w="1047" w:type="dxa"/>
            <w:tcBorders>
              <w:top w:val="nil"/>
              <w:left w:val="nil"/>
              <w:bottom w:val="single" w:sz="4" w:space="0" w:color="auto"/>
              <w:right w:val="single" w:sz="4" w:space="0" w:color="auto"/>
            </w:tcBorders>
            <w:shd w:val="clear" w:color="auto" w:fill="FFFFFF" w:themeFill="background1"/>
            <w:noWrap/>
          </w:tcPr>
          <w:p w14:paraId="08B7A9B7"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-2286,7</w:t>
            </w:r>
          </w:p>
        </w:tc>
        <w:tc>
          <w:tcPr>
            <w:tcW w:w="1047" w:type="dxa"/>
            <w:tcBorders>
              <w:top w:val="nil"/>
              <w:left w:val="nil"/>
              <w:bottom w:val="single" w:sz="4" w:space="0" w:color="auto"/>
              <w:right w:val="single" w:sz="4" w:space="0" w:color="auto"/>
            </w:tcBorders>
            <w:shd w:val="clear" w:color="auto" w:fill="FFFFFF" w:themeFill="background1"/>
            <w:noWrap/>
          </w:tcPr>
          <w:p w14:paraId="08F68350"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-2286,7</w:t>
            </w:r>
          </w:p>
        </w:tc>
        <w:tc>
          <w:tcPr>
            <w:tcW w:w="1047" w:type="dxa"/>
            <w:tcBorders>
              <w:top w:val="nil"/>
              <w:left w:val="nil"/>
              <w:bottom w:val="single" w:sz="4" w:space="0" w:color="auto"/>
              <w:right w:val="single" w:sz="4" w:space="0" w:color="auto"/>
            </w:tcBorders>
            <w:shd w:val="clear" w:color="auto" w:fill="FFFFFF" w:themeFill="background1"/>
          </w:tcPr>
          <w:p w14:paraId="74183F85"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-2251,7</w:t>
            </w:r>
          </w:p>
        </w:tc>
        <w:tc>
          <w:tcPr>
            <w:tcW w:w="1047" w:type="dxa"/>
            <w:tcBorders>
              <w:top w:val="nil"/>
              <w:left w:val="nil"/>
              <w:bottom w:val="single" w:sz="4" w:space="0" w:color="auto"/>
              <w:right w:val="single" w:sz="4" w:space="0" w:color="auto"/>
            </w:tcBorders>
            <w:shd w:val="clear" w:color="auto" w:fill="FFFFFF" w:themeFill="background1"/>
          </w:tcPr>
          <w:p w14:paraId="6149B8A4"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-2201,7</w:t>
            </w:r>
          </w:p>
        </w:tc>
        <w:tc>
          <w:tcPr>
            <w:tcW w:w="1047" w:type="dxa"/>
            <w:tcBorders>
              <w:top w:val="nil"/>
              <w:left w:val="nil"/>
              <w:bottom w:val="single" w:sz="4" w:space="0" w:color="auto"/>
              <w:right w:val="single" w:sz="4" w:space="0" w:color="auto"/>
            </w:tcBorders>
            <w:shd w:val="clear" w:color="auto" w:fill="FFFFFF" w:themeFill="background1"/>
          </w:tcPr>
          <w:p w14:paraId="643D57FF"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sz w:val="20"/>
              </w:rPr>
              <w:t>-2134,7</w:t>
            </w:r>
          </w:p>
        </w:tc>
      </w:tr>
      <w:tr w:rsidR="006902C7" w:rsidRPr="002C257C" w14:paraId="5E313CFC" w14:textId="77777777" w:rsidTr="00F0147F">
        <w:trPr>
          <w:trHeight w:val="375"/>
        </w:trPr>
        <w:tc>
          <w:tcPr>
            <w:tcW w:w="2580" w:type="dxa"/>
            <w:vAlign w:val="center"/>
            <w:hideMark/>
          </w:tcPr>
          <w:p w14:paraId="7C3BA1C4" w14:textId="77777777" w:rsidR="006902C7" w:rsidRPr="002C257C" w:rsidRDefault="006902C7" w:rsidP="00F0147F">
            <w:pPr>
              <w:rPr>
                <w:rFonts w:ascii="Times New Roman" w:eastAsia="Times New Roman" w:hAnsi="Times New Roman"/>
                <w:b/>
                <w:sz w:val="20"/>
              </w:rPr>
            </w:pPr>
            <w:r w:rsidRPr="002C257C">
              <w:rPr>
                <w:rFonts w:ascii="Times New Roman" w:eastAsia="Times New Roman" w:hAnsi="Times New Roman"/>
                <w:b/>
                <w:sz w:val="20"/>
              </w:rPr>
              <w:t>Dotacijos ir subsidijos</w:t>
            </w:r>
          </w:p>
        </w:tc>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tcPr>
          <w:p w14:paraId="16B9E0FB"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1 395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3F8AB90"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1 868</w:t>
            </w:r>
          </w:p>
        </w:tc>
        <w:tc>
          <w:tcPr>
            <w:tcW w:w="1047" w:type="dxa"/>
            <w:tcBorders>
              <w:left w:val="nil"/>
            </w:tcBorders>
            <w:shd w:val="clear" w:color="000000" w:fill="FFFFFF" w:themeFill="background1"/>
            <w:noWrap/>
          </w:tcPr>
          <w:p w14:paraId="25DA9DDD"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1715</w:t>
            </w:r>
          </w:p>
        </w:tc>
        <w:tc>
          <w:tcPr>
            <w:tcW w:w="1047" w:type="dxa"/>
            <w:tcBorders>
              <w:left w:val="nil"/>
            </w:tcBorders>
            <w:shd w:val="clear" w:color="000000" w:fill="FFFFFF" w:themeFill="background1"/>
            <w:noWrap/>
          </w:tcPr>
          <w:p w14:paraId="4EE6E626"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1518</w:t>
            </w:r>
          </w:p>
        </w:tc>
        <w:tc>
          <w:tcPr>
            <w:tcW w:w="1047" w:type="dxa"/>
            <w:tcBorders>
              <w:left w:val="nil"/>
            </w:tcBorders>
            <w:shd w:val="clear" w:color="000000" w:fill="FFFFFF" w:themeFill="background1"/>
          </w:tcPr>
          <w:p w14:paraId="0B1828DC"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1131,5</w:t>
            </w:r>
          </w:p>
        </w:tc>
        <w:tc>
          <w:tcPr>
            <w:tcW w:w="1047" w:type="dxa"/>
            <w:tcBorders>
              <w:left w:val="nil"/>
            </w:tcBorders>
            <w:shd w:val="clear" w:color="000000" w:fill="FFFFFF" w:themeFill="background1"/>
          </w:tcPr>
          <w:p w14:paraId="38E4265C"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651,1</w:t>
            </w:r>
          </w:p>
        </w:tc>
        <w:tc>
          <w:tcPr>
            <w:tcW w:w="1047" w:type="dxa"/>
            <w:tcBorders>
              <w:left w:val="nil"/>
            </w:tcBorders>
            <w:shd w:val="clear" w:color="000000" w:fill="FFFFFF" w:themeFill="background1"/>
          </w:tcPr>
          <w:p w14:paraId="23A0783B"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646,7</w:t>
            </w:r>
          </w:p>
        </w:tc>
      </w:tr>
      <w:tr w:rsidR="006902C7" w:rsidRPr="002C257C" w14:paraId="1C42B830" w14:textId="77777777" w:rsidTr="00F0147F">
        <w:trPr>
          <w:trHeight w:val="345"/>
        </w:trPr>
        <w:tc>
          <w:tcPr>
            <w:tcW w:w="2580" w:type="dxa"/>
            <w:vAlign w:val="center"/>
            <w:hideMark/>
          </w:tcPr>
          <w:p w14:paraId="21FD6950" w14:textId="77777777" w:rsidR="006902C7" w:rsidRPr="002C257C" w:rsidRDefault="006902C7" w:rsidP="00F0147F">
            <w:pPr>
              <w:rPr>
                <w:rFonts w:ascii="Times New Roman" w:eastAsia="Times New Roman" w:hAnsi="Times New Roman"/>
                <w:b/>
                <w:sz w:val="20"/>
              </w:rPr>
            </w:pPr>
            <w:r w:rsidRPr="002C257C">
              <w:rPr>
                <w:rFonts w:ascii="Times New Roman" w:eastAsia="Times New Roman" w:hAnsi="Times New Roman"/>
                <w:b/>
                <w:sz w:val="20"/>
              </w:rPr>
              <w:t>Mokėtinos sumos ir įsipareigojimai</w:t>
            </w:r>
          </w:p>
        </w:tc>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tcPr>
          <w:p w14:paraId="11BDECC5"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442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E30F8B7"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579</w:t>
            </w:r>
          </w:p>
        </w:tc>
        <w:tc>
          <w:tcPr>
            <w:tcW w:w="1047" w:type="dxa"/>
            <w:tcBorders>
              <w:left w:val="nil"/>
            </w:tcBorders>
            <w:shd w:val="clear" w:color="000000" w:fill="FFFFFF" w:themeFill="background1"/>
            <w:noWrap/>
          </w:tcPr>
          <w:p w14:paraId="77C25254"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595</w:t>
            </w:r>
          </w:p>
        </w:tc>
        <w:tc>
          <w:tcPr>
            <w:tcW w:w="1047" w:type="dxa"/>
            <w:tcBorders>
              <w:left w:val="nil"/>
            </w:tcBorders>
            <w:shd w:val="clear" w:color="000000" w:fill="FFFFFF" w:themeFill="background1"/>
            <w:noWrap/>
          </w:tcPr>
          <w:p w14:paraId="74DD5626"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432</w:t>
            </w:r>
          </w:p>
        </w:tc>
        <w:tc>
          <w:tcPr>
            <w:tcW w:w="1047" w:type="dxa"/>
            <w:tcBorders>
              <w:left w:val="nil"/>
            </w:tcBorders>
            <w:shd w:val="clear" w:color="000000" w:fill="FFFFFF" w:themeFill="background1"/>
          </w:tcPr>
          <w:p w14:paraId="6A3EF6E6"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470</w:t>
            </w:r>
          </w:p>
        </w:tc>
        <w:tc>
          <w:tcPr>
            <w:tcW w:w="1047" w:type="dxa"/>
            <w:tcBorders>
              <w:left w:val="nil"/>
            </w:tcBorders>
            <w:shd w:val="clear" w:color="000000" w:fill="FFFFFF" w:themeFill="background1"/>
          </w:tcPr>
          <w:p w14:paraId="0C92C294"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b/>
                <w:color w:val="000000" w:themeColor="text1"/>
                <w:sz w:val="20"/>
              </w:rPr>
              <w:t>501</w:t>
            </w:r>
          </w:p>
        </w:tc>
        <w:tc>
          <w:tcPr>
            <w:tcW w:w="1047" w:type="dxa"/>
            <w:tcBorders>
              <w:left w:val="nil"/>
            </w:tcBorders>
            <w:shd w:val="clear" w:color="000000" w:fill="FFFFFF" w:themeFill="background1"/>
          </w:tcPr>
          <w:p w14:paraId="753F6641"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459</w:t>
            </w:r>
          </w:p>
        </w:tc>
      </w:tr>
      <w:tr w:rsidR="006902C7" w:rsidRPr="002C257C" w14:paraId="30E772D7" w14:textId="77777777" w:rsidTr="00F0147F">
        <w:trPr>
          <w:trHeight w:val="345"/>
        </w:trPr>
        <w:tc>
          <w:tcPr>
            <w:tcW w:w="2580" w:type="dxa"/>
            <w:vAlign w:val="center"/>
          </w:tcPr>
          <w:p w14:paraId="46A0C48E" w14:textId="77777777" w:rsidR="006902C7" w:rsidRPr="002C257C" w:rsidRDefault="006902C7" w:rsidP="00F0147F">
            <w:pPr>
              <w:rPr>
                <w:rFonts w:ascii="Times New Roman" w:eastAsia="Times New Roman" w:hAnsi="Times New Roman"/>
                <w:sz w:val="20"/>
              </w:rPr>
            </w:pPr>
            <w:r w:rsidRPr="002C257C">
              <w:rPr>
                <w:rFonts w:ascii="Times New Roman" w:eastAsia="Times New Roman" w:hAnsi="Times New Roman"/>
                <w:sz w:val="20"/>
              </w:rPr>
              <w:t>Gauti avansai ir skolos tiekėjams</w:t>
            </w:r>
          </w:p>
        </w:tc>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tcPr>
          <w:p w14:paraId="20A1617E"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63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A25D372"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98</w:t>
            </w:r>
          </w:p>
        </w:tc>
        <w:tc>
          <w:tcPr>
            <w:tcW w:w="1047" w:type="dxa"/>
            <w:tcBorders>
              <w:left w:val="nil"/>
            </w:tcBorders>
            <w:shd w:val="clear" w:color="000000" w:fill="FFFFFF" w:themeFill="background1"/>
            <w:noWrap/>
          </w:tcPr>
          <w:p w14:paraId="482DB0DA"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115</w:t>
            </w:r>
          </w:p>
        </w:tc>
        <w:tc>
          <w:tcPr>
            <w:tcW w:w="1047" w:type="dxa"/>
            <w:tcBorders>
              <w:left w:val="nil"/>
            </w:tcBorders>
            <w:shd w:val="clear" w:color="000000" w:fill="FFFFFF" w:themeFill="background1"/>
            <w:noWrap/>
          </w:tcPr>
          <w:p w14:paraId="1BE67F61"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120</w:t>
            </w:r>
          </w:p>
        </w:tc>
        <w:tc>
          <w:tcPr>
            <w:tcW w:w="1047" w:type="dxa"/>
            <w:tcBorders>
              <w:left w:val="nil"/>
            </w:tcBorders>
            <w:shd w:val="clear" w:color="000000" w:fill="FFFFFF" w:themeFill="background1"/>
          </w:tcPr>
          <w:p w14:paraId="74B15A17"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70</w:t>
            </w:r>
          </w:p>
        </w:tc>
        <w:tc>
          <w:tcPr>
            <w:tcW w:w="1047" w:type="dxa"/>
            <w:tcBorders>
              <w:left w:val="nil"/>
            </w:tcBorders>
            <w:shd w:val="clear" w:color="000000" w:fill="FFFFFF" w:themeFill="background1"/>
          </w:tcPr>
          <w:p w14:paraId="52DA2ADA"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114</w:t>
            </w:r>
          </w:p>
        </w:tc>
        <w:tc>
          <w:tcPr>
            <w:tcW w:w="1047" w:type="dxa"/>
            <w:tcBorders>
              <w:left w:val="nil"/>
            </w:tcBorders>
            <w:shd w:val="clear" w:color="000000" w:fill="FFFFFF" w:themeFill="background1"/>
          </w:tcPr>
          <w:p w14:paraId="16AAC8D6"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69</w:t>
            </w:r>
          </w:p>
        </w:tc>
      </w:tr>
      <w:tr w:rsidR="006902C7" w:rsidRPr="002C257C" w14:paraId="552B1395" w14:textId="77777777" w:rsidTr="00F0147F">
        <w:trPr>
          <w:trHeight w:val="345"/>
        </w:trPr>
        <w:tc>
          <w:tcPr>
            <w:tcW w:w="2580" w:type="dxa"/>
            <w:vAlign w:val="center"/>
          </w:tcPr>
          <w:p w14:paraId="3A2D6551" w14:textId="77777777" w:rsidR="006902C7" w:rsidRPr="002C257C" w:rsidRDefault="006902C7" w:rsidP="00F0147F">
            <w:pPr>
              <w:rPr>
                <w:rFonts w:ascii="Times New Roman" w:eastAsia="Times New Roman" w:hAnsi="Times New Roman"/>
                <w:sz w:val="20"/>
              </w:rPr>
            </w:pPr>
            <w:r w:rsidRPr="002C257C">
              <w:rPr>
                <w:rFonts w:ascii="Times New Roman" w:eastAsia="Times New Roman" w:hAnsi="Times New Roman"/>
                <w:sz w:val="20"/>
              </w:rPr>
              <w:t>Su darbo santykiais susiję įsipareigojimai</w:t>
            </w:r>
          </w:p>
        </w:tc>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tcPr>
          <w:p w14:paraId="7A94ABA4"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379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4899CE7" w14:textId="77777777" w:rsidR="006902C7" w:rsidRPr="002C257C" w:rsidRDefault="006902C7" w:rsidP="00F0147F">
            <w:pPr>
              <w:jc w:val="center"/>
              <w:rPr>
                <w:rFonts w:ascii="Times New Roman" w:hAnsi="Times New Roman"/>
                <w:color w:val="000000"/>
                <w:sz w:val="20"/>
              </w:rPr>
            </w:pPr>
            <w:r w:rsidRPr="002C257C">
              <w:rPr>
                <w:rFonts w:ascii="Times New Roman" w:hAnsi="Times New Roman"/>
                <w:color w:val="000000"/>
                <w:sz w:val="20"/>
              </w:rPr>
              <w:t>481</w:t>
            </w:r>
          </w:p>
        </w:tc>
        <w:tc>
          <w:tcPr>
            <w:tcW w:w="1047" w:type="dxa"/>
            <w:tcBorders>
              <w:left w:val="nil"/>
            </w:tcBorders>
            <w:shd w:val="clear" w:color="000000" w:fill="FFFFFF" w:themeFill="background1"/>
            <w:noWrap/>
          </w:tcPr>
          <w:p w14:paraId="1E551A2B"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480</w:t>
            </w:r>
          </w:p>
        </w:tc>
        <w:tc>
          <w:tcPr>
            <w:tcW w:w="1047" w:type="dxa"/>
            <w:tcBorders>
              <w:left w:val="nil"/>
            </w:tcBorders>
            <w:shd w:val="clear" w:color="000000" w:fill="FFFFFF" w:themeFill="background1"/>
            <w:noWrap/>
          </w:tcPr>
          <w:p w14:paraId="41D9ABB4"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312</w:t>
            </w:r>
          </w:p>
        </w:tc>
        <w:tc>
          <w:tcPr>
            <w:tcW w:w="1047" w:type="dxa"/>
            <w:tcBorders>
              <w:left w:val="nil"/>
            </w:tcBorders>
            <w:shd w:val="clear" w:color="000000" w:fill="FFFFFF" w:themeFill="background1"/>
          </w:tcPr>
          <w:p w14:paraId="569CE830"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400</w:t>
            </w:r>
          </w:p>
        </w:tc>
        <w:tc>
          <w:tcPr>
            <w:tcW w:w="1047" w:type="dxa"/>
            <w:tcBorders>
              <w:left w:val="nil"/>
            </w:tcBorders>
            <w:shd w:val="clear" w:color="000000" w:fill="FFFFFF" w:themeFill="background1"/>
          </w:tcPr>
          <w:p w14:paraId="5C84646F"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390</w:t>
            </w:r>
          </w:p>
        </w:tc>
        <w:tc>
          <w:tcPr>
            <w:tcW w:w="1047" w:type="dxa"/>
            <w:tcBorders>
              <w:left w:val="nil"/>
            </w:tcBorders>
            <w:shd w:val="clear" w:color="000000" w:fill="FFFFFF" w:themeFill="background1"/>
          </w:tcPr>
          <w:p w14:paraId="5E0DDED9" w14:textId="77777777" w:rsidR="006902C7" w:rsidRPr="002C257C" w:rsidRDefault="006902C7" w:rsidP="00F0147F">
            <w:pPr>
              <w:jc w:val="center"/>
              <w:rPr>
                <w:rFonts w:ascii="Times New Roman" w:hAnsi="Times New Roman"/>
                <w:color w:val="000000" w:themeColor="text1"/>
                <w:sz w:val="20"/>
              </w:rPr>
            </w:pPr>
            <w:r w:rsidRPr="002C257C">
              <w:rPr>
                <w:rFonts w:ascii="Times New Roman" w:hAnsi="Times New Roman"/>
                <w:sz w:val="20"/>
              </w:rPr>
              <w:t>390</w:t>
            </w:r>
          </w:p>
        </w:tc>
      </w:tr>
      <w:tr w:rsidR="006902C7" w:rsidRPr="002C257C" w14:paraId="53C1A99B" w14:textId="77777777" w:rsidTr="00F0147F">
        <w:trPr>
          <w:trHeight w:val="630"/>
        </w:trPr>
        <w:tc>
          <w:tcPr>
            <w:tcW w:w="2580" w:type="dxa"/>
            <w:vAlign w:val="center"/>
            <w:hideMark/>
          </w:tcPr>
          <w:p w14:paraId="709B126B" w14:textId="77777777" w:rsidR="006902C7" w:rsidRPr="002C257C" w:rsidRDefault="006902C7" w:rsidP="00F0147F">
            <w:pPr>
              <w:rPr>
                <w:rFonts w:ascii="Times New Roman" w:eastAsia="Times New Roman" w:hAnsi="Times New Roman"/>
                <w:b/>
                <w:bCs/>
                <w:sz w:val="20"/>
              </w:rPr>
            </w:pPr>
            <w:r w:rsidRPr="002C257C">
              <w:rPr>
                <w:rFonts w:ascii="Times New Roman" w:eastAsia="Times New Roman" w:hAnsi="Times New Roman"/>
                <w:b/>
                <w:bCs/>
                <w:sz w:val="20"/>
              </w:rPr>
              <w:t>Nuosavo kapitalo ir įsipareigojimų</w:t>
            </w:r>
          </w:p>
          <w:p w14:paraId="081E842B" w14:textId="77777777" w:rsidR="006902C7" w:rsidRPr="002C257C" w:rsidRDefault="006902C7" w:rsidP="00F0147F">
            <w:pPr>
              <w:rPr>
                <w:rFonts w:ascii="Times New Roman" w:eastAsia="Times New Roman" w:hAnsi="Times New Roman"/>
                <w:b/>
                <w:bCs/>
                <w:sz w:val="20"/>
              </w:rPr>
            </w:pPr>
            <w:r w:rsidRPr="002C257C">
              <w:rPr>
                <w:rFonts w:ascii="Times New Roman" w:eastAsia="Times New Roman" w:hAnsi="Times New Roman"/>
                <w:b/>
                <w:bCs/>
                <w:sz w:val="20"/>
              </w:rPr>
              <w:t>iš viso</w:t>
            </w:r>
          </w:p>
        </w:tc>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tcPr>
          <w:p w14:paraId="15C10B50"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3 345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9DBBD8D" w14:textId="77777777" w:rsidR="006902C7" w:rsidRPr="002C257C" w:rsidRDefault="006902C7" w:rsidP="00F0147F">
            <w:pPr>
              <w:jc w:val="center"/>
              <w:rPr>
                <w:rFonts w:ascii="Times New Roman" w:hAnsi="Times New Roman"/>
                <w:b/>
                <w:bCs/>
                <w:color w:val="000000"/>
                <w:sz w:val="20"/>
              </w:rPr>
            </w:pPr>
            <w:r w:rsidRPr="002C257C">
              <w:rPr>
                <w:rFonts w:ascii="Times New Roman" w:hAnsi="Times New Roman"/>
                <w:b/>
                <w:bCs/>
                <w:color w:val="000000"/>
                <w:sz w:val="20"/>
              </w:rPr>
              <w:t>3 190</w:t>
            </w:r>
          </w:p>
        </w:tc>
        <w:tc>
          <w:tcPr>
            <w:tcW w:w="1047" w:type="dxa"/>
            <w:tcBorders>
              <w:left w:val="nil"/>
            </w:tcBorders>
            <w:shd w:val="clear" w:color="000000" w:fill="FFFFFF" w:themeFill="background1"/>
            <w:noWrap/>
          </w:tcPr>
          <w:p w14:paraId="6E039A9E"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2767,3</w:t>
            </w:r>
          </w:p>
        </w:tc>
        <w:tc>
          <w:tcPr>
            <w:tcW w:w="1047" w:type="dxa"/>
            <w:tcBorders>
              <w:left w:val="nil"/>
            </w:tcBorders>
            <w:shd w:val="clear" w:color="000000" w:fill="FFFFFF" w:themeFill="background1"/>
            <w:noWrap/>
          </w:tcPr>
          <w:p w14:paraId="1B4F9BC8"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2407,3</w:t>
            </w:r>
          </w:p>
        </w:tc>
        <w:tc>
          <w:tcPr>
            <w:tcW w:w="1047" w:type="dxa"/>
            <w:tcBorders>
              <w:left w:val="nil"/>
            </w:tcBorders>
            <w:shd w:val="clear" w:color="000000" w:fill="FFFFFF" w:themeFill="background1"/>
          </w:tcPr>
          <w:p w14:paraId="58180F36"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2093,8</w:t>
            </w:r>
          </w:p>
        </w:tc>
        <w:tc>
          <w:tcPr>
            <w:tcW w:w="1047" w:type="dxa"/>
            <w:tcBorders>
              <w:left w:val="nil"/>
            </w:tcBorders>
            <w:shd w:val="clear" w:color="000000" w:fill="FFFFFF" w:themeFill="background1"/>
          </w:tcPr>
          <w:p w14:paraId="2E0C765E"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1694,4</w:t>
            </w:r>
          </w:p>
        </w:tc>
        <w:tc>
          <w:tcPr>
            <w:tcW w:w="1047" w:type="dxa"/>
            <w:tcBorders>
              <w:left w:val="nil"/>
            </w:tcBorders>
            <w:shd w:val="clear" w:color="000000" w:fill="FFFFFF" w:themeFill="background1"/>
          </w:tcPr>
          <w:p w14:paraId="2F25AF45" w14:textId="77777777" w:rsidR="006902C7" w:rsidRPr="002C257C" w:rsidRDefault="006902C7" w:rsidP="00F0147F">
            <w:pPr>
              <w:jc w:val="center"/>
              <w:rPr>
                <w:rFonts w:ascii="Times New Roman" w:hAnsi="Times New Roman"/>
                <w:b/>
                <w:bCs/>
                <w:color w:val="000000" w:themeColor="text1"/>
                <w:sz w:val="20"/>
              </w:rPr>
            </w:pPr>
            <w:r w:rsidRPr="002C257C">
              <w:rPr>
                <w:rFonts w:ascii="Times New Roman" w:hAnsi="Times New Roman"/>
                <w:sz w:val="20"/>
              </w:rPr>
              <w:t>1715</w:t>
            </w:r>
          </w:p>
        </w:tc>
      </w:tr>
    </w:tbl>
    <w:p w14:paraId="645B2B9C" w14:textId="2EBA3730" w:rsidR="006902C7" w:rsidRPr="002C257C" w:rsidRDefault="00B26E71" w:rsidP="004519D8">
      <w:pPr>
        <w:spacing w:before="240" w:after="0" w:line="276" w:lineRule="auto"/>
        <w:ind w:firstLine="1276"/>
        <w:jc w:val="both"/>
        <w:rPr>
          <w:rFonts w:ascii="Times New Roman" w:hAnsi="Times New Roman" w:cs="Times New Roman"/>
          <w:sz w:val="24"/>
          <w:szCs w:val="24"/>
        </w:rPr>
      </w:pPr>
      <w:r w:rsidRPr="002C257C">
        <w:rPr>
          <w:rFonts w:ascii="Times New Roman" w:hAnsi="Times New Roman" w:cs="Times New Roman"/>
          <w:sz w:val="24"/>
          <w:szCs w:val="24"/>
        </w:rPr>
        <w:lastRenderedPageBreak/>
        <w:t xml:space="preserve">Apibendrinant </w:t>
      </w:r>
      <w:r w:rsidR="004519D8" w:rsidRPr="002C257C">
        <w:rPr>
          <w:rFonts w:ascii="Times New Roman" w:hAnsi="Times New Roman" w:cs="Times New Roman"/>
          <w:sz w:val="24"/>
          <w:szCs w:val="24"/>
        </w:rPr>
        <w:t>ŽŪIKVC</w:t>
      </w:r>
      <w:r w:rsidRPr="002C257C">
        <w:rPr>
          <w:rFonts w:ascii="Times New Roman" w:hAnsi="Times New Roman" w:cs="Times New Roman"/>
          <w:sz w:val="24"/>
          <w:szCs w:val="24"/>
        </w:rPr>
        <w:t xml:space="preserve"> balansą, įmonė balansuoja ties rizikinga riba, kai nepaskirstytas nuostolis yra labai artimas įmonės savininko kapitalui. Finansų valdymo prasme ši situacija yra grėsminga. </w:t>
      </w:r>
    </w:p>
    <w:p w14:paraId="1DF7ADCB" w14:textId="5FEEDDEE" w:rsidR="00837FC4" w:rsidRPr="002C257C" w:rsidRDefault="00B26E71" w:rsidP="004519D8">
      <w:pPr>
        <w:spacing w:before="240" w:after="0" w:line="276" w:lineRule="auto"/>
        <w:ind w:firstLine="1276"/>
        <w:jc w:val="both"/>
        <w:rPr>
          <w:rFonts w:ascii="Times New Roman" w:hAnsi="Times New Roman" w:cs="Times New Roman"/>
          <w:sz w:val="24"/>
          <w:szCs w:val="24"/>
        </w:rPr>
      </w:pPr>
      <w:r w:rsidRPr="002C257C">
        <w:rPr>
          <w:rFonts w:ascii="Times New Roman" w:hAnsi="Times New Roman" w:cs="Times New Roman"/>
          <w:sz w:val="24"/>
          <w:szCs w:val="24"/>
        </w:rPr>
        <w:t>Galima sakyti, kad</w:t>
      </w:r>
      <w:r w:rsidR="00130B0A" w:rsidRPr="002C257C">
        <w:rPr>
          <w:rFonts w:ascii="Times New Roman" w:hAnsi="Times New Roman" w:cs="Times New Roman"/>
          <w:sz w:val="24"/>
          <w:szCs w:val="24"/>
        </w:rPr>
        <w:t>,</w:t>
      </w:r>
      <w:r w:rsidRPr="002C257C">
        <w:rPr>
          <w:rFonts w:ascii="Times New Roman" w:hAnsi="Times New Roman" w:cs="Times New Roman"/>
          <w:sz w:val="24"/>
          <w:szCs w:val="24"/>
        </w:rPr>
        <w:t xml:space="preserve"> apžvelgus pagrindinius finansines prognozes, pelno nuostolio ataskait</w:t>
      </w:r>
      <w:r w:rsidR="0033532C" w:rsidRPr="002C257C">
        <w:rPr>
          <w:rFonts w:ascii="Times New Roman" w:hAnsi="Times New Roman" w:cs="Times New Roman"/>
          <w:sz w:val="24"/>
          <w:szCs w:val="24"/>
        </w:rPr>
        <w:t>ą</w:t>
      </w:r>
      <w:r w:rsidRPr="002C257C">
        <w:rPr>
          <w:rFonts w:ascii="Times New Roman" w:hAnsi="Times New Roman" w:cs="Times New Roman"/>
          <w:sz w:val="24"/>
          <w:szCs w:val="24"/>
        </w:rPr>
        <w:t xml:space="preserve">, pinigų srautus ir balansą, </w:t>
      </w:r>
      <w:r w:rsidR="004519D8" w:rsidRPr="002C257C">
        <w:rPr>
          <w:rFonts w:ascii="Times New Roman" w:hAnsi="Times New Roman" w:cs="Times New Roman"/>
          <w:sz w:val="24"/>
          <w:szCs w:val="24"/>
        </w:rPr>
        <w:t>ŽŪIKVC</w:t>
      </w:r>
      <w:r w:rsidRPr="002C257C">
        <w:rPr>
          <w:rFonts w:ascii="Times New Roman" w:hAnsi="Times New Roman" w:cs="Times New Roman"/>
          <w:sz w:val="24"/>
          <w:szCs w:val="24"/>
        </w:rPr>
        <w:t xml:space="preserve"> turi imtis ryžtingų priemonių suvaldyti įmonės finansus ir siekti</w:t>
      </w:r>
      <w:r w:rsidR="00130B0A" w:rsidRPr="002C257C">
        <w:rPr>
          <w:rFonts w:ascii="Times New Roman" w:hAnsi="Times New Roman" w:cs="Times New Roman"/>
          <w:sz w:val="24"/>
          <w:szCs w:val="24"/>
        </w:rPr>
        <w:t>,</w:t>
      </w:r>
      <w:r w:rsidRPr="002C257C">
        <w:rPr>
          <w:rFonts w:ascii="Times New Roman" w:hAnsi="Times New Roman" w:cs="Times New Roman"/>
          <w:sz w:val="24"/>
          <w:szCs w:val="24"/>
        </w:rPr>
        <w:t xml:space="preserve"> kad rodikliai būtų vienareikšmiškai ne blogesni nei suplanuoti. </w:t>
      </w:r>
    </w:p>
    <w:p w14:paraId="5128014B" w14:textId="77777777" w:rsidR="004519D8" w:rsidRPr="002C257C" w:rsidRDefault="004519D8" w:rsidP="004519D8">
      <w:pPr>
        <w:spacing w:before="240" w:after="0" w:line="276" w:lineRule="auto"/>
        <w:ind w:firstLine="1276"/>
        <w:jc w:val="both"/>
        <w:rPr>
          <w:rFonts w:ascii="Times New Roman" w:hAnsi="Times New Roman" w:cs="Times New Roman"/>
          <w:sz w:val="24"/>
          <w:szCs w:val="24"/>
        </w:rPr>
      </w:pPr>
    </w:p>
    <w:p w14:paraId="36B3AB29" w14:textId="77777777" w:rsidR="00E158A0" w:rsidRPr="002C257C" w:rsidRDefault="00E158A0" w:rsidP="00E158A0">
      <w:pPr>
        <w:spacing w:after="0" w:line="360" w:lineRule="auto"/>
        <w:rPr>
          <w:rFonts w:ascii="Times New Roman" w:hAnsi="Times New Roman" w:cs="Times New Roman"/>
          <w:iCs/>
          <w:color w:val="008000"/>
          <w:sz w:val="28"/>
          <w:szCs w:val="28"/>
        </w:rPr>
      </w:pPr>
      <w:bookmarkStart w:id="20" w:name="_Hlk92105985"/>
      <w:r w:rsidRPr="002C257C">
        <w:rPr>
          <w:rFonts w:ascii="Times New Roman" w:hAnsi="Times New Roman" w:cs="Times New Roman"/>
          <w:iCs/>
          <w:color w:val="008000"/>
          <w:sz w:val="28"/>
          <w:szCs w:val="28"/>
        </w:rPr>
        <w:t>ŽŪIKVC INVESTICIJOS</w:t>
      </w:r>
    </w:p>
    <w:bookmarkEnd w:id="20"/>
    <w:p w14:paraId="04BF3A60" w14:textId="12F8142F" w:rsidR="00ED48A8" w:rsidRPr="002C257C" w:rsidRDefault="00ED48A8" w:rsidP="004519D8">
      <w:pPr>
        <w:spacing w:after="0" w:line="276" w:lineRule="auto"/>
        <w:ind w:firstLine="1276"/>
        <w:jc w:val="both"/>
        <w:rPr>
          <w:rFonts w:ascii="Times New Roman" w:eastAsia="Calibri" w:hAnsi="Times New Roman" w:cs="Times New Roman"/>
          <w:color w:val="000000" w:themeColor="text1"/>
          <w:sz w:val="24"/>
          <w:szCs w:val="24"/>
        </w:rPr>
      </w:pPr>
      <w:r w:rsidRPr="002C257C">
        <w:rPr>
          <w:rFonts w:ascii="Times New Roman" w:eastAsia="Calibri" w:hAnsi="Times New Roman" w:cs="Times New Roman"/>
          <w:color w:val="000000" w:themeColor="text1"/>
          <w:sz w:val="24"/>
          <w:szCs w:val="24"/>
        </w:rPr>
        <w:t>Pagrindinę ŽŪIKVC investicijų dalį sudaro investicijos į turto atstatymą ir modernizavimą.</w:t>
      </w:r>
      <w:r w:rsidR="000D317C" w:rsidRPr="002C257C">
        <w:rPr>
          <w:rFonts w:ascii="Times New Roman" w:eastAsia="Calibri" w:hAnsi="Times New Roman" w:cs="Times New Roman"/>
          <w:color w:val="000000" w:themeColor="text1"/>
          <w:sz w:val="24"/>
          <w:szCs w:val="24"/>
        </w:rPr>
        <w:t xml:space="preserve"> Pažymėtina, kad </w:t>
      </w:r>
      <w:r w:rsidR="00130B0A" w:rsidRPr="002C257C">
        <w:rPr>
          <w:rFonts w:ascii="Times New Roman" w:eastAsia="Calibri" w:hAnsi="Times New Roman" w:cs="Times New Roman"/>
          <w:color w:val="000000" w:themeColor="text1"/>
          <w:sz w:val="24"/>
          <w:szCs w:val="24"/>
        </w:rPr>
        <w:t>i</w:t>
      </w:r>
      <w:r w:rsidR="000D317C" w:rsidRPr="002C257C">
        <w:rPr>
          <w:rFonts w:ascii="Times New Roman" w:eastAsia="Calibri" w:hAnsi="Times New Roman" w:cs="Times New Roman"/>
          <w:color w:val="000000" w:themeColor="text1"/>
          <w:sz w:val="24"/>
          <w:szCs w:val="24"/>
        </w:rPr>
        <w:t>nves</w:t>
      </w:r>
      <w:r w:rsidR="00937207" w:rsidRPr="002C257C">
        <w:rPr>
          <w:rFonts w:ascii="Times New Roman" w:eastAsia="Calibri" w:hAnsi="Times New Roman" w:cs="Times New Roman"/>
          <w:color w:val="000000" w:themeColor="text1"/>
          <w:sz w:val="24"/>
          <w:szCs w:val="24"/>
        </w:rPr>
        <w:t xml:space="preserve">ticijomis </w:t>
      </w:r>
      <w:r w:rsidR="004519D8" w:rsidRPr="002C257C">
        <w:rPr>
          <w:rFonts w:ascii="Times New Roman" w:eastAsia="Calibri" w:hAnsi="Times New Roman" w:cs="Times New Roman"/>
          <w:color w:val="000000" w:themeColor="text1"/>
          <w:sz w:val="24"/>
          <w:szCs w:val="24"/>
        </w:rPr>
        <w:t>ŽŪIKVC</w:t>
      </w:r>
      <w:r w:rsidR="00937207" w:rsidRPr="002C257C">
        <w:rPr>
          <w:rFonts w:ascii="Times New Roman" w:eastAsia="Calibri" w:hAnsi="Times New Roman" w:cs="Times New Roman"/>
          <w:color w:val="000000" w:themeColor="text1"/>
          <w:sz w:val="24"/>
          <w:szCs w:val="24"/>
        </w:rPr>
        <w:t xml:space="preserve"> būtent ir įvardija turto atstatymą ir modern</w:t>
      </w:r>
      <w:r w:rsidR="004519D8" w:rsidRPr="002C257C">
        <w:rPr>
          <w:rFonts w:ascii="Times New Roman" w:eastAsia="Calibri" w:hAnsi="Times New Roman" w:cs="Times New Roman"/>
          <w:color w:val="000000" w:themeColor="text1"/>
          <w:sz w:val="24"/>
          <w:szCs w:val="24"/>
        </w:rPr>
        <w:t>i</w:t>
      </w:r>
      <w:r w:rsidR="00937207" w:rsidRPr="002C257C">
        <w:rPr>
          <w:rFonts w:ascii="Times New Roman" w:eastAsia="Calibri" w:hAnsi="Times New Roman" w:cs="Times New Roman"/>
          <w:color w:val="000000" w:themeColor="text1"/>
          <w:sz w:val="24"/>
          <w:szCs w:val="24"/>
        </w:rPr>
        <w:t>zavimą. Investicijų grąža nėra skaičiuojama, nes</w:t>
      </w:r>
      <w:r w:rsidR="00130B0A" w:rsidRPr="002C257C">
        <w:rPr>
          <w:rFonts w:ascii="Times New Roman" w:eastAsia="Calibri" w:hAnsi="Times New Roman" w:cs="Times New Roman"/>
          <w:color w:val="000000" w:themeColor="text1"/>
          <w:sz w:val="24"/>
          <w:szCs w:val="24"/>
        </w:rPr>
        <w:t>,</w:t>
      </w:r>
      <w:r w:rsidR="00937207" w:rsidRPr="002C257C">
        <w:rPr>
          <w:rFonts w:ascii="Times New Roman" w:eastAsia="Calibri" w:hAnsi="Times New Roman" w:cs="Times New Roman"/>
          <w:color w:val="000000" w:themeColor="text1"/>
          <w:sz w:val="24"/>
          <w:szCs w:val="24"/>
        </w:rPr>
        <w:t xml:space="preserve"> kaip ir įvard</w:t>
      </w:r>
      <w:r w:rsidR="00130B0A" w:rsidRPr="002C257C">
        <w:rPr>
          <w:rFonts w:ascii="Times New Roman" w:eastAsia="Calibri" w:hAnsi="Times New Roman" w:cs="Times New Roman"/>
          <w:color w:val="000000" w:themeColor="text1"/>
          <w:sz w:val="24"/>
          <w:szCs w:val="24"/>
        </w:rPr>
        <w:t>y</w:t>
      </w:r>
      <w:r w:rsidR="00937207" w:rsidRPr="002C257C">
        <w:rPr>
          <w:rFonts w:ascii="Times New Roman" w:eastAsia="Calibri" w:hAnsi="Times New Roman" w:cs="Times New Roman"/>
          <w:color w:val="000000" w:themeColor="text1"/>
          <w:sz w:val="24"/>
          <w:szCs w:val="24"/>
        </w:rPr>
        <w:t>ta, tai nėra tikroji investicija</w:t>
      </w:r>
      <w:r w:rsidR="00130B0A" w:rsidRPr="002C257C">
        <w:rPr>
          <w:rFonts w:ascii="Times New Roman" w:eastAsia="Calibri" w:hAnsi="Times New Roman" w:cs="Times New Roman"/>
          <w:color w:val="000000" w:themeColor="text1"/>
          <w:sz w:val="24"/>
          <w:szCs w:val="24"/>
        </w:rPr>
        <w:t>,</w:t>
      </w:r>
      <w:r w:rsidR="00937207" w:rsidRPr="002C257C">
        <w:rPr>
          <w:rFonts w:ascii="Times New Roman" w:eastAsia="Calibri" w:hAnsi="Times New Roman" w:cs="Times New Roman"/>
          <w:color w:val="000000" w:themeColor="text1"/>
          <w:sz w:val="24"/>
          <w:szCs w:val="24"/>
        </w:rPr>
        <w:t xml:space="preserve"> generuojanti tam tikras konkrečias pajams ar kurianti tam tikrą konkrečią vertę. </w:t>
      </w:r>
    </w:p>
    <w:p w14:paraId="46FC709C" w14:textId="505C3A59" w:rsidR="000D317C" w:rsidRPr="002C257C" w:rsidRDefault="00100C83" w:rsidP="004519D8">
      <w:pPr>
        <w:spacing w:after="0" w:line="276" w:lineRule="auto"/>
        <w:ind w:firstLine="1276"/>
        <w:jc w:val="both"/>
        <w:rPr>
          <w:rFonts w:ascii="Times New Roman" w:eastAsia="Calibri" w:hAnsi="Times New Roman" w:cs="Times New Roman"/>
          <w:color w:val="000000" w:themeColor="text1"/>
          <w:sz w:val="24"/>
          <w:szCs w:val="24"/>
        </w:rPr>
      </w:pPr>
      <w:r w:rsidRPr="002C257C">
        <w:rPr>
          <w:rFonts w:ascii="Times New Roman" w:eastAsia="Calibri" w:hAnsi="Times New Roman" w:cs="Times New Roman"/>
          <w:color w:val="000000" w:themeColor="text1"/>
          <w:sz w:val="24"/>
          <w:szCs w:val="24"/>
        </w:rPr>
        <w:t>Kitais strateginio laikotarpio metais ŽŪIKVC atsižvelgs į 2021 m. lapkričio 10 d. Vyriausybės pasitarime pritartai Valstybės valdomų įmonių pertvarkos ir valdymo centralizavimo priemonių plano priemonei dėl VĮ Valstybės žemės fondo, ŽŪIKVC ir VĮ Distancinių tyrimų ir geoinformatikos centro „GIS-Centras“ veiklų konsolidavimo ir reorganizavimo jungimo būdu ir po jungimo veikiančios įmonės pertvarkymo į kitos teisinės formos juridinį vienetą (įgyvendinimo terminas – 2023 m. gruodžio mėn.). Sujungus 3 valstyb</w:t>
      </w:r>
      <w:r w:rsidR="006839BE" w:rsidRPr="002C257C">
        <w:rPr>
          <w:rFonts w:ascii="Times New Roman" w:eastAsia="Calibri" w:hAnsi="Times New Roman" w:cs="Times New Roman"/>
          <w:color w:val="000000" w:themeColor="text1"/>
          <w:sz w:val="24"/>
          <w:szCs w:val="24"/>
        </w:rPr>
        <w:t>ė</w:t>
      </w:r>
      <w:r w:rsidRPr="002C257C">
        <w:rPr>
          <w:rFonts w:ascii="Times New Roman" w:eastAsia="Calibri" w:hAnsi="Times New Roman" w:cs="Times New Roman"/>
          <w:color w:val="000000" w:themeColor="text1"/>
          <w:sz w:val="24"/>
          <w:szCs w:val="24"/>
        </w:rPr>
        <w:t>s įmones, bus konsoliduotos informacinių išteklių kūrimo ir palaikymo funkcijos. Dėl šios priežasties ŽŪIKVC negali tiksliai suplanuoti kokios investicijos bus reikalingos ateinančiais 2023</w:t>
      </w:r>
      <w:r w:rsidR="006839BE" w:rsidRPr="002C257C">
        <w:rPr>
          <w:rFonts w:ascii="Times New Roman" w:eastAsia="Calibri" w:hAnsi="Times New Roman" w:cs="Times New Roman"/>
          <w:color w:val="000000" w:themeColor="text1"/>
          <w:sz w:val="24"/>
          <w:szCs w:val="24"/>
        </w:rPr>
        <w:t>–</w:t>
      </w:r>
      <w:r w:rsidRPr="002C257C">
        <w:rPr>
          <w:rFonts w:ascii="Times New Roman" w:eastAsia="Calibri" w:hAnsi="Times New Roman" w:cs="Times New Roman"/>
          <w:color w:val="000000" w:themeColor="text1"/>
          <w:sz w:val="24"/>
          <w:szCs w:val="24"/>
        </w:rPr>
        <w:t xml:space="preserve">2025 m.. </w:t>
      </w:r>
    </w:p>
    <w:p w14:paraId="1296492C" w14:textId="6F3E6696" w:rsidR="00100C83" w:rsidRPr="00100C83" w:rsidRDefault="00100C83" w:rsidP="004519D8">
      <w:pPr>
        <w:spacing w:after="0" w:line="276" w:lineRule="auto"/>
        <w:ind w:firstLine="1276"/>
        <w:jc w:val="both"/>
        <w:rPr>
          <w:rFonts w:ascii="Times New Roman" w:eastAsia="Calibri" w:hAnsi="Times New Roman" w:cs="Times New Roman"/>
          <w:color w:val="000000" w:themeColor="text1"/>
          <w:sz w:val="24"/>
          <w:szCs w:val="24"/>
        </w:rPr>
      </w:pPr>
      <w:r w:rsidRPr="00302DFB">
        <w:rPr>
          <w:rFonts w:ascii="Times New Roman" w:eastAsia="Calibri" w:hAnsi="Times New Roman" w:cs="Times New Roman"/>
          <w:color w:val="000000" w:themeColor="text1"/>
          <w:sz w:val="24"/>
          <w:szCs w:val="24"/>
        </w:rPr>
        <w:t>2022 metams yra numatyta apie 130 </w:t>
      </w:r>
      <w:r w:rsidR="004519D8" w:rsidRPr="00302DFB">
        <w:rPr>
          <w:rFonts w:ascii="Times New Roman" w:eastAsia="Calibri" w:hAnsi="Times New Roman" w:cs="Times New Roman"/>
          <w:color w:val="000000" w:themeColor="text1"/>
          <w:sz w:val="24"/>
          <w:szCs w:val="24"/>
        </w:rPr>
        <w:t>tūkst.</w:t>
      </w:r>
      <w:r w:rsidRPr="00302DFB">
        <w:rPr>
          <w:rFonts w:ascii="Times New Roman" w:eastAsia="Calibri" w:hAnsi="Times New Roman" w:cs="Times New Roman"/>
          <w:color w:val="000000" w:themeColor="text1"/>
          <w:sz w:val="24"/>
          <w:szCs w:val="24"/>
        </w:rPr>
        <w:t xml:space="preserve"> </w:t>
      </w:r>
      <w:r w:rsidR="004519D8" w:rsidRPr="00302DFB">
        <w:rPr>
          <w:rFonts w:ascii="Times New Roman" w:eastAsia="Calibri" w:hAnsi="Times New Roman" w:cs="Times New Roman"/>
          <w:color w:val="000000" w:themeColor="text1"/>
          <w:sz w:val="24"/>
          <w:szCs w:val="24"/>
        </w:rPr>
        <w:t>E</w:t>
      </w:r>
      <w:r w:rsidRPr="00302DFB">
        <w:rPr>
          <w:rFonts w:ascii="Times New Roman" w:eastAsia="Calibri" w:hAnsi="Times New Roman" w:cs="Times New Roman"/>
          <w:color w:val="000000" w:themeColor="text1"/>
          <w:sz w:val="24"/>
          <w:szCs w:val="24"/>
        </w:rPr>
        <w:t>ur investicija kompiuterin</w:t>
      </w:r>
      <w:r w:rsidR="006839BE" w:rsidRPr="002C257C">
        <w:rPr>
          <w:rFonts w:ascii="Times New Roman" w:eastAsia="Calibri" w:hAnsi="Times New Roman" w:cs="Times New Roman"/>
          <w:color w:val="000000" w:themeColor="text1"/>
          <w:sz w:val="24"/>
          <w:szCs w:val="24"/>
        </w:rPr>
        <w:t>ei</w:t>
      </w:r>
      <w:r w:rsidRPr="002C257C">
        <w:rPr>
          <w:rFonts w:ascii="Times New Roman" w:eastAsia="Calibri" w:hAnsi="Times New Roman" w:cs="Times New Roman"/>
          <w:color w:val="000000" w:themeColor="text1"/>
          <w:sz w:val="24"/>
          <w:szCs w:val="24"/>
        </w:rPr>
        <w:t xml:space="preserve"> įrang</w:t>
      </w:r>
      <w:r w:rsidR="006839BE" w:rsidRPr="002C257C">
        <w:rPr>
          <w:rFonts w:ascii="Times New Roman" w:eastAsia="Calibri" w:hAnsi="Times New Roman" w:cs="Times New Roman"/>
          <w:color w:val="000000" w:themeColor="text1"/>
          <w:sz w:val="24"/>
          <w:szCs w:val="24"/>
        </w:rPr>
        <w:t>ai</w:t>
      </w:r>
      <w:r w:rsidRPr="002C257C">
        <w:rPr>
          <w:rFonts w:ascii="Times New Roman" w:eastAsia="Calibri" w:hAnsi="Times New Roman" w:cs="Times New Roman"/>
          <w:color w:val="000000" w:themeColor="text1"/>
          <w:sz w:val="24"/>
          <w:szCs w:val="24"/>
        </w:rPr>
        <w:t xml:space="preserve"> atnaujin</w:t>
      </w:r>
      <w:r w:rsidR="006839BE" w:rsidRPr="002C257C">
        <w:rPr>
          <w:rFonts w:ascii="Times New Roman" w:eastAsia="Calibri" w:hAnsi="Times New Roman" w:cs="Times New Roman"/>
          <w:color w:val="000000" w:themeColor="text1"/>
          <w:sz w:val="24"/>
          <w:szCs w:val="24"/>
        </w:rPr>
        <w:t>ti</w:t>
      </w:r>
      <w:r w:rsidRPr="002C257C">
        <w:rPr>
          <w:rFonts w:ascii="Times New Roman" w:eastAsia="Calibri" w:hAnsi="Times New Roman" w:cs="Times New Roman"/>
          <w:color w:val="000000" w:themeColor="text1"/>
          <w:sz w:val="24"/>
          <w:szCs w:val="24"/>
        </w:rPr>
        <w:t>. Ši įranga yra reikalinga bet kuriuo atveju, nes tai darbuotojų darbo priemonės ir šiuo metu jos nėra visiškai tinkamos. Nuo investicijų į tinklą, serverius bus susilai</w:t>
      </w:r>
      <w:r w:rsidR="004519D8" w:rsidRPr="002C257C">
        <w:rPr>
          <w:rFonts w:ascii="Times New Roman" w:eastAsia="Calibri" w:hAnsi="Times New Roman" w:cs="Times New Roman"/>
          <w:color w:val="000000" w:themeColor="text1"/>
          <w:sz w:val="24"/>
          <w:szCs w:val="24"/>
        </w:rPr>
        <w:t>kyta</w:t>
      </w:r>
      <w:r w:rsidRPr="002C257C">
        <w:rPr>
          <w:rFonts w:ascii="Times New Roman" w:eastAsia="Calibri" w:hAnsi="Times New Roman" w:cs="Times New Roman"/>
          <w:color w:val="000000" w:themeColor="text1"/>
          <w:sz w:val="24"/>
          <w:szCs w:val="24"/>
        </w:rPr>
        <w:t xml:space="preserve"> dėl aukščiau</w:t>
      </w:r>
      <w:r>
        <w:rPr>
          <w:rFonts w:ascii="Times New Roman" w:eastAsia="Calibri" w:hAnsi="Times New Roman" w:cs="Times New Roman"/>
          <w:color w:val="000000" w:themeColor="text1"/>
          <w:sz w:val="24"/>
          <w:szCs w:val="24"/>
        </w:rPr>
        <w:t xml:space="preserve"> įvard</w:t>
      </w:r>
      <w:r w:rsidR="006839BE">
        <w:rPr>
          <w:rFonts w:ascii="Times New Roman" w:eastAsia="Calibri" w:hAnsi="Times New Roman" w:cs="Times New Roman"/>
          <w:color w:val="000000" w:themeColor="text1"/>
          <w:sz w:val="24"/>
          <w:szCs w:val="24"/>
        </w:rPr>
        <w:t>y</w:t>
      </w:r>
      <w:r>
        <w:rPr>
          <w:rFonts w:ascii="Times New Roman" w:eastAsia="Calibri" w:hAnsi="Times New Roman" w:cs="Times New Roman"/>
          <w:color w:val="000000" w:themeColor="text1"/>
          <w:sz w:val="24"/>
          <w:szCs w:val="24"/>
        </w:rPr>
        <w:t xml:space="preserve">tos įmonių sujungimo priežasties. Taip pat įvertinta, kad tinklas ir tinklo ištekliai yra gana patikimi ir galima jų neatnaujinti šiuo periodu. </w:t>
      </w:r>
    </w:p>
    <w:p w14:paraId="0D3BB248" w14:textId="77777777" w:rsidR="0087237E" w:rsidRPr="001F1DC4" w:rsidRDefault="0087237E" w:rsidP="0087237E">
      <w:pPr>
        <w:spacing w:after="0" w:line="276" w:lineRule="auto"/>
        <w:ind w:firstLine="567"/>
        <w:jc w:val="both"/>
        <w:rPr>
          <w:rFonts w:ascii="Times New Roman" w:hAnsi="Times New Roman" w:cs="Times New Roman"/>
          <w:iCs/>
          <w:color w:val="008000"/>
          <w:sz w:val="28"/>
          <w:szCs w:val="28"/>
        </w:rPr>
      </w:pPr>
    </w:p>
    <w:p w14:paraId="41704360" w14:textId="73265A19" w:rsidR="00E158A0" w:rsidRPr="001F1DC4" w:rsidRDefault="00E158A0" w:rsidP="00226EB2">
      <w:pPr>
        <w:pStyle w:val="Antrat1"/>
        <w:spacing w:before="240" w:after="240"/>
        <w:rPr>
          <w:rFonts w:ascii="Times New Roman" w:hAnsi="Times New Roman"/>
          <w:b/>
          <w:bCs w:val="0"/>
          <w:color w:val="008000"/>
        </w:rPr>
      </w:pPr>
      <w:bookmarkStart w:id="21" w:name="_Toc92230293"/>
      <w:r w:rsidRPr="001F1DC4">
        <w:rPr>
          <w:rFonts w:ascii="Times New Roman" w:hAnsi="Times New Roman"/>
          <w:b/>
          <w:bCs w:val="0"/>
          <w:color w:val="008000"/>
        </w:rPr>
        <w:lastRenderedPageBreak/>
        <w:t xml:space="preserve">X. </w:t>
      </w:r>
      <w:bookmarkStart w:id="22" w:name="_Hlk92106034"/>
      <w:r w:rsidRPr="001F1DC4">
        <w:rPr>
          <w:rFonts w:ascii="Times New Roman" w:hAnsi="Times New Roman"/>
          <w:b/>
          <w:bCs w:val="0"/>
          <w:color w:val="008000"/>
        </w:rPr>
        <w:t>ŽŪIKVC STRATEGIJOS VERTINIMO, TOBULINIMO IR PALAIKYMO PRINCIPAI</w:t>
      </w:r>
      <w:bookmarkEnd w:id="21"/>
      <w:bookmarkEnd w:id="22"/>
    </w:p>
    <w:p w14:paraId="5F7CE8F3" w14:textId="78D218A5" w:rsidR="001F7ED1" w:rsidRDefault="00E158A0" w:rsidP="004519D8">
      <w:pPr>
        <w:spacing w:after="0" w:line="276" w:lineRule="auto"/>
        <w:ind w:firstLine="1276"/>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Strategijos įgyvendinimo vertinimas yra nuolatinis procesas, leidžiantis kontroliuoti tikslų ir uždavinių įgyvendinimą</w:t>
      </w:r>
      <w:r w:rsidR="005F5984">
        <w:rPr>
          <w:rFonts w:ascii="Times New Roman" w:hAnsi="Times New Roman" w:cs="Times New Roman"/>
          <w:color w:val="000000" w:themeColor="text1"/>
          <w:sz w:val="24"/>
          <w:szCs w:val="24"/>
        </w:rPr>
        <w:t>.</w:t>
      </w:r>
      <w:r w:rsidR="00335846">
        <w:rPr>
          <w:rFonts w:ascii="Times New Roman" w:hAnsi="Times New Roman" w:cs="Times New Roman"/>
          <w:color w:val="000000" w:themeColor="text1"/>
          <w:sz w:val="24"/>
          <w:szCs w:val="24"/>
        </w:rPr>
        <w:t xml:space="preserve"> </w:t>
      </w:r>
      <w:r w:rsidRPr="00225A58">
        <w:rPr>
          <w:rFonts w:ascii="Times New Roman" w:hAnsi="Times New Roman" w:cs="Times New Roman"/>
          <w:color w:val="000000" w:themeColor="text1"/>
          <w:sz w:val="24"/>
          <w:szCs w:val="24"/>
        </w:rPr>
        <w:t>Strateginis veiklos planas sudaromas 4 metams</w:t>
      </w:r>
      <w:r w:rsidR="005F5984">
        <w:rPr>
          <w:rFonts w:ascii="Times New Roman" w:hAnsi="Times New Roman" w:cs="Times New Roman"/>
          <w:color w:val="000000" w:themeColor="text1"/>
          <w:sz w:val="24"/>
          <w:szCs w:val="24"/>
        </w:rPr>
        <w:t>,</w:t>
      </w:r>
      <w:r w:rsidRPr="00225A58">
        <w:rPr>
          <w:rFonts w:ascii="Times New Roman" w:hAnsi="Times New Roman" w:cs="Times New Roman"/>
          <w:color w:val="000000" w:themeColor="text1"/>
          <w:sz w:val="24"/>
          <w:szCs w:val="24"/>
        </w:rPr>
        <w:t xml:space="preserve"> kasmet</w:t>
      </w:r>
      <w:r w:rsidR="005F5984">
        <w:rPr>
          <w:rFonts w:ascii="Times New Roman" w:hAnsi="Times New Roman" w:cs="Times New Roman"/>
          <w:color w:val="000000" w:themeColor="text1"/>
          <w:sz w:val="24"/>
          <w:szCs w:val="24"/>
        </w:rPr>
        <w:t xml:space="preserve"> peržiūrimas ir</w:t>
      </w:r>
      <w:r w:rsidRPr="00225A58">
        <w:rPr>
          <w:rFonts w:ascii="Times New Roman" w:hAnsi="Times New Roman" w:cs="Times New Roman"/>
          <w:color w:val="000000" w:themeColor="text1"/>
          <w:sz w:val="24"/>
          <w:szCs w:val="24"/>
        </w:rPr>
        <w:t xml:space="preserve"> atnaujinamas, atsižvelgiant į </w:t>
      </w:r>
      <w:r w:rsidR="005F5984">
        <w:rPr>
          <w:rFonts w:ascii="Times New Roman" w:hAnsi="Times New Roman" w:cs="Times New Roman"/>
          <w:color w:val="000000" w:themeColor="text1"/>
          <w:sz w:val="24"/>
          <w:szCs w:val="24"/>
        </w:rPr>
        <w:t>vidinius ir išorinius veiksnius</w:t>
      </w:r>
      <w:r w:rsidRPr="00225A58">
        <w:rPr>
          <w:rFonts w:ascii="Times New Roman" w:hAnsi="Times New Roman" w:cs="Times New Roman"/>
          <w:color w:val="000000" w:themeColor="text1"/>
          <w:sz w:val="24"/>
          <w:szCs w:val="24"/>
        </w:rPr>
        <w:t xml:space="preserve"> ir </w:t>
      </w:r>
      <w:r w:rsidR="005F5984">
        <w:rPr>
          <w:rFonts w:ascii="Times New Roman" w:hAnsi="Times New Roman" w:cs="Times New Roman"/>
          <w:color w:val="000000" w:themeColor="text1"/>
          <w:sz w:val="24"/>
          <w:szCs w:val="24"/>
        </w:rPr>
        <w:t xml:space="preserve">su jais susijusius bei </w:t>
      </w:r>
      <w:r w:rsidRPr="00225A58">
        <w:rPr>
          <w:rFonts w:ascii="Times New Roman" w:hAnsi="Times New Roman" w:cs="Times New Roman"/>
          <w:color w:val="000000" w:themeColor="text1"/>
          <w:sz w:val="24"/>
          <w:szCs w:val="24"/>
        </w:rPr>
        <w:t xml:space="preserve">planuojamus ŽŪIKVC veiklos pokyčius. Įgyvendinant strateginį veiklos planą ŽŪIKVC atliekama nuolatinė strateginio veiklos plano vykdymo rezultatų stebėsena. </w:t>
      </w:r>
    </w:p>
    <w:p w14:paraId="5025B533" w14:textId="62E119AA" w:rsidR="00335846" w:rsidRDefault="00335846" w:rsidP="004519D8">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335846">
        <w:rPr>
          <w:rFonts w:ascii="Times New Roman" w:hAnsi="Times New Roman" w:cs="Times New Roman"/>
          <w:color w:val="000000" w:themeColor="text1"/>
          <w:sz w:val="24"/>
          <w:szCs w:val="24"/>
        </w:rPr>
        <w:t>trateginio metinio veiklos plano įgyvendinimo kontrolė</w:t>
      </w:r>
      <w:r>
        <w:rPr>
          <w:rFonts w:ascii="Times New Roman" w:hAnsi="Times New Roman" w:cs="Times New Roman"/>
          <w:color w:val="000000" w:themeColor="text1"/>
          <w:sz w:val="24"/>
          <w:szCs w:val="24"/>
        </w:rPr>
        <w:t xml:space="preserve"> bus</w:t>
      </w:r>
      <w:r w:rsidRPr="00335846">
        <w:rPr>
          <w:rFonts w:ascii="Times New Roman" w:hAnsi="Times New Roman" w:cs="Times New Roman"/>
          <w:color w:val="000000" w:themeColor="text1"/>
          <w:sz w:val="24"/>
          <w:szCs w:val="24"/>
        </w:rPr>
        <w:t xml:space="preserve"> vykdoma sudarant ataskaitinių metų mėnesi</w:t>
      </w:r>
      <w:r>
        <w:rPr>
          <w:rFonts w:ascii="Times New Roman" w:hAnsi="Times New Roman" w:cs="Times New Roman"/>
          <w:color w:val="000000" w:themeColor="text1"/>
          <w:sz w:val="24"/>
          <w:szCs w:val="24"/>
        </w:rPr>
        <w:t>nius</w:t>
      </w:r>
      <w:r w:rsidRPr="00335846">
        <w:rPr>
          <w:rFonts w:ascii="Times New Roman" w:hAnsi="Times New Roman" w:cs="Times New Roman"/>
          <w:color w:val="000000" w:themeColor="text1"/>
          <w:sz w:val="24"/>
          <w:szCs w:val="24"/>
        </w:rPr>
        <w:t xml:space="preserve"> biudžetus, stebint jų vykdymą. </w:t>
      </w:r>
      <w:r>
        <w:rPr>
          <w:rFonts w:ascii="Times New Roman" w:hAnsi="Times New Roman" w:cs="Times New Roman"/>
          <w:color w:val="000000" w:themeColor="text1"/>
          <w:sz w:val="24"/>
          <w:szCs w:val="24"/>
        </w:rPr>
        <w:t xml:space="preserve">Taip pat planuojama sudaryti mėnesinę tikslų ir uždavinių stebėsenos sistemą. </w:t>
      </w:r>
    </w:p>
    <w:p w14:paraId="3CD00606" w14:textId="01F33A0E" w:rsidR="00335846" w:rsidRDefault="00335846" w:rsidP="004519D8">
      <w:pPr>
        <w:spacing w:after="0" w:line="276" w:lineRule="auto"/>
        <w:ind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Planuojama </w:t>
      </w:r>
      <w:r w:rsidRPr="00335846">
        <w:rPr>
          <w:rFonts w:ascii="Times New Roman" w:hAnsi="Times New Roman" w:cs="Times New Roman"/>
          <w:color w:val="000000" w:themeColor="text1"/>
          <w:sz w:val="24"/>
          <w:szCs w:val="24"/>
        </w:rPr>
        <w:t>atlik</w:t>
      </w:r>
      <w:r>
        <w:rPr>
          <w:rFonts w:ascii="Times New Roman" w:hAnsi="Times New Roman" w:cs="Times New Roman"/>
          <w:color w:val="000000" w:themeColor="text1"/>
          <w:sz w:val="24"/>
          <w:szCs w:val="24"/>
        </w:rPr>
        <w:t>ti</w:t>
      </w:r>
      <w:r w:rsidRPr="00335846">
        <w:rPr>
          <w:rFonts w:ascii="Times New Roman" w:hAnsi="Times New Roman" w:cs="Times New Roman"/>
          <w:color w:val="000000" w:themeColor="text1"/>
          <w:sz w:val="24"/>
          <w:szCs w:val="24"/>
        </w:rPr>
        <w:t xml:space="preserve"> kiekybinį ir kokybinį pasiektų rezultatų įvertinimą pagal nustatytus rodiklius. Taip pat </w:t>
      </w:r>
      <w:r w:rsidR="00EC0804">
        <w:rPr>
          <w:rFonts w:ascii="Times New Roman" w:hAnsi="Times New Roman" w:cs="Times New Roman"/>
          <w:color w:val="000000" w:themeColor="text1"/>
          <w:sz w:val="24"/>
          <w:szCs w:val="24"/>
        </w:rPr>
        <w:t xml:space="preserve">bus </w:t>
      </w:r>
      <w:r w:rsidRPr="00335846">
        <w:rPr>
          <w:rFonts w:ascii="Times New Roman" w:hAnsi="Times New Roman" w:cs="Times New Roman"/>
          <w:color w:val="000000" w:themeColor="text1"/>
          <w:sz w:val="24"/>
          <w:szCs w:val="24"/>
        </w:rPr>
        <w:t xml:space="preserve">svarstomi veiksniai, lemiantys planuotų rodiklių viršijimą ir (ar) nevykdymą, nagrinėjamos priežastys, sprendžiama dėl reikalingų koregavimo veiksmų. Vadovybės ir skyrių vadovų susirinkimų metu </w:t>
      </w:r>
      <w:r>
        <w:rPr>
          <w:rFonts w:ascii="Times New Roman" w:hAnsi="Times New Roman" w:cs="Times New Roman"/>
          <w:color w:val="000000" w:themeColor="text1"/>
          <w:sz w:val="24"/>
          <w:szCs w:val="24"/>
        </w:rPr>
        <w:t xml:space="preserve">bus </w:t>
      </w:r>
      <w:r w:rsidRPr="00335846">
        <w:rPr>
          <w:rFonts w:ascii="Times New Roman" w:hAnsi="Times New Roman" w:cs="Times New Roman"/>
          <w:color w:val="000000" w:themeColor="text1"/>
          <w:sz w:val="24"/>
          <w:szCs w:val="24"/>
        </w:rPr>
        <w:t>aptariami praėjusio laikotarpio pasiekimai,</w:t>
      </w:r>
      <w:r>
        <w:rPr>
          <w:rFonts w:ascii="Times New Roman" w:hAnsi="Times New Roman" w:cs="Times New Roman"/>
          <w:color w:val="000000" w:themeColor="text1"/>
          <w:sz w:val="24"/>
          <w:szCs w:val="24"/>
        </w:rPr>
        <w:t xml:space="preserve"> </w:t>
      </w:r>
      <w:r w:rsidRPr="00335846">
        <w:rPr>
          <w:rFonts w:ascii="Times New Roman" w:hAnsi="Times New Roman" w:cs="Times New Roman"/>
          <w:color w:val="000000" w:themeColor="text1"/>
          <w:sz w:val="24"/>
          <w:szCs w:val="24"/>
        </w:rPr>
        <w:t>iškilusios problemos, priimami būtini sprendimai</w:t>
      </w:r>
      <w:r w:rsidR="00EC0804">
        <w:rPr>
          <w:rFonts w:ascii="Times New Roman" w:hAnsi="Times New Roman" w:cs="Times New Roman"/>
          <w:color w:val="000000" w:themeColor="text1"/>
          <w:sz w:val="24"/>
          <w:szCs w:val="24"/>
        </w:rPr>
        <w:t xml:space="preserve">. </w:t>
      </w:r>
    </w:p>
    <w:p w14:paraId="45216094" w14:textId="3738A77F" w:rsidR="00335846" w:rsidRDefault="00335846" w:rsidP="004519D8">
      <w:pPr>
        <w:spacing w:after="0" w:line="276" w:lineRule="auto"/>
        <w:ind w:firstLine="1276"/>
        <w:jc w:val="both"/>
        <w:rPr>
          <w:rFonts w:ascii="Times New Roman" w:hAnsi="Times New Roman" w:cs="Times New Roman"/>
          <w:color w:val="000000" w:themeColor="text1"/>
          <w:sz w:val="24"/>
          <w:szCs w:val="24"/>
        </w:rPr>
      </w:pPr>
      <w:r w:rsidRPr="00335846">
        <w:rPr>
          <w:rFonts w:ascii="Times New Roman" w:hAnsi="Times New Roman" w:cs="Times New Roman"/>
          <w:color w:val="000000" w:themeColor="text1"/>
          <w:sz w:val="24"/>
          <w:szCs w:val="24"/>
        </w:rPr>
        <w:t>Duomenis apie tikslų ir uždavinių siekimo situaciją teik</w:t>
      </w:r>
      <w:r w:rsidR="00D212AE">
        <w:rPr>
          <w:rFonts w:ascii="Times New Roman" w:hAnsi="Times New Roman" w:cs="Times New Roman"/>
          <w:color w:val="000000" w:themeColor="text1"/>
          <w:sz w:val="24"/>
          <w:szCs w:val="24"/>
        </w:rPr>
        <w:t>s</w:t>
      </w:r>
      <w:r w:rsidRPr="00335846">
        <w:rPr>
          <w:rFonts w:ascii="Times New Roman" w:hAnsi="Times New Roman" w:cs="Times New Roman"/>
          <w:color w:val="000000" w:themeColor="text1"/>
          <w:sz w:val="24"/>
          <w:szCs w:val="24"/>
        </w:rPr>
        <w:t xml:space="preserve"> skyrių vadovai, </w:t>
      </w:r>
      <w:r w:rsidR="00D212AE">
        <w:rPr>
          <w:rFonts w:ascii="Times New Roman" w:hAnsi="Times New Roman" w:cs="Times New Roman"/>
          <w:color w:val="000000" w:themeColor="text1"/>
          <w:sz w:val="24"/>
          <w:szCs w:val="24"/>
        </w:rPr>
        <w:t xml:space="preserve">bus </w:t>
      </w:r>
      <w:r w:rsidRPr="00335846">
        <w:rPr>
          <w:rFonts w:ascii="Times New Roman" w:hAnsi="Times New Roman" w:cs="Times New Roman"/>
          <w:color w:val="000000" w:themeColor="text1"/>
          <w:sz w:val="24"/>
          <w:szCs w:val="24"/>
        </w:rPr>
        <w:t>rengiam</w:t>
      </w:r>
      <w:r w:rsidR="00EC0804">
        <w:rPr>
          <w:rFonts w:ascii="Times New Roman" w:hAnsi="Times New Roman" w:cs="Times New Roman"/>
          <w:color w:val="000000" w:themeColor="text1"/>
          <w:sz w:val="24"/>
          <w:szCs w:val="24"/>
        </w:rPr>
        <w:t>os</w:t>
      </w:r>
      <w:r w:rsidRPr="00335846">
        <w:rPr>
          <w:rFonts w:ascii="Times New Roman" w:hAnsi="Times New Roman" w:cs="Times New Roman"/>
          <w:color w:val="000000" w:themeColor="text1"/>
          <w:sz w:val="24"/>
          <w:szCs w:val="24"/>
        </w:rPr>
        <w:t xml:space="preserve"> </w:t>
      </w:r>
      <w:r w:rsidR="00E0616B">
        <w:rPr>
          <w:rFonts w:ascii="Times New Roman" w:hAnsi="Times New Roman" w:cs="Times New Roman"/>
          <w:color w:val="000000" w:themeColor="text1"/>
          <w:sz w:val="24"/>
          <w:szCs w:val="24"/>
        </w:rPr>
        <w:t>ŽŪIKVC</w:t>
      </w:r>
      <w:r w:rsidR="00D212AE">
        <w:rPr>
          <w:rFonts w:ascii="Times New Roman" w:hAnsi="Times New Roman" w:cs="Times New Roman"/>
          <w:color w:val="000000" w:themeColor="text1"/>
          <w:sz w:val="24"/>
          <w:szCs w:val="24"/>
        </w:rPr>
        <w:t xml:space="preserve"> </w:t>
      </w:r>
      <w:r w:rsidRPr="00335846">
        <w:rPr>
          <w:rFonts w:ascii="Times New Roman" w:hAnsi="Times New Roman" w:cs="Times New Roman"/>
          <w:color w:val="000000" w:themeColor="text1"/>
          <w:sz w:val="24"/>
          <w:szCs w:val="24"/>
        </w:rPr>
        <w:t>veiklos ketvirčio ataskait</w:t>
      </w:r>
      <w:r w:rsidR="00D212AE">
        <w:rPr>
          <w:rFonts w:ascii="Times New Roman" w:hAnsi="Times New Roman" w:cs="Times New Roman"/>
          <w:color w:val="000000" w:themeColor="text1"/>
          <w:sz w:val="24"/>
          <w:szCs w:val="24"/>
        </w:rPr>
        <w:t>os</w:t>
      </w:r>
      <w:r w:rsidRPr="00335846">
        <w:rPr>
          <w:rFonts w:ascii="Times New Roman" w:hAnsi="Times New Roman" w:cs="Times New Roman"/>
          <w:color w:val="000000" w:themeColor="text1"/>
          <w:sz w:val="24"/>
          <w:szCs w:val="24"/>
        </w:rPr>
        <w:t>. Strateginio metinio veiklos plano įgyvendinimas suvedamas ir analizuojamas kiekvieną ketvirtį pagal metiniame veiklos plane nustatytus vertinimo rodiklius</w:t>
      </w:r>
      <w:r w:rsidR="00D212AE">
        <w:rPr>
          <w:rFonts w:ascii="Times New Roman" w:hAnsi="Times New Roman" w:cs="Times New Roman"/>
          <w:color w:val="000000" w:themeColor="text1"/>
          <w:sz w:val="24"/>
          <w:szCs w:val="24"/>
        </w:rPr>
        <w:t>.</w:t>
      </w:r>
      <w:r w:rsidRPr="00335846">
        <w:rPr>
          <w:rFonts w:ascii="Times New Roman" w:hAnsi="Times New Roman" w:cs="Times New Roman"/>
          <w:color w:val="000000" w:themeColor="text1"/>
          <w:sz w:val="24"/>
          <w:szCs w:val="24"/>
        </w:rPr>
        <w:t xml:space="preserve"> </w:t>
      </w:r>
      <w:r w:rsidR="00E0616B">
        <w:rPr>
          <w:rFonts w:ascii="Times New Roman" w:hAnsi="Times New Roman" w:cs="Times New Roman"/>
          <w:color w:val="000000" w:themeColor="text1"/>
          <w:sz w:val="24"/>
          <w:szCs w:val="24"/>
        </w:rPr>
        <w:t>ŽŪIKVC</w:t>
      </w:r>
      <w:r w:rsidR="00D212AE">
        <w:rPr>
          <w:rFonts w:ascii="Times New Roman" w:hAnsi="Times New Roman" w:cs="Times New Roman"/>
          <w:color w:val="000000" w:themeColor="text1"/>
          <w:sz w:val="24"/>
          <w:szCs w:val="24"/>
        </w:rPr>
        <w:t xml:space="preserve"> </w:t>
      </w:r>
      <w:r w:rsidRPr="00335846">
        <w:rPr>
          <w:rFonts w:ascii="Times New Roman" w:hAnsi="Times New Roman" w:cs="Times New Roman"/>
          <w:color w:val="000000" w:themeColor="text1"/>
          <w:sz w:val="24"/>
          <w:szCs w:val="24"/>
        </w:rPr>
        <w:t xml:space="preserve">valdyboje </w:t>
      </w:r>
      <w:r w:rsidR="00D212AE">
        <w:rPr>
          <w:rFonts w:ascii="Times New Roman" w:hAnsi="Times New Roman" w:cs="Times New Roman"/>
          <w:color w:val="000000" w:themeColor="text1"/>
          <w:sz w:val="24"/>
          <w:szCs w:val="24"/>
        </w:rPr>
        <w:t xml:space="preserve">bus </w:t>
      </w:r>
      <w:r w:rsidRPr="00335846">
        <w:rPr>
          <w:rFonts w:ascii="Times New Roman" w:hAnsi="Times New Roman" w:cs="Times New Roman"/>
          <w:color w:val="000000" w:themeColor="text1"/>
          <w:sz w:val="24"/>
          <w:szCs w:val="24"/>
        </w:rPr>
        <w:t>svarstoma ketvirčio strateginio plano vykdymo ataskaita, susipažįstama su 6 mėnesių tarpinių ataskaitų rinkiniu ir aiškinamuoju raštu.</w:t>
      </w:r>
    </w:p>
    <w:p w14:paraId="06C85048" w14:textId="47F28193" w:rsidR="00D212AE" w:rsidRPr="00335846" w:rsidRDefault="00D212AE" w:rsidP="00E0616B">
      <w:pPr>
        <w:spacing w:after="0" w:line="276" w:lineRule="auto"/>
        <w:ind w:firstLine="1276"/>
        <w:jc w:val="both"/>
        <w:rPr>
          <w:rFonts w:ascii="Times New Roman" w:hAnsi="Times New Roman" w:cs="Times New Roman"/>
          <w:color w:val="000000" w:themeColor="text1"/>
          <w:sz w:val="24"/>
          <w:szCs w:val="24"/>
        </w:rPr>
      </w:pPr>
      <w:r w:rsidRPr="00335846">
        <w:rPr>
          <w:rFonts w:ascii="Times New Roman" w:hAnsi="Times New Roman" w:cs="Times New Roman"/>
          <w:color w:val="000000" w:themeColor="text1"/>
          <w:sz w:val="24"/>
          <w:szCs w:val="24"/>
        </w:rPr>
        <w:t>Pasibaigus metams, vadovybė paruoš metinį pranešimą bei finansinių ataskaitų rinkinį su aiškinamuoju raštu, kurie teikiami valdybai svarsty</w:t>
      </w:r>
      <w:r w:rsidR="006839BE">
        <w:rPr>
          <w:rFonts w:ascii="Times New Roman" w:hAnsi="Times New Roman" w:cs="Times New Roman"/>
          <w:color w:val="000000" w:themeColor="text1"/>
          <w:sz w:val="24"/>
          <w:szCs w:val="24"/>
        </w:rPr>
        <w:t>ti</w:t>
      </w:r>
      <w:r w:rsidRPr="00335846">
        <w:rPr>
          <w:rFonts w:ascii="Times New Roman" w:hAnsi="Times New Roman" w:cs="Times New Roman"/>
          <w:color w:val="000000" w:themeColor="text1"/>
          <w:sz w:val="24"/>
          <w:szCs w:val="24"/>
        </w:rPr>
        <w:t xml:space="preserve"> ir tvirtinami </w:t>
      </w:r>
      <w:r w:rsidR="00E0616B">
        <w:rPr>
          <w:rFonts w:ascii="Times New Roman" w:hAnsi="Times New Roman" w:cs="Times New Roman"/>
          <w:color w:val="000000" w:themeColor="text1"/>
          <w:sz w:val="24"/>
          <w:szCs w:val="24"/>
        </w:rPr>
        <w:t>ŽŪM</w:t>
      </w:r>
      <w:r w:rsidRPr="00335846">
        <w:rPr>
          <w:rFonts w:ascii="Times New Roman" w:hAnsi="Times New Roman" w:cs="Times New Roman"/>
          <w:color w:val="000000" w:themeColor="text1"/>
          <w:sz w:val="24"/>
          <w:szCs w:val="24"/>
        </w:rPr>
        <w:t xml:space="preserve">. Po jo veiklos rezultatai </w:t>
      </w:r>
      <w:r w:rsidR="00EC0804">
        <w:rPr>
          <w:rFonts w:ascii="Times New Roman" w:hAnsi="Times New Roman" w:cs="Times New Roman"/>
          <w:color w:val="000000" w:themeColor="text1"/>
          <w:sz w:val="24"/>
          <w:szCs w:val="24"/>
        </w:rPr>
        <w:t xml:space="preserve">bus </w:t>
      </w:r>
      <w:r w:rsidRPr="00335846">
        <w:rPr>
          <w:rFonts w:ascii="Times New Roman" w:hAnsi="Times New Roman" w:cs="Times New Roman"/>
          <w:color w:val="000000" w:themeColor="text1"/>
          <w:sz w:val="24"/>
          <w:szCs w:val="24"/>
        </w:rPr>
        <w:t xml:space="preserve">aptariami visuotiniame darbuotojų susirinkime, aptariamos veiklos gairės ir uždaviniai. </w:t>
      </w:r>
    </w:p>
    <w:p w14:paraId="500B1B1E" w14:textId="3D61D29F" w:rsidR="00DD1E7E" w:rsidRDefault="00D212AE" w:rsidP="00E0616B">
      <w:pPr>
        <w:spacing w:after="0" w:line="276" w:lineRule="auto"/>
        <w:ind w:firstLine="1276"/>
        <w:jc w:val="both"/>
        <w:rPr>
          <w:rFonts w:ascii="Times New Roman" w:hAnsi="Times New Roman" w:cs="Times New Roman"/>
          <w:color w:val="000000" w:themeColor="text1"/>
          <w:sz w:val="24"/>
          <w:szCs w:val="24"/>
        </w:rPr>
      </w:pPr>
      <w:r w:rsidRPr="00335846">
        <w:rPr>
          <w:rFonts w:ascii="Times New Roman" w:hAnsi="Times New Roman" w:cs="Times New Roman"/>
          <w:color w:val="000000" w:themeColor="text1"/>
          <w:sz w:val="24"/>
          <w:szCs w:val="24"/>
        </w:rPr>
        <w:t>P</w:t>
      </w:r>
      <w:r w:rsidR="00EC0804">
        <w:rPr>
          <w:rFonts w:ascii="Times New Roman" w:hAnsi="Times New Roman" w:cs="Times New Roman"/>
          <w:color w:val="000000" w:themeColor="text1"/>
          <w:sz w:val="24"/>
          <w:szCs w:val="24"/>
        </w:rPr>
        <w:t xml:space="preserve">riklausomai nuo </w:t>
      </w:r>
      <w:r w:rsidR="00E0616B">
        <w:rPr>
          <w:rFonts w:ascii="Times New Roman" w:hAnsi="Times New Roman" w:cs="Times New Roman"/>
          <w:color w:val="000000" w:themeColor="text1"/>
          <w:sz w:val="24"/>
          <w:szCs w:val="24"/>
        </w:rPr>
        <w:t>ŽŪIKVC</w:t>
      </w:r>
      <w:r w:rsidR="00EC0804">
        <w:rPr>
          <w:rFonts w:ascii="Times New Roman" w:hAnsi="Times New Roman" w:cs="Times New Roman"/>
          <w:color w:val="000000" w:themeColor="text1"/>
          <w:sz w:val="24"/>
          <w:szCs w:val="24"/>
        </w:rPr>
        <w:t xml:space="preserve"> politinės situacijos, </w:t>
      </w:r>
      <w:r w:rsidRPr="00335846">
        <w:rPr>
          <w:rFonts w:ascii="Times New Roman" w:hAnsi="Times New Roman" w:cs="Times New Roman"/>
          <w:color w:val="000000" w:themeColor="text1"/>
          <w:sz w:val="24"/>
          <w:szCs w:val="24"/>
        </w:rPr>
        <w:t xml:space="preserve">ruošiant naują strateginį planą ar atnaujinant esamą, </w:t>
      </w:r>
      <w:r w:rsidR="00EC0804">
        <w:rPr>
          <w:rFonts w:ascii="Times New Roman" w:hAnsi="Times New Roman" w:cs="Times New Roman"/>
          <w:color w:val="000000" w:themeColor="text1"/>
          <w:sz w:val="24"/>
          <w:szCs w:val="24"/>
        </w:rPr>
        <w:t xml:space="preserve">bus </w:t>
      </w:r>
      <w:r w:rsidRPr="00335846">
        <w:rPr>
          <w:rFonts w:ascii="Times New Roman" w:hAnsi="Times New Roman" w:cs="Times New Roman"/>
          <w:color w:val="000000" w:themeColor="text1"/>
          <w:sz w:val="24"/>
          <w:szCs w:val="24"/>
        </w:rPr>
        <w:t>organizuojama strateginė sesija</w:t>
      </w:r>
      <w:r w:rsidR="00EC0804">
        <w:rPr>
          <w:rFonts w:ascii="Times New Roman" w:hAnsi="Times New Roman" w:cs="Times New Roman"/>
          <w:color w:val="000000" w:themeColor="text1"/>
          <w:sz w:val="24"/>
          <w:szCs w:val="24"/>
        </w:rPr>
        <w:t>, kurios metu</w:t>
      </w:r>
      <w:r w:rsidRPr="00335846">
        <w:rPr>
          <w:rFonts w:ascii="Times New Roman" w:hAnsi="Times New Roman" w:cs="Times New Roman"/>
          <w:color w:val="000000" w:themeColor="text1"/>
          <w:sz w:val="24"/>
          <w:szCs w:val="24"/>
        </w:rPr>
        <w:t xml:space="preserve"> vadovybė ir kiti suinteresuoti asmenys aptar</w:t>
      </w:r>
      <w:r w:rsidR="00EC0804">
        <w:rPr>
          <w:rFonts w:ascii="Times New Roman" w:hAnsi="Times New Roman" w:cs="Times New Roman"/>
          <w:color w:val="000000" w:themeColor="text1"/>
          <w:sz w:val="24"/>
          <w:szCs w:val="24"/>
        </w:rPr>
        <w:t>s</w:t>
      </w:r>
      <w:r w:rsidRPr="00335846">
        <w:rPr>
          <w:rFonts w:ascii="Times New Roman" w:hAnsi="Times New Roman" w:cs="Times New Roman"/>
          <w:color w:val="000000" w:themeColor="text1"/>
          <w:sz w:val="24"/>
          <w:szCs w:val="24"/>
        </w:rPr>
        <w:t xml:space="preserve"> esamą situaciją, kur</w:t>
      </w:r>
      <w:r w:rsidR="00EC0804">
        <w:rPr>
          <w:rFonts w:ascii="Times New Roman" w:hAnsi="Times New Roman" w:cs="Times New Roman"/>
          <w:color w:val="000000" w:themeColor="text1"/>
          <w:sz w:val="24"/>
          <w:szCs w:val="24"/>
        </w:rPr>
        <w:t>s</w:t>
      </w:r>
      <w:r w:rsidRPr="00335846">
        <w:rPr>
          <w:rFonts w:ascii="Times New Roman" w:hAnsi="Times New Roman" w:cs="Times New Roman"/>
          <w:color w:val="000000" w:themeColor="text1"/>
          <w:sz w:val="24"/>
          <w:szCs w:val="24"/>
        </w:rPr>
        <w:t xml:space="preserve"> ateities strategines kryptis ir iniciatyvas. </w:t>
      </w:r>
      <w:r w:rsidR="00E0616B">
        <w:rPr>
          <w:rFonts w:ascii="Times New Roman" w:hAnsi="Times New Roman" w:cs="Times New Roman"/>
          <w:color w:val="000000" w:themeColor="text1"/>
          <w:sz w:val="24"/>
          <w:szCs w:val="24"/>
        </w:rPr>
        <w:t>ŽŪIKVC</w:t>
      </w:r>
      <w:r w:rsidR="00DB50C6">
        <w:rPr>
          <w:rFonts w:ascii="Times New Roman" w:hAnsi="Times New Roman" w:cs="Times New Roman"/>
          <w:color w:val="000000" w:themeColor="text1"/>
          <w:sz w:val="24"/>
          <w:szCs w:val="24"/>
        </w:rPr>
        <w:t xml:space="preserve"> siekia, kad strategin</w:t>
      </w:r>
      <w:r w:rsidR="00E0616B">
        <w:rPr>
          <w:rFonts w:ascii="Times New Roman" w:hAnsi="Times New Roman" w:cs="Times New Roman"/>
          <w:color w:val="000000" w:themeColor="text1"/>
          <w:sz w:val="24"/>
          <w:szCs w:val="24"/>
        </w:rPr>
        <w:t>i</w:t>
      </w:r>
      <w:r w:rsidR="00DB50C6">
        <w:rPr>
          <w:rFonts w:ascii="Times New Roman" w:hAnsi="Times New Roman" w:cs="Times New Roman"/>
          <w:color w:val="000000" w:themeColor="text1"/>
          <w:sz w:val="24"/>
          <w:szCs w:val="24"/>
        </w:rPr>
        <w:t xml:space="preserve">o plano kūrime ir jo įgyvendinime dalyvautų visi įmonės darbuotojai </w:t>
      </w:r>
      <w:r w:rsidR="006839BE">
        <w:rPr>
          <w:rFonts w:ascii="Times New Roman" w:hAnsi="Times New Roman" w:cs="Times New Roman"/>
          <w:color w:val="000000" w:themeColor="text1"/>
          <w:sz w:val="24"/>
          <w:szCs w:val="24"/>
        </w:rPr>
        <w:t xml:space="preserve">pagal </w:t>
      </w:r>
      <w:r w:rsidR="00DB50C6">
        <w:rPr>
          <w:rFonts w:ascii="Times New Roman" w:hAnsi="Times New Roman" w:cs="Times New Roman"/>
          <w:color w:val="000000" w:themeColor="text1"/>
          <w:sz w:val="24"/>
          <w:szCs w:val="24"/>
        </w:rPr>
        <w:t>jų kompetencij</w:t>
      </w:r>
      <w:r w:rsidR="006839BE">
        <w:rPr>
          <w:rFonts w:ascii="Times New Roman" w:hAnsi="Times New Roman" w:cs="Times New Roman"/>
          <w:color w:val="000000" w:themeColor="text1"/>
          <w:sz w:val="24"/>
          <w:szCs w:val="24"/>
        </w:rPr>
        <w:t>as</w:t>
      </w:r>
      <w:r w:rsidR="00DB50C6">
        <w:rPr>
          <w:rFonts w:ascii="Times New Roman" w:hAnsi="Times New Roman" w:cs="Times New Roman"/>
          <w:color w:val="000000" w:themeColor="text1"/>
          <w:sz w:val="24"/>
          <w:szCs w:val="24"/>
        </w:rPr>
        <w:t xml:space="preserve">. </w:t>
      </w:r>
    </w:p>
    <w:p w14:paraId="234FF899" w14:textId="6CD9FF04" w:rsidR="008557C3" w:rsidRPr="00225A58" w:rsidRDefault="008557C3" w:rsidP="00E0616B">
      <w:pPr>
        <w:spacing w:after="0" w:line="276" w:lineRule="auto"/>
        <w:ind w:firstLine="1276"/>
        <w:jc w:val="both"/>
        <w:rPr>
          <w:rFonts w:ascii="Times New Roman" w:hAnsi="Times New Roman" w:cs="Times New Roman"/>
          <w:sz w:val="24"/>
        </w:rPr>
      </w:pPr>
      <w:r>
        <w:rPr>
          <w:rFonts w:ascii="Times New Roman" w:hAnsi="Times New Roman" w:cs="Times New Roman"/>
          <w:color w:val="000000" w:themeColor="text1"/>
          <w:sz w:val="24"/>
          <w:szCs w:val="24"/>
        </w:rPr>
        <w:t xml:space="preserve">Atitinkamai </w:t>
      </w:r>
      <w:r w:rsidR="00E0616B">
        <w:rPr>
          <w:rFonts w:ascii="Times New Roman" w:hAnsi="Times New Roman" w:cs="Times New Roman"/>
          <w:color w:val="000000" w:themeColor="text1"/>
          <w:sz w:val="24"/>
          <w:szCs w:val="24"/>
        </w:rPr>
        <w:t>ŽŪIKVC</w:t>
      </w:r>
      <w:r>
        <w:rPr>
          <w:rFonts w:ascii="Times New Roman" w:hAnsi="Times New Roman" w:cs="Times New Roman"/>
          <w:color w:val="000000" w:themeColor="text1"/>
          <w:sz w:val="24"/>
          <w:szCs w:val="24"/>
        </w:rPr>
        <w:t xml:space="preserve"> artimiausiu metu siekia atnaujinti strateginio plano rengimo ir priežiūros gaires ir ten detaliau išdėst</w:t>
      </w:r>
      <w:r w:rsidR="00E0616B">
        <w:rPr>
          <w:rFonts w:ascii="Times New Roman" w:hAnsi="Times New Roman" w:cs="Times New Roman"/>
          <w:color w:val="000000" w:themeColor="text1"/>
          <w:sz w:val="24"/>
          <w:szCs w:val="24"/>
        </w:rPr>
        <w:t>yt</w:t>
      </w:r>
      <w:r>
        <w:rPr>
          <w:rFonts w:ascii="Times New Roman" w:hAnsi="Times New Roman" w:cs="Times New Roman"/>
          <w:color w:val="000000" w:themeColor="text1"/>
          <w:sz w:val="24"/>
          <w:szCs w:val="24"/>
        </w:rPr>
        <w:t xml:space="preserve">i visą strategijos ruošimo ir priežiūros procesą bei atsakingus asmenis. </w:t>
      </w:r>
    </w:p>
    <w:p w14:paraId="6618060C" w14:textId="6F7147AC" w:rsidR="00E158A0" w:rsidRPr="00CF3A0C" w:rsidRDefault="00153B8B" w:rsidP="00153B8B">
      <w:pPr>
        <w:spacing w:after="0" w:line="240" w:lineRule="auto"/>
        <w:jc w:val="center"/>
        <w:rPr>
          <w:rFonts w:ascii="Times New Roman" w:hAnsi="Times New Roman" w:cs="Times New Roman"/>
          <w:sz w:val="24"/>
        </w:rPr>
      </w:pPr>
      <w:r>
        <w:rPr>
          <w:rFonts w:ascii="Times New Roman" w:hAnsi="Times New Roman" w:cs="Times New Roman"/>
          <w:sz w:val="24"/>
        </w:rPr>
        <w:t>_______________________</w:t>
      </w:r>
    </w:p>
    <w:sectPr w:rsidR="00E158A0" w:rsidRPr="00CF3A0C" w:rsidSect="00E35B10">
      <w:pgSz w:w="11906" w:h="16838"/>
      <w:pgMar w:top="851" w:right="851" w:bottom="851" w:left="1418" w:header="340" w:footer="34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5C970" w14:textId="77777777" w:rsidR="00661D37" w:rsidRDefault="00661D37">
      <w:pPr>
        <w:spacing w:after="0" w:line="240" w:lineRule="auto"/>
      </w:pPr>
      <w:r>
        <w:separator/>
      </w:r>
    </w:p>
  </w:endnote>
  <w:endnote w:type="continuationSeparator" w:id="0">
    <w:p w14:paraId="344B340A" w14:textId="77777777" w:rsidR="00661D37" w:rsidRDefault="0066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emilight">
    <w:panose1 w:val="020B0402040204020203"/>
    <w:charset w:val="BA"/>
    <w:family w:val="swiss"/>
    <w:pitch w:val="variable"/>
    <w:sig w:usb0="E4002EFF" w:usb1="C000E47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m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412C9" w14:textId="77777777" w:rsidR="00661D37" w:rsidRDefault="00661D37">
      <w:pPr>
        <w:spacing w:after="0" w:line="240" w:lineRule="auto"/>
      </w:pPr>
      <w:r>
        <w:separator/>
      </w:r>
    </w:p>
  </w:footnote>
  <w:footnote w:type="continuationSeparator" w:id="0">
    <w:p w14:paraId="57B70280" w14:textId="77777777" w:rsidR="00661D37" w:rsidRDefault="00661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438704"/>
      <w:docPartObj>
        <w:docPartGallery w:val="Page Numbers (Top of Page)"/>
        <w:docPartUnique/>
      </w:docPartObj>
    </w:sdtPr>
    <w:sdtEndPr>
      <w:rPr>
        <w:rFonts w:ascii="Times New Roman" w:hAnsi="Times New Roman" w:cs="Times New Roman"/>
        <w:sz w:val="24"/>
        <w:szCs w:val="24"/>
      </w:rPr>
    </w:sdtEndPr>
    <w:sdtContent>
      <w:p w14:paraId="327EB17D" w14:textId="60005E10" w:rsidR="00130B0A" w:rsidRPr="00863FE9" w:rsidRDefault="00130B0A" w:rsidP="00863FE9">
        <w:pPr>
          <w:pStyle w:val="Antrats"/>
          <w:jc w:val="center"/>
          <w:rPr>
            <w:rFonts w:ascii="Times New Roman" w:hAnsi="Times New Roman" w:cs="Times New Roman"/>
            <w:sz w:val="24"/>
            <w:szCs w:val="24"/>
          </w:rPr>
        </w:pPr>
        <w:r w:rsidRPr="00863FE9">
          <w:rPr>
            <w:rFonts w:ascii="Times New Roman" w:hAnsi="Times New Roman" w:cs="Times New Roman"/>
            <w:sz w:val="24"/>
            <w:szCs w:val="24"/>
          </w:rPr>
          <w:fldChar w:fldCharType="begin"/>
        </w:r>
        <w:r w:rsidRPr="00863FE9">
          <w:rPr>
            <w:rFonts w:ascii="Times New Roman" w:hAnsi="Times New Roman" w:cs="Times New Roman"/>
            <w:sz w:val="24"/>
            <w:szCs w:val="24"/>
          </w:rPr>
          <w:instrText>PAGE   \* MERGEFORMAT</w:instrText>
        </w:r>
        <w:r w:rsidRPr="00863FE9">
          <w:rPr>
            <w:rFonts w:ascii="Times New Roman" w:hAnsi="Times New Roman" w:cs="Times New Roman"/>
            <w:sz w:val="24"/>
            <w:szCs w:val="24"/>
          </w:rPr>
          <w:fldChar w:fldCharType="separate"/>
        </w:r>
        <w:r w:rsidR="00CC5AF8">
          <w:rPr>
            <w:rFonts w:ascii="Times New Roman" w:hAnsi="Times New Roman" w:cs="Times New Roman"/>
            <w:noProof/>
            <w:sz w:val="24"/>
            <w:szCs w:val="24"/>
          </w:rPr>
          <w:t>21</w:t>
        </w:r>
        <w:r w:rsidRPr="00863FE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085116"/>
      <w:docPartObj>
        <w:docPartGallery w:val="Page Numbers (Top of Page)"/>
        <w:docPartUnique/>
      </w:docPartObj>
    </w:sdtPr>
    <w:sdtEndPr>
      <w:rPr>
        <w:rFonts w:ascii="Times New Roman" w:hAnsi="Times New Roman" w:cs="Times New Roman"/>
        <w:sz w:val="24"/>
      </w:rPr>
    </w:sdtEndPr>
    <w:sdtContent>
      <w:p w14:paraId="7BF9EC07" w14:textId="77777777" w:rsidR="00130B0A" w:rsidRPr="00B254F2" w:rsidRDefault="00130B0A" w:rsidP="0018059D">
        <w:pPr>
          <w:pStyle w:val="Antrats"/>
          <w:jc w:val="center"/>
          <w:rPr>
            <w:rFonts w:ascii="Times New Roman" w:hAnsi="Times New Roman" w:cs="Times New Roman"/>
            <w:sz w:val="24"/>
          </w:rPr>
        </w:pPr>
        <w:r w:rsidRPr="00B254F2">
          <w:rPr>
            <w:rFonts w:ascii="Times New Roman" w:hAnsi="Times New Roman" w:cs="Times New Roman"/>
            <w:sz w:val="24"/>
          </w:rPr>
          <w:fldChar w:fldCharType="begin"/>
        </w:r>
        <w:r w:rsidRPr="00B254F2">
          <w:rPr>
            <w:rFonts w:ascii="Times New Roman" w:hAnsi="Times New Roman" w:cs="Times New Roman"/>
            <w:sz w:val="24"/>
          </w:rPr>
          <w:instrText>PAGE   \* MERGEFORMAT</w:instrText>
        </w:r>
        <w:r w:rsidRPr="00B254F2">
          <w:rPr>
            <w:rFonts w:ascii="Times New Roman" w:hAnsi="Times New Roman" w:cs="Times New Roman"/>
            <w:sz w:val="24"/>
          </w:rPr>
          <w:fldChar w:fldCharType="separate"/>
        </w:r>
        <w:r>
          <w:rPr>
            <w:rFonts w:ascii="Times New Roman" w:hAnsi="Times New Roman" w:cs="Times New Roman"/>
            <w:noProof/>
            <w:sz w:val="24"/>
          </w:rPr>
          <w:t>5</w:t>
        </w:r>
        <w:r w:rsidRPr="00B254F2">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48B"/>
    <w:multiLevelType w:val="hybridMultilevel"/>
    <w:tmpl w:val="D6F6193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1A03157A"/>
    <w:multiLevelType w:val="hybridMultilevel"/>
    <w:tmpl w:val="1AB26D8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C19298E"/>
    <w:multiLevelType w:val="hybridMultilevel"/>
    <w:tmpl w:val="E652870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235E07C1"/>
    <w:multiLevelType w:val="hybridMultilevel"/>
    <w:tmpl w:val="5D9CA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BE1AD0"/>
    <w:multiLevelType w:val="hybridMultilevel"/>
    <w:tmpl w:val="A994237C"/>
    <w:lvl w:ilvl="0" w:tplc="7074A336">
      <w:start w:val="5"/>
      <w:numFmt w:val="bullet"/>
      <w:lvlText w:val="-"/>
      <w:lvlJc w:val="left"/>
      <w:pPr>
        <w:ind w:left="2138" w:hanging="360"/>
      </w:pPr>
      <w:rPr>
        <w:rFonts w:ascii="Times New Roman" w:eastAsiaTheme="minorHAnsi" w:hAnsi="Times New Roman"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5" w15:restartNumberingAfterBreak="0">
    <w:nsid w:val="28AC1039"/>
    <w:multiLevelType w:val="hybridMultilevel"/>
    <w:tmpl w:val="23609C9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36C27BB8"/>
    <w:multiLevelType w:val="hybridMultilevel"/>
    <w:tmpl w:val="29502B5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3E271961"/>
    <w:multiLevelType w:val="hybridMultilevel"/>
    <w:tmpl w:val="CB74C5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3C22016"/>
    <w:multiLevelType w:val="hybridMultilevel"/>
    <w:tmpl w:val="4538CFE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48B46B2B"/>
    <w:multiLevelType w:val="hybridMultilevel"/>
    <w:tmpl w:val="1B865AD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4B5A7B00"/>
    <w:multiLevelType w:val="hybridMultilevel"/>
    <w:tmpl w:val="C8945534"/>
    <w:lvl w:ilvl="0" w:tplc="F690BC2C">
      <w:numFmt w:val="bullet"/>
      <w:lvlText w:val="•"/>
      <w:lvlJc w:val="left"/>
      <w:pPr>
        <w:ind w:left="1287" w:hanging="360"/>
      </w:pPr>
      <w:rPr>
        <w:rFonts w:ascii="Times New Roman" w:eastAsiaTheme="minorHAnsi"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4B5E12E6"/>
    <w:multiLevelType w:val="hybridMultilevel"/>
    <w:tmpl w:val="764E056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15:restartNumberingAfterBreak="0">
    <w:nsid w:val="506D2DF0"/>
    <w:multiLevelType w:val="hybridMultilevel"/>
    <w:tmpl w:val="1898C39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3" w15:restartNumberingAfterBreak="0">
    <w:nsid w:val="5295538E"/>
    <w:multiLevelType w:val="hybridMultilevel"/>
    <w:tmpl w:val="0F661640"/>
    <w:lvl w:ilvl="0" w:tplc="63763A4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4" w15:restartNumberingAfterBreak="0">
    <w:nsid w:val="53A518A1"/>
    <w:multiLevelType w:val="multilevel"/>
    <w:tmpl w:val="3E94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A9305F"/>
    <w:multiLevelType w:val="hybridMultilevel"/>
    <w:tmpl w:val="F586B05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15:restartNumberingAfterBreak="0">
    <w:nsid w:val="57FF255F"/>
    <w:multiLevelType w:val="hybridMultilevel"/>
    <w:tmpl w:val="E34804EC"/>
    <w:lvl w:ilvl="0" w:tplc="F690BC2C">
      <w:numFmt w:val="bullet"/>
      <w:lvlText w:val="•"/>
      <w:lvlJc w:val="left"/>
      <w:pPr>
        <w:ind w:left="1287" w:hanging="360"/>
      </w:pPr>
      <w:rPr>
        <w:rFonts w:ascii="Times New Roman" w:eastAsiaTheme="minorHAnsi"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59ED31E5"/>
    <w:multiLevelType w:val="hybridMultilevel"/>
    <w:tmpl w:val="DAB284D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8" w15:restartNumberingAfterBreak="0">
    <w:nsid w:val="5E41318D"/>
    <w:multiLevelType w:val="hybridMultilevel"/>
    <w:tmpl w:val="52AE306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9" w15:restartNumberingAfterBreak="0">
    <w:nsid w:val="61135A61"/>
    <w:multiLevelType w:val="hybridMultilevel"/>
    <w:tmpl w:val="C05E893C"/>
    <w:lvl w:ilvl="0" w:tplc="7074A336">
      <w:start w:val="5"/>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0" w15:restartNumberingAfterBreak="0">
    <w:nsid w:val="7B9976BC"/>
    <w:multiLevelType w:val="hybridMultilevel"/>
    <w:tmpl w:val="996AF97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13"/>
  </w:num>
  <w:num w:numId="4">
    <w:abstractNumId w:val="14"/>
  </w:num>
  <w:num w:numId="5">
    <w:abstractNumId w:val="10"/>
  </w:num>
  <w:num w:numId="6">
    <w:abstractNumId w:val="16"/>
  </w:num>
  <w:num w:numId="7">
    <w:abstractNumId w:val="18"/>
  </w:num>
  <w:num w:numId="8">
    <w:abstractNumId w:val="15"/>
  </w:num>
  <w:num w:numId="9">
    <w:abstractNumId w:val="17"/>
  </w:num>
  <w:num w:numId="10">
    <w:abstractNumId w:val="0"/>
  </w:num>
  <w:num w:numId="11">
    <w:abstractNumId w:val="6"/>
  </w:num>
  <w:num w:numId="12">
    <w:abstractNumId w:val="20"/>
  </w:num>
  <w:num w:numId="13">
    <w:abstractNumId w:val="2"/>
  </w:num>
  <w:num w:numId="14">
    <w:abstractNumId w:val="5"/>
  </w:num>
  <w:num w:numId="15">
    <w:abstractNumId w:val="1"/>
  </w:num>
  <w:num w:numId="16">
    <w:abstractNumId w:val="8"/>
  </w:num>
  <w:num w:numId="17">
    <w:abstractNumId w:val="11"/>
  </w:num>
  <w:num w:numId="18">
    <w:abstractNumId w:val="9"/>
  </w:num>
  <w:num w:numId="19">
    <w:abstractNumId w:val="19"/>
  </w:num>
  <w:num w:numId="20">
    <w:abstractNumId w:val="4"/>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A0"/>
    <w:rsid w:val="000024E1"/>
    <w:rsid w:val="0000277A"/>
    <w:rsid w:val="00003519"/>
    <w:rsid w:val="00003EE8"/>
    <w:rsid w:val="000059C2"/>
    <w:rsid w:val="00010F46"/>
    <w:rsid w:val="0001135C"/>
    <w:rsid w:val="00013491"/>
    <w:rsid w:val="00016CEF"/>
    <w:rsid w:val="000175DA"/>
    <w:rsid w:val="000241DE"/>
    <w:rsid w:val="000262B5"/>
    <w:rsid w:val="0002665E"/>
    <w:rsid w:val="00032591"/>
    <w:rsid w:val="000332EA"/>
    <w:rsid w:val="00034102"/>
    <w:rsid w:val="00034CA5"/>
    <w:rsid w:val="00036FA2"/>
    <w:rsid w:val="00042DFD"/>
    <w:rsid w:val="00044481"/>
    <w:rsid w:val="00047D17"/>
    <w:rsid w:val="00051FD1"/>
    <w:rsid w:val="0005547C"/>
    <w:rsid w:val="0005582E"/>
    <w:rsid w:val="00061711"/>
    <w:rsid w:val="000618E1"/>
    <w:rsid w:val="00063E8C"/>
    <w:rsid w:val="000668E6"/>
    <w:rsid w:val="000719D6"/>
    <w:rsid w:val="00076A2C"/>
    <w:rsid w:val="0007750E"/>
    <w:rsid w:val="00082E5F"/>
    <w:rsid w:val="000839EE"/>
    <w:rsid w:val="00084CB3"/>
    <w:rsid w:val="000879C8"/>
    <w:rsid w:val="00087E57"/>
    <w:rsid w:val="00090D92"/>
    <w:rsid w:val="00092961"/>
    <w:rsid w:val="000933CD"/>
    <w:rsid w:val="00093BA9"/>
    <w:rsid w:val="00095ABC"/>
    <w:rsid w:val="00096CFE"/>
    <w:rsid w:val="000A1EDB"/>
    <w:rsid w:val="000A44C4"/>
    <w:rsid w:val="000A61AA"/>
    <w:rsid w:val="000A666D"/>
    <w:rsid w:val="000A7ADA"/>
    <w:rsid w:val="000A7CE6"/>
    <w:rsid w:val="000B18A3"/>
    <w:rsid w:val="000B3C49"/>
    <w:rsid w:val="000B4C39"/>
    <w:rsid w:val="000B50C0"/>
    <w:rsid w:val="000C69BB"/>
    <w:rsid w:val="000D0377"/>
    <w:rsid w:val="000D317C"/>
    <w:rsid w:val="000D4034"/>
    <w:rsid w:val="000D5CDD"/>
    <w:rsid w:val="000D76D0"/>
    <w:rsid w:val="000E1D79"/>
    <w:rsid w:val="000E20EC"/>
    <w:rsid w:val="000E3A52"/>
    <w:rsid w:val="000E5A34"/>
    <w:rsid w:val="000E7233"/>
    <w:rsid w:val="000F018F"/>
    <w:rsid w:val="000F0EBD"/>
    <w:rsid w:val="000F0EBE"/>
    <w:rsid w:val="000F688E"/>
    <w:rsid w:val="000F7AE2"/>
    <w:rsid w:val="00100C83"/>
    <w:rsid w:val="00100FD6"/>
    <w:rsid w:val="001018CF"/>
    <w:rsid w:val="0010246A"/>
    <w:rsid w:val="00102EAD"/>
    <w:rsid w:val="00105C9F"/>
    <w:rsid w:val="001066A7"/>
    <w:rsid w:val="001101D7"/>
    <w:rsid w:val="00110859"/>
    <w:rsid w:val="0011444D"/>
    <w:rsid w:val="00114F4C"/>
    <w:rsid w:val="001151AA"/>
    <w:rsid w:val="00116682"/>
    <w:rsid w:val="00122BC9"/>
    <w:rsid w:val="00124DEA"/>
    <w:rsid w:val="00127B9E"/>
    <w:rsid w:val="00130B0A"/>
    <w:rsid w:val="00132ADA"/>
    <w:rsid w:val="00133D3E"/>
    <w:rsid w:val="0013529B"/>
    <w:rsid w:val="001370B9"/>
    <w:rsid w:val="001420F1"/>
    <w:rsid w:val="00143661"/>
    <w:rsid w:val="0014478C"/>
    <w:rsid w:val="0014637B"/>
    <w:rsid w:val="00151146"/>
    <w:rsid w:val="00153B8B"/>
    <w:rsid w:val="001544D2"/>
    <w:rsid w:val="001607F0"/>
    <w:rsid w:val="00160A92"/>
    <w:rsid w:val="0016191D"/>
    <w:rsid w:val="00164C0B"/>
    <w:rsid w:val="0016520F"/>
    <w:rsid w:val="00167319"/>
    <w:rsid w:val="001706A9"/>
    <w:rsid w:val="00170934"/>
    <w:rsid w:val="001711E7"/>
    <w:rsid w:val="001712BA"/>
    <w:rsid w:val="00171A51"/>
    <w:rsid w:val="00171EAD"/>
    <w:rsid w:val="00174080"/>
    <w:rsid w:val="00174E64"/>
    <w:rsid w:val="0018059D"/>
    <w:rsid w:val="00180909"/>
    <w:rsid w:val="00180C42"/>
    <w:rsid w:val="0018485F"/>
    <w:rsid w:val="00184C02"/>
    <w:rsid w:val="0018521E"/>
    <w:rsid w:val="001864AD"/>
    <w:rsid w:val="001949FA"/>
    <w:rsid w:val="00196994"/>
    <w:rsid w:val="001A0A66"/>
    <w:rsid w:val="001A179A"/>
    <w:rsid w:val="001A1BEF"/>
    <w:rsid w:val="001A73DD"/>
    <w:rsid w:val="001B14BB"/>
    <w:rsid w:val="001B1A4C"/>
    <w:rsid w:val="001B3965"/>
    <w:rsid w:val="001B3A61"/>
    <w:rsid w:val="001B50E9"/>
    <w:rsid w:val="001B6C87"/>
    <w:rsid w:val="001B7799"/>
    <w:rsid w:val="001B7FAB"/>
    <w:rsid w:val="001C34CC"/>
    <w:rsid w:val="001D05AA"/>
    <w:rsid w:val="001D2ABF"/>
    <w:rsid w:val="001D3019"/>
    <w:rsid w:val="001D3C83"/>
    <w:rsid w:val="001D4E2A"/>
    <w:rsid w:val="001D730A"/>
    <w:rsid w:val="001E306A"/>
    <w:rsid w:val="001E30F8"/>
    <w:rsid w:val="001E3B42"/>
    <w:rsid w:val="001E3E74"/>
    <w:rsid w:val="001E618B"/>
    <w:rsid w:val="001F1C42"/>
    <w:rsid w:val="001F1DC4"/>
    <w:rsid w:val="001F4233"/>
    <w:rsid w:val="001F6E3F"/>
    <w:rsid w:val="001F7ED1"/>
    <w:rsid w:val="00200843"/>
    <w:rsid w:val="00200F2A"/>
    <w:rsid w:val="002036A5"/>
    <w:rsid w:val="00203A11"/>
    <w:rsid w:val="00205CF4"/>
    <w:rsid w:val="002069FF"/>
    <w:rsid w:val="0020704D"/>
    <w:rsid w:val="002079BC"/>
    <w:rsid w:val="00212B0B"/>
    <w:rsid w:val="00213348"/>
    <w:rsid w:val="00213D92"/>
    <w:rsid w:val="0021447B"/>
    <w:rsid w:val="00214C8E"/>
    <w:rsid w:val="0022527D"/>
    <w:rsid w:val="00225568"/>
    <w:rsid w:val="00225680"/>
    <w:rsid w:val="00225A58"/>
    <w:rsid w:val="00226E11"/>
    <w:rsid w:val="00226EB2"/>
    <w:rsid w:val="002319F5"/>
    <w:rsid w:val="00232D56"/>
    <w:rsid w:val="00235A06"/>
    <w:rsid w:val="00242126"/>
    <w:rsid w:val="002423DD"/>
    <w:rsid w:val="00242AA6"/>
    <w:rsid w:val="00242BA7"/>
    <w:rsid w:val="00243AB0"/>
    <w:rsid w:val="002541BF"/>
    <w:rsid w:val="00254AD6"/>
    <w:rsid w:val="00255CA1"/>
    <w:rsid w:val="00256648"/>
    <w:rsid w:val="002567F1"/>
    <w:rsid w:val="00256AC3"/>
    <w:rsid w:val="00261243"/>
    <w:rsid w:val="002623F3"/>
    <w:rsid w:val="00266F13"/>
    <w:rsid w:val="0027206F"/>
    <w:rsid w:val="00273561"/>
    <w:rsid w:val="00275DF8"/>
    <w:rsid w:val="002800A2"/>
    <w:rsid w:val="002804D5"/>
    <w:rsid w:val="00280A35"/>
    <w:rsid w:val="0028628D"/>
    <w:rsid w:val="00286E8B"/>
    <w:rsid w:val="0028747A"/>
    <w:rsid w:val="00291A6E"/>
    <w:rsid w:val="00291D10"/>
    <w:rsid w:val="00294687"/>
    <w:rsid w:val="00296D6D"/>
    <w:rsid w:val="00297F39"/>
    <w:rsid w:val="002A4FBF"/>
    <w:rsid w:val="002A5ECE"/>
    <w:rsid w:val="002A7E4D"/>
    <w:rsid w:val="002B187D"/>
    <w:rsid w:val="002B18F0"/>
    <w:rsid w:val="002B35F3"/>
    <w:rsid w:val="002B53B5"/>
    <w:rsid w:val="002B5A8C"/>
    <w:rsid w:val="002B5AC9"/>
    <w:rsid w:val="002B6D7B"/>
    <w:rsid w:val="002B7923"/>
    <w:rsid w:val="002C182A"/>
    <w:rsid w:val="002C257C"/>
    <w:rsid w:val="002C688F"/>
    <w:rsid w:val="002C7564"/>
    <w:rsid w:val="002C7D0C"/>
    <w:rsid w:val="002D4F55"/>
    <w:rsid w:val="002E058D"/>
    <w:rsid w:val="002E2E8E"/>
    <w:rsid w:val="002E3F1A"/>
    <w:rsid w:val="002E510D"/>
    <w:rsid w:val="002F02BD"/>
    <w:rsid w:val="002F2DB5"/>
    <w:rsid w:val="002F37FC"/>
    <w:rsid w:val="002F3997"/>
    <w:rsid w:val="002F3F84"/>
    <w:rsid w:val="00300B45"/>
    <w:rsid w:val="003012B6"/>
    <w:rsid w:val="00302659"/>
    <w:rsid w:val="00302C15"/>
    <w:rsid w:val="00302DFB"/>
    <w:rsid w:val="00304D0F"/>
    <w:rsid w:val="00306639"/>
    <w:rsid w:val="00306F4F"/>
    <w:rsid w:val="00310BD4"/>
    <w:rsid w:val="00311061"/>
    <w:rsid w:val="00311A7A"/>
    <w:rsid w:val="00312595"/>
    <w:rsid w:val="00312B83"/>
    <w:rsid w:val="00313A81"/>
    <w:rsid w:val="00315899"/>
    <w:rsid w:val="003224BB"/>
    <w:rsid w:val="0032251D"/>
    <w:rsid w:val="003238FE"/>
    <w:rsid w:val="00325715"/>
    <w:rsid w:val="00326E93"/>
    <w:rsid w:val="00330658"/>
    <w:rsid w:val="003308A7"/>
    <w:rsid w:val="00332303"/>
    <w:rsid w:val="00332680"/>
    <w:rsid w:val="0033532C"/>
    <w:rsid w:val="0033569F"/>
    <w:rsid w:val="00335846"/>
    <w:rsid w:val="00343000"/>
    <w:rsid w:val="00344657"/>
    <w:rsid w:val="0034580B"/>
    <w:rsid w:val="0034580C"/>
    <w:rsid w:val="00345D51"/>
    <w:rsid w:val="00347F5D"/>
    <w:rsid w:val="00352B79"/>
    <w:rsid w:val="003540C0"/>
    <w:rsid w:val="00354998"/>
    <w:rsid w:val="0035604D"/>
    <w:rsid w:val="00356731"/>
    <w:rsid w:val="003655C4"/>
    <w:rsid w:val="0037680F"/>
    <w:rsid w:val="0038036D"/>
    <w:rsid w:val="003833F9"/>
    <w:rsid w:val="00383754"/>
    <w:rsid w:val="00383BD9"/>
    <w:rsid w:val="00385DE7"/>
    <w:rsid w:val="00386719"/>
    <w:rsid w:val="003902A7"/>
    <w:rsid w:val="003903A3"/>
    <w:rsid w:val="00391BBE"/>
    <w:rsid w:val="00392AF4"/>
    <w:rsid w:val="00397646"/>
    <w:rsid w:val="003A0C8F"/>
    <w:rsid w:val="003A140C"/>
    <w:rsid w:val="003A32C2"/>
    <w:rsid w:val="003A5C20"/>
    <w:rsid w:val="003A74E7"/>
    <w:rsid w:val="003B231D"/>
    <w:rsid w:val="003B781C"/>
    <w:rsid w:val="003C29E1"/>
    <w:rsid w:val="003C5CE4"/>
    <w:rsid w:val="003C695D"/>
    <w:rsid w:val="003D146A"/>
    <w:rsid w:val="003D3312"/>
    <w:rsid w:val="003D53EC"/>
    <w:rsid w:val="003D6E3E"/>
    <w:rsid w:val="003E2C68"/>
    <w:rsid w:val="003E2FA2"/>
    <w:rsid w:val="003E3D9B"/>
    <w:rsid w:val="003E74C1"/>
    <w:rsid w:val="003E76AD"/>
    <w:rsid w:val="003F2170"/>
    <w:rsid w:val="003F291B"/>
    <w:rsid w:val="003F29B0"/>
    <w:rsid w:val="003F4EC4"/>
    <w:rsid w:val="004018BB"/>
    <w:rsid w:val="00403B69"/>
    <w:rsid w:val="0040510E"/>
    <w:rsid w:val="0040713C"/>
    <w:rsid w:val="00411C54"/>
    <w:rsid w:val="00412759"/>
    <w:rsid w:val="00413562"/>
    <w:rsid w:val="00414C5B"/>
    <w:rsid w:val="00420C0C"/>
    <w:rsid w:val="00425240"/>
    <w:rsid w:val="00430A81"/>
    <w:rsid w:val="0043427E"/>
    <w:rsid w:val="004378F1"/>
    <w:rsid w:val="004446F9"/>
    <w:rsid w:val="0044536D"/>
    <w:rsid w:val="004459F6"/>
    <w:rsid w:val="00446CFB"/>
    <w:rsid w:val="0045017D"/>
    <w:rsid w:val="0045104D"/>
    <w:rsid w:val="004519D8"/>
    <w:rsid w:val="00452C38"/>
    <w:rsid w:val="00455C1E"/>
    <w:rsid w:val="00461400"/>
    <w:rsid w:val="004653B9"/>
    <w:rsid w:val="00465A41"/>
    <w:rsid w:val="00465A54"/>
    <w:rsid w:val="004676CF"/>
    <w:rsid w:val="00467878"/>
    <w:rsid w:val="004701D8"/>
    <w:rsid w:val="0047335F"/>
    <w:rsid w:val="0047386E"/>
    <w:rsid w:val="004753E5"/>
    <w:rsid w:val="004756E3"/>
    <w:rsid w:val="00475F0A"/>
    <w:rsid w:val="00476F14"/>
    <w:rsid w:val="00477BF8"/>
    <w:rsid w:val="00480D12"/>
    <w:rsid w:val="00484538"/>
    <w:rsid w:val="00491DD8"/>
    <w:rsid w:val="004940BF"/>
    <w:rsid w:val="00496551"/>
    <w:rsid w:val="004967A4"/>
    <w:rsid w:val="004A1D17"/>
    <w:rsid w:val="004A2011"/>
    <w:rsid w:val="004A3717"/>
    <w:rsid w:val="004A3D50"/>
    <w:rsid w:val="004A46F5"/>
    <w:rsid w:val="004A5591"/>
    <w:rsid w:val="004A5E4D"/>
    <w:rsid w:val="004B3EEC"/>
    <w:rsid w:val="004B5382"/>
    <w:rsid w:val="004B58FD"/>
    <w:rsid w:val="004B73F5"/>
    <w:rsid w:val="004C0C85"/>
    <w:rsid w:val="004C1A6B"/>
    <w:rsid w:val="004C2034"/>
    <w:rsid w:val="004C305A"/>
    <w:rsid w:val="004C588F"/>
    <w:rsid w:val="004C5FF1"/>
    <w:rsid w:val="004C7834"/>
    <w:rsid w:val="004C7E96"/>
    <w:rsid w:val="004D0330"/>
    <w:rsid w:val="004D3730"/>
    <w:rsid w:val="004D3F9D"/>
    <w:rsid w:val="004D6E9D"/>
    <w:rsid w:val="004D7EB5"/>
    <w:rsid w:val="004E1176"/>
    <w:rsid w:val="004E26A8"/>
    <w:rsid w:val="004E26B6"/>
    <w:rsid w:val="004E3540"/>
    <w:rsid w:val="004E4683"/>
    <w:rsid w:val="004E6539"/>
    <w:rsid w:val="004F13F8"/>
    <w:rsid w:val="004F43B0"/>
    <w:rsid w:val="004F51F5"/>
    <w:rsid w:val="005000A9"/>
    <w:rsid w:val="0050052B"/>
    <w:rsid w:val="005018A6"/>
    <w:rsid w:val="00501C19"/>
    <w:rsid w:val="00510A8C"/>
    <w:rsid w:val="005118E9"/>
    <w:rsid w:val="005121A9"/>
    <w:rsid w:val="005121ED"/>
    <w:rsid w:val="00520075"/>
    <w:rsid w:val="005200E0"/>
    <w:rsid w:val="005225FE"/>
    <w:rsid w:val="00522F36"/>
    <w:rsid w:val="0052792D"/>
    <w:rsid w:val="00533D42"/>
    <w:rsid w:val="00540010"/>
    <w:rsid w:val="00543BBB"/>
    <w:rsid w:val="00546078"/>
    <w:rsid w:val="005475B2"/>
    <w:rsid w:val="00553718"/>
    <w:rsid w:val="00555682"/>
    <w:rsid w:val="005578A9"/>
    <w:rsid w:val="00560C30"/>
    <w:rsid w:val="005663A3"/>
    <w:rsid w:val="00566552"/>
    <w:rsid w:val="00566900"/>
    <w:rsid w:val="005672C2"/>
    <w:rsid w:val="0057047B"/>
    <w:rsid w:val="0057184F"/>
    <w:rsid w:val="005718FC"/>
    <w:rsid w:val="00572498"/>
    <w:rsid w:val="00573668"/>
    <w:rsid w:val="00574B55"/>
    <w:rsid w:val="005841A7"/>
    <w:rsid w:val="00584CCE"/>
    <w:rsid w:val="005857CD"/>
    <w:rsid w:val="00586482"/>
    <w:rsid w:val="0058691C"/>
    <w:rsid w:val="00587324"/>
    <w:rsid w:val="0059028F"/>
    <w:rsid w:val="005926E2"/>
    <w:rsid w:val="00594164"/>
    <w:rsid w:val="005946E1"/>
    <w:rsid w:val="00596CB8"/>
    <w:rsid w:val="00596D67"/>
    <w:rsid w:val="005A37B4"/>
    <w:rsid w:val="005A56E0"/>
    <w:rsid w:val="005A68AD"/>
    <w:rsid w:val="005A740F"/>
    <w:rsid w:val="005B2D3E"/>
    <w:rsid w:val="005B4F39"/>
    <w:rsid w:val="005B50AB"/>
    <w:rsid w:val="005B6749"/>
    <w:rsid w:val="005C1B71"/>
    <w:rsid w:val="005C1F2D"/>
    <w:rsid w:val="005C5287"/>
    <w:rsid w:val="005C5373"/>
    <w:rsid w:val="005C53AE"/>
    <w:rsid w:val="005C60F3"/>
    <w:rsid w:val="005D0919"/>
    <w:rsid w:val="005D4984"/>
    <w:rsid w:val="005D6E50"/>
    <w:rsid w:val="005E0AA0"/>
    <w:rsid w:val="005F03E0"/>
    <w:rsid w:val="005F1345"/>
    <w:rsid w:val="005F326F"/>
    <w:rsid w:val="005F48BD"/>
    <w:rsid w:val="005F5984"/>
    <w:rsid w:val="005F62CD"/>
    <w:rsid w:val="006024A9"/>
    <w:rsid w:val="00602ED8"/>
    <w:rsid w:val="006043A5"/>
    <w:rsid w:val="00606EA6"/>
    <w:rsid w:val="00607759"/>
    <w:rsid w:val="00610463"/>
    <w:rsid w:val="00611A71"/>
    <w:rsid w:val="0061220A"/>
    <w:rsid w:val="00615CBF"/>
    <w:rsid w:val="00615E7C"/>
    <w:rsid w:val="00620064"/>
    <w:rsid w:val="0062034A"/>
    <w:rsid w:val="00620D47"/>
    <w:rsid w:val="00621546"/>
    <w:rsid w:val="00623B63"/>
    <w:rsid w:val="00624569"/>
    <w:rsid w:val="00624E3C"/>
    <w:rsid w:val="006270A5"/>
    <w:rsid w:val="00630156"/>
    <w:rsid w:val="0063557E"/>
    <w:rsid w:val="006358FC"/>
    <w:rsid w:val="006361F4"/>
    <w:rsid w:val="006402E8"/>
    <w:rsid w:val="006436CD"/>
    <w:rsid w:val="00645EFB"/>
    <w:rsid w:val="00651262"/>
    <w:rsid w:val="00652693"/>
    <w:rsid w:val="006530AD"/>
    <w:rsid w:val="00656875"/>
    <w:rsid w:val="00657E86"/>
    <w:rsid w:val="00661D37"/>
    <w:rsid w:val="00662985"/>
    <w:rsid w:val="00663A58"/>
    <w:rsid w:val="006655E3"/>
    <w:rsid w:val="006668AC"/>
    <w:rsid w:val="00666C75"/>
    <w:rsid w:val="0066719C"/>
    <w:rsid w:val="00667476"/>
    <w:rsid w:val="00673CD9"/>
    <w:rsid w:val="0067443E"/>
    <w:rsid w:val="00676A27"/>
    <w:rsid w:val="006777FC"/>
    <w:rsid w:val="00677EEC"/>
    <w:rsid w:val="0068075E"/>
    <w:rsid w:val="006839BE"/>
    <w:rsid w:val="00684606"/>
    <w:rsid w:val="006855EF"/>
    <w:rsid w:val="006902C7"/>
    <w:rsid w:val="00691605"/>
    <w:rsid w:val="00692711"/>
    <w:rsid w:val="00692D57"/>
    <w:rsid w:val="00694E16"/>
    <w:rsid w:val="00695922"/>
    <w:rsid w:val="00696188"/>
    <w:rsid w:val="006A0E2A"/>
    <w:rsid w:val="006A2283"/>
    <w:rsid w:val="006A44C4"/>
    <w:rsid w:val="006A4893"/>
    <w:rsid w:val="006A4B02"/>
    <w:rsid w:val="006A567F"/>
    <w:rsid w:val="006A5A64"/>
    <w:rsid w:val="006B0DE0"/>
    <w:rsid w:val="006B2A93"/>
    <w:rsid w:val="006B3D37"/>
    <w:rsid w:val="006B4116"/>
    <w:rsid w:val="006B4375"/>
    <w:rsid w:val="006B4D94"/>
    <w:rsid w:val="006B78AF"/>
    <w:rsid w:val="006C1925"/>
    <w:rsid w:val="006C1AFA"/>
    <w:rsid w:val="006C341B"/>
    <w:rsid w:val="006C4EE2"/>
    <w:rsid w:val="006C6383"/>
    <w:rsid w:val="006D27BD"/>
    <w:rsid w:val="006E53D9"/>
    <w:rsid w:val="006E6637"/>
    <w:rsid w:val="006E7985"/>
    <w:rsid w:val="006F1B07"/>
    <w:rsid w:val="006F42BD"/>
    <w:rsid w:val="006F6D00"/>
    <w:rsid w:val="006F7B19"/>
    <w:rsid w:val="0070291E"/>
    <w:rsid w:val="00704F77"/>
    <w:rsid w:val="007065E2"/>
    <w:rsid w:val="007073C7"/>
    <w:rsid w:val="00707CAC"/>
    <w:rsid w:val="00707DF5"/>
    <w:rsid w:val="00713408"/>
    <w:rsid w:val="00714A34"/>
    <w:rsid w:val="0071646E"/>
    <w:rsid w:val="00716DF2"/>
    <w:rsid w:val="007170A2"/>
    <w:rsid w:val="007179CB"/>
    <w:rsid w:val="0072039F"/>
    <w:rsid w:val="007245FE"/>
    <w:rsid w:val="00724805"/>
    <w:rsid w:val="007274C7"/>
    <w:rsid w:val="00732186"/>
    <w:rsid w:val="0073356C"/>
    <w:rsid w:val="00742851"/>
    <w:rsid w:val="00744407"/>
    <w:rsid w:val="00744451"/>
    <w:rsid w:val="00744A2E"/>
    <w:rsid w:val="00744EA0"/>
    <w:rsid w:val="007463C8"/>
    <w:rsid w:val="00747352"/>
    <w:rsid w:val="007504DF"/>
    <w:rsid w:val="00751E1B"/>
    <w:rsid w:val="00752C69"/>
    <w:rsid w:val="00754067"/>
    <w:rsid w:val="00754E1D"/>
    <w:rsid w:val="007551CB"/>
    <w:rsid w:val="00755FA0"/>
    <w:rsid w:val="007562B6"/>
    <w:rsid w:val="00757240"/>
    <w:rsid w:val="007600E1"/>
    <w:rsid w:val="007621C6"/>
    <w:rsid w:val="00762949"/>
    <w:rsid w:val="00762ED2"/>
    <w:rsid w:val="00763F30"/>
    <w:rsid w:val="0076487D"/>
    <w:rsid w:val="00765680"/>
    <w:rsid w:val="00770454"/>
    <w:rsid w:val="00772E10"/>
    <w:rsid w:val="007769C6"/>
    <w:rsid w:val="0078052A"/>
    <w:rsid w:val="00781B58"/>
    <w:rsid w:val="0078210F"/>
    <w:rsid w:val="007829E2"/>
    <w:rsid w:val="0078387A"/>
    <w:rsid w:val="007839B5"/>
    <w:rsid w:val="00783B33"/>
    <w:rsid w:val="00783C72"/>
    <w:rsid w:val="00783CDE"/>
    <w:rsid w:val="00784E87"/>
    <w:rsid w:val="007859B7"/>
    <w:rsid w:val="00790ECC"/>
    <w:rsid w:val="00790F53"/>
    <w:rsid w:val="00793A98"/>
    <w:rsid w:val="00794440"/>
    <w:rsid w:val="00796CF7"/>
    <w:rsid w:val="00797949"/>
    <w:rsid w:val="007A141A"/>
    <w:rsid w:val="007A2215"/>
    <w:rsid w:val="007A39C0"/>
    <w:rsid w:val="007A4165"/>
    <w:rsid w:val="007A42DB"/>
    <w:rsid w:val="007A43D9"/>
    <w:rsid w:val="007A48F0"/>
    <w:rsid w:val="007A4E5E"/>
    <w:rsid w:val="007A6436"/>
    <w:rsid w:val="007B2669"/>
    <w:rsid w:val="007B60AA"/>
    <w:rsid w:val="007B65C6"/>
    <w:rsid w:val="007B7267"/>
    <w:rsid w:val="007C610E"/>
    <w:rsid w:val="007D4B72"/>
    <w:rsid w:val="007D5497"/>
    <w:rsid w:val="007D797D"/>
    <w:rsid w:val="007D7B6A"/>
    <w:rsid w:val="007E11B0"/>
    <w:rsid w:val="007E3853"/>
    <w:rsid w:val="007E395C"/>
    <w:rsid w:val="007E4177"/>
    <w:rsid w:val="007E425F"/>
    <w:rsid w:val="007E61ED"/>
    <w:rsid w:val="007F0A61"/>
    <w:rsid w:val="007F4CB1"/>
    <w:rsid w:val="007F4DA2"/>
    <w:rsid w:val="00802841"/>
    <w:rsid w:val="00802DA7"/>
    <w:rsid w:val="008131C5"/>
    <w:rsid w:val="00815640"/>
    <w:rsid w:val="00817A95"/>
    <w:rsid w:val="0082204A"/>
    <w:rsid w:val="0082503C"/>
    <w:rsid w:val="0082509D"/>
    <w:rsid w:val="00832D04"/>
    <w:rsid w:val="00833832"/>
    <w:rsid w:val="00834639"/>
    <w:rsid w:val="00835450"/>
    <w:rsid w:val="008369DC"/>
    <w:rsid w:val="00837FC4"/>
    <w:rsid w:val="00841676"/>
    <w:rsid w:val="0084217B"/>
    <w:rsid w:val="00843A09"/>
    <w:rsid w:val="00843FD9"/>
    <w:rsid w:val="00850D25"/>
    <w:rsid w:val="008511F0"/>
    <w:rsid w:val="0085258B"/>
    <w:rsid w:val="00854555"/>
    <w:rsid w:val="008549B2"/>
    <w:rsid w:val="008557C3"/>
    <w:rsid w:val="00856B46"/>
    <w:rsid w:val="00860F5A"/>
    <w:rsid w:val="00861A6D"/>
    <w:rsid w:val="00863FE9"/>
    <w:rsid w:val="008648A8"/>
    <w:rsid w:val="008676C8"/>
    <w:rsid w:val="0087201B"/>
    <w:rsid w:val="0087237E"/>
    <w:rsid w:val="0087371D"/>
    <w:rsid w:val="00876C7E"/>
    <w:rsid w:val="00877DBA"/>
    <w:rsid w:val="008800F5"/>
    <w:rsid w:val="00884D2B"/>
    <w:rsid w:val="0088636F"/>
    <w:rsid w:val="008877AB"/>
    <w:rsid w:val="00891CBD"/>
    <w:rsid w:val="0089303D"/>
    <w:rsid w:val="008976CB"/>
    <w:rsid w:val="008A3333"/>
    <w:rsid w:val="008A6C31"/>
    <w:rsid w:val="008C3352"/>
    <w:rsid w:val="008C45CA"/>
    <w:rsid w:val="008D0A0E"/>
    <w:rsid w:val="008D3E47"/>
    <w:rsid w:val="008D4663"/>
    <w:rsid w:val="008D6082"/>
    <w:rsid w:val="008D62E7"/>
    <w:rsid w:val="008E19C8"/>
    <w:rsid w:val="008F00A3"/>
    <w:rsid w:val="008F056E"/>
    <w:rsid w:val="008F1E2D"/>
    <w:rsid w:val="008F2416"/>
    <w:rsid w:val="008F24E9"/>
    <w:rsid w:val="008F4033"/>
    <w:rsid w:val="008F4F16"/>
    <w:rsid w:val="008F60F8"/>
    <w:rsid w:val="008F6791"/>
    <w:rsid w:val="008F7DDF"/>
    <w:rsid w:val="00900F0A"/>
    <w:rsid w:val="0090373F"/>
    <w:rsid w:val="009061BF"/>
    <w:rsid w:val="00912851"/>
    <w:rsid w:val="00912B3A"/>
    <w:rsid w:val="009135D0"/>
    <w:rsid w:val="00916CEB"/>
    <w:rsid w:val="00917C89"/>
    <w:rsid w:val="0093126B"/>
    <w:rsid w:val="0093275F"/>
    <w:rsid w:val="00934C20"/>
    <w:rsid w:val="00935712"/>
    <w:rsid w:val="00937178"/>
    <w:rsid w:val="00937207"/>
    <w:rsid w:val="00937983"/>
    <w:rsid w:val="009425C9"/>
    <w:rsid w:val="00942E67"/>
    <w:rsid w:val="0094696C"/>
    <w:rsid w:val="009471F7"/>
    <w:rsid w:val="0095237F"/>
    <w:rsid w:val="00954253"/>
    <w:rsid w:val="00955009"/>
    <w:rsid w:val="0095614F"/>
    <w:rsid w:val="00957ECE"/>
    <w:rsid w:val="00960BDD"/>
    <w:rsid w:val="00963A99"/>
    <w:rsid w:val="00964D4D"/>
    <w:rsid w:val="00965102"/>
    <w:rsid w:val="0096788E"/>
    <w:rsid w:val="00970728"/>
    <w:rsid w:val="0097282B"/>
    <w:rsid w:val="00975120"/>
    <w:rsid w:val="00976096"/>
    <w:rsid w:val="009814BA"/>
    <w:rsid w:val="009821CF"/>
    <w:rsid w:val="00982A49"/>
    <w:rsid w:val="009849C6"/>
    <w:rsid w:val="00984E4D"/>
    <w:rsid w:val="00995719"/>
    <w:rsid w:val="009A1A33"/>
    <w:rsid w:val="009A25C3"/>
    <w:rsid w:val="009A464B"/>
    <w:rsid w:val="009A560B"/>
    <w:rsid w:val="009B31DA"/>
    <w:rsid w:val="009B4172"/>
    <w:rsid w:val="009B4783"/>
    <w:rsid w:val="009B5BDD"/>
    <w:rsid w:val="009B6AFE"/>
    <w:rsid w:val="009B79C1"/>
    <w:rsid w:val="009C3294"/>
    <w:rsid w:val="009C3B49"/>
    <w:rsid w:val="009C3DBB"/>
    <w:rsid w:val="009C678B"/>
    <w:rsid w:val="009D120C"/>
    <w:rsid w:val="009D1226"/>
    <w:rsid w:val="009D1D4F"/>
    <w:rsid w:val="009D45D1"/>
    <w:rsid w:val="009E33EE"/>
    <w:rsid w:val="009E60C7"/>
    <w:rsid w:val="009E7885"/>
    <w:rsid w:val="009F3F28"/>
    <w:rsid w:val="009F5129"/>
    <w:rsid w:val="00A01B28"/>
    <w:rsid w:val="00A10287"/>
    <w:rsid w:val="00A11E5A"/>
    <w:rsid w:val="00A12627"/>
    <w:rsid w:val="00A12659"/>
    <w:rsid w:val="00A158B5"/>
    <w:rsid w:val="00A17A38"/>
    <w:rsid w:val="00A201FA"/>
    <w:rsid w:val="00A20E73"/>
    <w:rsid w:val="00A262B2"/>
    <w:rsid w:val="00A30D48"/>
    <w:rsid w:val="00A30DC0"/>
    <w:rsid w:val="00A31173"/>
    <w:rsid w:val="00A343B4"/>
    <w:rsid w:val="00A349C0"/>
    <w:rsid w:val="00A35170"/>
    <w:rsid w:val="00A362FB"/>
    <w:rsid w:val="00A4104E"/>
    <w:rsid w:val="00A42B7C"/>
    <w:rsid w:val="00A44C5C"/>
    <w:rsid w:val="00A477F0"/>
    <w:rsid w:val="00A5242E"/>
    <w:rsid w:val="00A52C80"/>
    <w:rsid w:val="00A60929"/>
    <w:rsid w:val="00A6095D"/>
    <w:rsid w:val="00A6456F"/>
    <w:rsid w:val="00A64F87"/>
    <w:rsid w:val="00A65BCF"/>
    <w:rsid w:val="00A65D7B"/>
    <w:rsid w:val="00A72E11"/>
    <w:rsid w:val="00A74109"/>
    <w:rsid w:val="00A74635"/>
    <w:rsid w:val="00A7565B"/>
    <w:rsid w:val="00A7583B"/>
    <w:rsid w:val="00A76A77"/>
    <w:rsid w:val="00A77380"/>
    <w:rsid w:val="00A77D22"/>
    <w:rsid w:val="00A829AB"/>
    <w:rsid w:val="00A84511"/>
    <w:rsid w:val="00A84ECB"/>
    <w:rsid w:val="00A85768"/>
    <w:rsid w:val="00A85870"/>
    <w:rsid w:val="00A87229"/>
    <w:rsid w:val="00A87B03"/>
    <w:rsid w:val="00A95530"/>
    <w:rsid w:val="00A96390"/>
    <w:rsid w:val="00AA3B71"/>
    <w:rsid w:val="00AA452C"/>
    <w:rsid w:val="00AA5FC7"/>
    <w:rsid w:val="00AA6272"/>
    <w:rsid w:val="00AB10C8"/>
    <w:rsid w:val="00AB45FC"/>
    <w:rsid w:val="00AB4F6C"/>
    <w:rsid w:val="00AB57A8"/>
    <w:rsid w:val="00AC5040"/>
    <w:rsid w:val="00AC6623"/>
    <w:rsid w:val="00AC7BCA"/>
    <w:rsid w:val="00AD0F65"/>
    <w:rsid w:val="00AD6488"/>
    <w:rsid w:val="00AD7703"/>
    <w:rsid w:val="00AE0480"/>
    <w:rsid w:val="00AE1025"/>
    <w:rsid w:val="00AE13A0"/>
    <w:rsid w:val="00AE24E4"/>
    <w:rsid w:val="00AE5756"/>
    <w:rsid w:val="00AE5974"/>
    <w:rsid w:val="00AF0F71"/>
    <w:rsid w:val="00AF4463"/>
    <w:rsid w:val="00AF5F59"/>
    <w:rsid w:val="00B0064F"/>
    <w:rsid w:val="00B01052"/>
    <w:rsid w:val="00B0698F"/>
    <w:rsid w:val="00B06C15"/>
    <w:rsid w:val="00B079B2"/>
    <w:rsid w:val="00B1096F"/>
    <w:rsid w:val="00B1240A"/>
    <w:rsid w:val="00B1362B"/>
    <w:rsid w:val="00B162CF"/>
    <w:rsid w:val="00B26E71"/>
    <w:rsid w:val="00B273D9"/>
    <w:rsid w:val="00B331BD"/>
    <w:rsid w:val="00B3458F"/>
    <w:rsid w:val="00B357E6"/>
    <w:rsid w:val="00B35C87"/>
    <w:rsid w:val="00B403DA"/>
    <w:rsid w:val="00B408BE"/>
    <w:rsid w:val="00B41FDC"/>
    <w:rsid w:val="00B429E0"/>
    <w:rsid w:val="00B437D7"/>
    <w:rsid w:val="00B45F04"/>
    <w:rsid w:val="00B47927"/>
    <w:rsid w:val="00B50B61"/>
    <w:rsid w:val="00B50C33"/>
    <w:rsid w:val="00B51A58"/>
    <w:rsid w:val="00B52E1D"/>
    <w:rsid w:val="00B57B85"/>
    <w:rsid w:val="00B6064E"/>
    <w:rsid w:val="00B60D7F"/>
    <w:rsid w:val="00B622B0"/>
    <w:rsid w:val="00B671E8"/>
    <w:rsid w:val="00B77F2A"/>
    <w:rsid w:val="00B81603"/>
    <w:rsid w:val="00B82B64"/>
    <w:rsid w:val="00B83877"/>
    <w:rsid w:val="00B85727"/>
    <w:rsid w:val="00B9417B"/>
    <w:rsid w:val="00B94511"/>
    <w:rsid w:val="00B95496"/>
    <w:rsid w:val="00B954C3"/>
    <w:rsid w:val="00BA1255"/>
    <w:rsid w:val="00BA32F2"/>
    <w:rsid w:val="00BA38E7"/>
    <w:rsid w:val="00BA4C6F"/>
    <w:rsid w:val="00BA5E08"/>
    <w:rsid w:val="00BB00FB"/>
    <w:rsid w:val="00BB4D6F"/>
    <w:rsid w:val="00BB4F1F"/>
    <w:rsid w:val="00BB5818"/>
    <w:rsid w:val="00BB7854"/>
    <w:rsid w:val="00BC0CF3"/>
    <w:rsid w:val="00BC474B"/>
    <w:rsid w:val="00BC4EB8"/>
    <w:rsid w:val="00BC52E0"/>
    <w:rsid w:val="00BD1A16"/>
    <w:rsid w:val="00BD1A7C"/>
    <w:rsid w:val="00BD1ADE"/>
    <w:rsid w:val="00BD5DE9"/>
    <w:rsid w:val="00BD7F9C"/>
    <w:rsid w:val="00BE38FF"/>
    <w:rsid w:val="00BE6985"/>
    <w:rsid w:val="00BF06A0"/>
    <w:rsid w:val="00BF269D"/>
    <w:rsid w:val="00BF342C"/>
    <w:rsid w:val="00BF36E2"/>
    <w:rsid w:val="00BF3713"/>
    <w:rsid w:val="00BF44CF"/>
    <w:rsid w:val="00BF4779"/>
    <w:rsid w:val="00BF5B4D"/>
    <w:rsid w:val="00BF6AED"/>
    <w:rsid w:val="00BF6C8A"/>
    <w:rsid w:val="00C00B5F"/>
    <w:rsid w:val="00C01E8E"/>
    <w:rsid w:val="00C04C19"/>
    <w:rsid w:val="00C056E2"/>
    <w:rsid w:val="00C0583E"/>
    <w:rsid w:val="00C05E47"/>
    <w:rsid w:val="00C060D4"/>
    <w:rsid w:val="00C062E0"/>
    <w:rsid w:val="00C06FCE"/>
    <w:rsid w:val="00C1176C"/>
    <w:rsid w:val="00C15865"/>
    <w:rsid w:val="00C17B02"/>
    <w:rsid w:val="00C230CB"/>
    <w:rsid w:val="00C23F95"/>
    <w:rsid w:val="00C240A6"/>
    <w:rsid w:val="00C24FEE"/>
    <w:rsid w:val="00C26402"/>
    <w:rsid w:val="00C27065"/>
    <w:rsid w:val="00C27746"/>
    <w:rsid w:val="00C350C9"/>
    <w:rsid w:val="00C3619A"/>
    <w:rsid w:val="00C377B5"/>
    <w:rsid w:val="00C40DB0"/>
    <w:rsid w:val="00C43B72"/>
    <w:rsid w:val="00C4483E"/>
    <w:rsid w:val="00C46FC3"/>
    <w:rsid w:val="00C5354C"/>
    <w:rsid w:val="00C53FA0"/>
    <w:rsid w:val="00C55083"/>
    <w:rsid w:val="00C5680D"/>
    <w:rsid w:val="00C60ACD"/>
    <w:rsid w:val="00C62B4F"/>
    <w:rsid w:val="00C62C89"/>
    <w:rsid w:val="00C633B1"/>
    <w:rsid w:val="00C6368C"/>
    <w:rsid w:val="00C65966"/>
    <w:rsid w:val="00C65D55"/>
    <w:rsid w:val="00C66A58"/>
    <w:rsid w:val="00C67BB9"/>
    <w:rsid w:val="00C72A1E"/>
    <w:rsid w:val="00C735E8"/>
    <w:rsid w:val="00C74832"/>
    <w:rsid w:val="00C77775"/>
    <w:rsid w:val="00C800C8"/>
    <w:rsid w:val="00C802CC"/>
    <w:rsid w:val="00C814D7"/>
    <w:rsid w:val="00C83C10"/>
    <w:rsid w:val="00C84571"/>
    <w:rsid w:val="00C85037"/>
    <w:rsid w:val="00C8668B"/>
    <w:rsid w:val="00C928D9"/>
    <w:rsid w:val="00C96C08"/>
    <w:rsid w:val="00C97D2F"/>
    <w:rsid w:val="00C97F6E"/>
    <w:rsid w:val="00CA0771"/>
    <w:rsid w:val="00CA14A1"/>
    <w:rsid w:val="00CA3289"/>
    <w:rsid w:val="00CA3674"/>
    <w:rsid w:val="00CB1EDB"/>
    <w:rsid w:val="00CB338C"/>
    <w:rsid w:val="00CB53DC"/>
    <w:rsid w:val="00CB6393"/>
    <w:rsid w:val="00CB693D"/>
    <w:rsid w:val="00CB7096"/>
    <w:rsid w:val="00CC2C7F"/>
    <w:rsid w:val="00CC4611"/>
    <w:rsid w:val="00CC5AF8"/>
    <w:rsid w:val="00CC6F83"/>
    <w:rsid w:val="00CC6FD9"/>
    <w:rsid w:val="00CD025C"/>
    <w:rsid w:val="00CD1692"/>
    <w:rsid w:val="00CD5348"/>
    <w:rsid w:val="00CD6481"/>
    <w:rsid w:val="00CD6608"/>
    <w:rsid w:val="00CD70BF"/>
    <w:rsid w:val="00CE2A19"/>
    <w:rsid w:val="00CE4CDC"/>
    <w:rsid w:val="00CE4D8D"/>
    <w:rsid w:val="00CE5176"/>
    <w:rsid w:val="00CE664B"/>
    <w:rsid w:val="00CF0B77"/>
    <w:rsid w:val="00CF18AE"/>
    <w:rsid w:val="00CF3A0C"/>
    <w:rsid w:val="00CF6364"/>
    <w:rsid w:val="00D006E3"/>
    <w:rsid w:val="00D01E9E"/>
    <w:rsid w:val="00D0227F"/>
    <w:rsid w:val="00D032CF"/>
    <w:rsid w:val="00D0397F"/>
    <w:rsid w:val="00D04C66"/>
    <w:rsid w:val="00D06406"/>
    <w:rsid w:val="00D07005"/>
    <w:rsid w:val="00D07513"/>
    <w:rsid w:val="00D07C3A"/>
    <w:rsid w:val="00D11317"/>
    <w:rsid w:val="00D13404"/>
    <w:rsid w:val="00D13570"/>
    <w:rsid w:val="00D17818"/>
    <w:rsid w:val="00D17D46"/>
    <w:rsid w:val="00D212AE"/>
    <w:rsid w:val="00D21A42"/>
    <w:rsid w:val="00D23EEE"/>
    <w:rsid w:val="00D25727"/>
    <w:rsid w:val="00D26E49"/>
    <w:rsid w:val="00D3040C"/>
    <w:rsid w:val="00D33F29"/>
    <w:rsid w:val="00D34122"/>
    <w:rsid w:val="00D34B94"/>
    <w:rsid w:val="00D35236"/>
    <w:rsid w:val="00D360F5"/>
    <w:rsid w:val="00D43979"/>
    <w:rsid w:val="00D44695"/>
    <w:rsid w:val="00D50578"/>
    <w:rsid w:val="00D512CF"/>
    <w:rsid w:val="00D53717"/>
    <w:rsid w:val="00D553E1"/>
    <w:rsid w:val="00D55CAC"/>
    <w:rsid w:val="00D56C23"/>
    <w:rsid w:val="00D5733A"/>
    <w:rsid w:val="00D5770B"/>
    <w:rsid w:val="00D669D2"/>
    <w:rsid w:val="00D75E44"/>
    <w:rsid w:val="00D80645"/>
    <w:rsid w:val="00D82296"/>
    <w:rsid w:val="00D84BB2"/>
    <w:rsid w:val="00D877A1"/>
    <w:rsid w:val="00D93090"/>
    <w:rsid w:val="00D9397F"/>
    <w:rsid w:val="00D96936"/>
    <w:rsid w:val="00D97685"/>
    <w:rsid w:val="00DA09C3"/>
    <w:rsid w:val="00DA0FBD"/>
    <w:rsid w:val="00DA258A"/>
    <w:rsid w:val="00DA3B03"/>
    <w:rsid w:val="00DA633A"/>
    <w:rsid w:val="00DB2549"/>
    <w:rsid w:val="00DB365C"/>
    <w:rsid w:val="00DB394A"/>
    <w:rsid w:val="00DB3D3B"/>
    <w:rsid w:val="00DB50C6"/>
    <w:rsid w:val="00DB6C6D"/>
    <w:rsid w:val="00DC0245"/>
    <w:rsid w:val="00DC0585"/>
    <w:rsid w:val="00DC387A"/>
    <w:rsid w:val="00DC391D"/>
    <w:rsid w:val="00DC41A9"/>
    <w:rsid w:val="00DC56B5"/>
    <w:rsid w:val="00DC6776"/>
    <w:rsid w:val="00DC7B1C"/>
    <w:rsid w:val="00DD1E7E"/>
    <w:rsid w:val="00DD697F"/>
    <w:rsid w:val="00DE511A"/>
    <w:rsid w:val="00DE71B6"/>
    <w:rsid w:val="00DF0CEE"/>
    <w:rsid w:val="00DF1BEA"/>
    <w:rsid w:val="00DF4D99"/>
    <w:rsid w:val="00DF58AD"/>
    <w:rsid w:val="00E01038"/>
    <w:rsid w:val="00E0616B"/>
    <w:rsid w:val="00E07E13"/>
    <w:rsid w:val="00E12839"/>
    <w:rsid w:val="00E13BA5"/>
    <w:rsid w:val="00E158A0"/>
    <w:rsid w:val="00E17448"/>
    <w:rsid w:val="00E205FF"/>
    <w:rsid w:val="00E208B0"/>
    <w:rsid w:val="00E228F7"/>
    <w:rsid w:val="00E23EAC"/>
    <w:rsid w:val="00E334C8"/>
    <w:rsid w:val="00E35B10"/>
    <w:rsid w:val="00E36C3E"/>
    <w:rsid w:val="00E3712C"/>
    <w:rsid w:val="00E40DB0"/>
    <w:rsid w:val="00E433FF"/>
    <w:rsid w:val="00E44CBF"/>
    <w:rsid w:val="00E45EB3"/>
    <w:rsid w:val="00E4752B"/>
    <w:rsid w:val="00E518EF"/>
    <w:rsid w:val="00E54342"/>
    <w:rsid w:val="00E54AB8"/>
    <w:rsid w:val="00E57C97"/>
    <w:rsid w:val="00E61AE5"/>
    <w:rsid w:val="00E644A2"/>
    <w:rsid w:val="00E64CF9"/>
    <w:rsid w:val="00E6725B"/>
    <w:rsid w:val="00E67366"/>
    <w:rsid w:val="00E71B17"/>
    <w:rsid w:val="00E72065"/>
    <w:rsid w:val="00E75B1A"/>
    <w:rsid w:val="00E82A4D"/>
    <w:rsid w:val="00E82C74"/>
    <w:rsid w:val="00E84884"/>
    <w:rsid w:val="00E87BB1"/>
    <w:rsid w:val="00E915A2"/>
    <w:rsid w:val="00E92476"/>
    <w:rsid w:val="00E925EA"/>
    <w:rsid w:val="00E941E9"/>
    <w:rsid w:val="00EA10BD"/>
    <w:rsid w:val="00EA3446"/>
    <w:rsid w:val="00EA4059"/>
    <w:rsid w:val="00EA51A5"/>
    <w:rsid w:val="00EA585D"/>
    <w:rsid w:val="00EA598F"/>
    <w:rsid w:val="00EB077F"/>
    <w:rsid w:val="00EB2783"/>
    <w:rsid w:val="00EB3E85"/>
    <w:rsid w:val="00EB5A05"/>
    <w:rsid w:val="00EB759B"/>
    <w:rsid w:val="00EC0804"/>
    <w:rsid w:val="00EC3B95"/>
    <w:rsid w:val="00EC47A4"/>
    <w:rsid w:val="00EC4A9A"/>
    <w:rsid w:val="00EC7D83"/>
    <w:rsid w:val="00ED369E"/>
    <w:rsid w:val="00ED48A8"/>
    <w:rsid w:val="00ED7C4F"/>
    <w:rsid w:val="00EE0303"/>
    <w:rsid w:val="00EF00DC"/>
    <w:rsid w:val="00EF306F"/>
    <w:rsid w:val="00EF4769"/>
    <w:rsid w:val="00EF4D06"/>
    <w:rsid w:val="00EF5FCC"/>
    <w:rsid w:val="00F0147F"/>
    <w:rsid w:val="00F020A1"/>
    <w:rsid w:val="00F0603A"/>
    <w:rsid w:val="00F12946"/>
    <w:rsid w:val="00F14E37"/>
    <w:rsid w:val="00F173FD"/>
    <w:rsid w:val="00F20AD3"/>
    <w:rsid w:val="00F20B0B"/>
    <w:rsid w:val="00F20C04"/>
    <w:rsid w:val="00F22D30"/>
    <w:rsid w:val="00F240C5"/>
    <w:rsid w:val="00F30065"/>
    <w:rsid w:val="00F321EE"/>
    <w:rsid w:val="00F32285"/>
    <w:rsid w:val="00F33705"/>
    <w:rsid w:val="00F376D6"/>
    <w:rsid w:val="00F37A4E"/>
    <w:rsid w:val="00F437B4"/>
    <w:rsid w:val="00F52672"/>
    <w:rsid w:val="00F5362E"/>
    <w:rsid w:val="00F53734"/>
    <w:rsid w:val="00F61F58"/>
    <w:rsid w:val="00F62232"/>
    <w:rsid w:val="00F630DA"/>
    <w:rsid w:val="00F634DC"/>
    <w:rsid w:val="00F64BA6"/>
    <w:rsid w:val="00F651D5"/>
    <w:rsid w:val="00F6560F"/>
    <w:rsid w:val="00F65B38"/>
    <w:rsid w:val="00F65B6D"/>
    <w:rsid w:val="00F74A1A"/>
    <w:rsid w:val="00F8069B"/>
    <w:rsid w:val="00F80F1F"/>
    <w:rsid w:val="00F810A6"/>
    <w:rsid w:val="00F8276A"/>
    <w:rsid w:val="00F8429E"/>
    <w:rsid w:val="00F878FC"/>
    <w:rsid w:val="00F87E8B"/>
    <w:rsid w:val="00F908A3"/>
    <w:rsid w:val="00F933A3"/>
    <w:rsid w:val="00F93B2C"/>
    <w:rsid w:val="00F972AA"/>
    <w:rsid w:val="00F9736D"/>
    <w:rsid w:val="00FA1916"/>
    <w:rsid w:val="00FA191E"/>
    <w:rsid w:val="00FA1ACF"/>
    <w:rsid w:val="00FA45B2"/>
    <w:rsid w:val="00FA64AB"/>
    <w:rsid w:val="00FA7076"/>
    <w:rsid w:val="00FB2963"/>
    <w:rsid w:val="00FB4BFC"/>
    <w:rsid w:val="00FB6274"/>
    <w:rsid w:val="00FB6FC7"/>
    <w:rsid w:val="00FB763E"/>
    <w:rsid w:val="00FB78C4"/>
    <w:rsid w:val="00FC14AA"/>
    <w:rsid w:val="00FC2D30"/>
    <w:rsid w:val="00FC5F75"/>
    <w:rsid w:val="00FC71DD"/>
    <w:rsid w:val="00FD0D3F"/>
    <w:rsid w:val="00FD1EEF"/>
    <w:rsid w:val="00FD23BC"/>
    <w:rsid w:val="00FD372F"/>
    <w:rsid w:val="00FD4153"/>
    <w:rsid w:val="00FD4FEC"/>
    <w:rsid w:val="00FE0263"/>
    <w:rsid w:val="00FE24BE"/>
    <w:rsid w:val="00FE2E4C"/>
    <w:rsid w:val="00FE4A21"/>
    <w:rsid w:val="00FE6117"/>
    <w:rsid w:val="00FE6B14"/>
    <w:rsid w:val="00FF0216"/>
    <w:rsid w:val="00FF1BA4"/>
    <w:rsid w:val="00FF383B"/>
    <w:rsid w:val="00FF5C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F48AB"/>
  <w15:chartTrackingRefBased/>
  <w15:docId w15:val="{DA6CF948-3219-4271-B733-B0B1D55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58A0"/>
    <w:pPr>
      <w:jc w:val="left"/>
    </w:pPr>
    <w:rPr>
      <w:rFonts w:asciiTheme="minorHAnsi" w:hAnsiTheme="minorHAnsi"/>
      <w:sz w:val="22"/>
    </w:rPr>
  </w:style>
  <w:style w:type="paragraph" w:styleId="Antrat1">
    <w:name w:val="heading 1"/>
    <w:basedOn w:val="prastasis"/>
    <w:next w:val="prastasis"/>
    <w:link w:val="Antrat1Diagrama"/>
    <w:uiPriority w:val="9"/>
    <w:qFormat/>
    <w:rsid w:val="00E158A0"/>
    <w:pPr>
      <w:keepNext/>
      <w:keepLines/>
      <w:spacing w:after="0" w:line="276" w:lineRule="auto"/>
      <w:jc w:val="center"/>
      <w:outlineLvl w:val="0"/>
    </w:pPr>
    <w:rPr>
      <w:rFonts w:ascii="Segoe UI Semilight" w:eastAsia="Times New Roman" w:hAnsi="Segoe UI Semilight" w:cs="Times New Roman"/>
      <w:bCs/>
      <w:color w:val="663300"/>
      <w:sz w:val="3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158A0"/>
    <w:rPr>
      <w:rFonts w:ascii="Segoe UI Semilight" w:eastAsia="Times New Roman" w:hAnsi="Segoe UI Semilight" w:cs="Times New Roman"/>
      <w:bCs/>
      <w:color w:val="663300"/>
      <w:sz w:val="32"/>
      <w:szCs w:val="28"/>
    </w:rPr>
  </w:style>
  <w:style w:type="paragraph" w:styleId="prastasiniatinklio">
    <w:name w:val="Normal (Web)"/>
    <w:basedOn w:val="prastasis"/>
    <w:uiPriority w:val="99"/>
    <w:unhideWhenUsed/>
    <w:rsid w:val="00E158A0"/>
    <w:pPr>
      <w:spacing w:before="100" w:beforeAutospacing="1" w:after="100" w:afterAutospacing="1" w:line="240" w:lineRule="auto"/>
    </w:pPr>
    <w:rPr>
      <w:rFonts w:ascii="Times New Roman" w:eastAsiaTheme="minorEastAsia" w:hAnsi="Times New Roman" w:cs="Times New Roman"/>
      <w:sz w:val="24"/>
      <w:szCs w:val="24"/>
      <w:lang w:eastAsia="lt-LT"/>
    </w:rPr>
  </w:style>
  <w:style w:type="paragraph" w:styleId="Antrats">
    <w:name w:val="header"/>
    <w:basedOn w:val="prastasis"/>
    <w:link w:val="AntratsDiagrama"/>
    <w:uiPriority w:val="99"/>
    <w:unhideWhenUsed/>
    <w:rsid w:val="00E158A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158A0"/>
    <w:rPr>
      <w:rFonts w:asciiTheme="minorHAnsi" w:hAnsiTheme="minorHAnsi"/>
      <w:sz w:val="22"/>
    </w:rPr>
  </w:style>
  <w:style w:type="paragraph" w:styleId="Porat">
    <w:name w:val="footer"/>
    <w:basedOn w:val="prastasis"/>
    <w:link w:val="PoratDiagrama"/>
    <w:uiPriority w:val="99"/>
    <w:unhideWhenUsed/>
    <w:rsid w:val="00E158A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158A0"/>
    <w:rPr>
      <w:rFonts w:asciiTheme="minorHAnsi" w:hAnsiTheme="minorHAnsi"/>
      <w:sz w:val="22"/>
    </w:rPr>
  </w:style>
  <w:style w:type="paragraph" w:styleId="Komentarotekstas">
    <w:name w:val="annotation text"/>
    <w:basedOn w:val="prastasis"/>
    <w:link w:val="KomentarotekstasDiagrama"/>
    <w:uiPriority w:val="99"/>
    <w:unhideWhenUsed/>
    <w:rsid w:val="00E158A0"/>
    <w:pPr>
      <w:spacing w:after="120" w:line="240" w:lineRule="auto"/>
    </w:pPr>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uiPriority w:val="99"/>
    <w:rsid w:val="00E158A0"/>
    <w:rPr>
      <w:rFonts w:ascii="Calibri" w:eastAsia="Calibri" w:hAnsi="Calibri" w:cs="Times New Roman"/>
      <w:sz w:val="20"/>
      <w:szCs w:val="20"/>
    </w:rPr>
  </w:style>
  <w:style w:type="paragraph" w:styleId="Sraopastraipa">
    <w:name w:val="List Paragraph"/>
    <w:basedOn w:val="prastasis"/>
    <w:uiPriority w:val="34"/>
    <w:qFormat/>
    <w:rsid w:val="00E158A0"/>
    <w:pPr>
      <w:spacing w:after="120" w:line="276" w:lineRule="auto"/>
      <w:ind w:left="720"/>
      <w:contextualSpacing/>
    </w:pPr>
    <w:rPr>
      <w:rFonts w:ascii="Calibri" w:eastAsia="Calibri" w:hAnsi="Calibri" w:cs="Times New Roman"/>
    </w:rPr>
  </w:style>
  <w:style w:type="table" w:styleId="4tinkleliolentel3parykinimas">
    <w:name w:val="Grid Table 4 Accent 3"/>
    <w:basedOn w:val="prastojilentel"/>
    <w:uiPriority w:val="49"/>
    <w:rsid w:val="00E158A0"/>
    <w:pPr>
      <w:spacing w:after="0" w:line="240" w:lineRule="auto"/>
      <w:jc w:val="left"/>
    </w:pPr>
    <w:rPr>
      <w:rFonts w:ascii="Calibri" w:eastAsia="Calibri" w:hAnsi="Calibri" w:cs="Times New Roman"/>
      <w:sz w:val="20"/>
      <w:szCs w:val="20"/>
      <w:lang w:eastAsia="lt-LT"/>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3sraolentel3parykinimas">
    <w:name w:val="List Table 3 Accent 3"/>
    <w:basedOn w:val="prastojilentel"/>
    <w:uiPriority w:val="48"/>
    <w:rsid w:val="00E158A0"/>
    <w:pPr>
      <w:spacing w:after="0" w:line="240" w:lineRule="auto"/>
      <w:jc w:val="left"/>
    </w:pPr>
    <w:rPr>
      <w:rFonts w:ascii="Calibri" w:eastAsia="Calibri" w:hAnsi="Calibri" w:cs="Times New Roman"/>
      <w:sz w:val="20"/>
      <w:szCs w:val="20"/>
      <w:lang w:eastAsia="lt-LT"/>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entelstinklelis1">
    <w:name w:val="Lentelės tinklelis1"/>
    <w:basedOn w:val="prastojilentel"/>
    <w:uiPriority w:val="39"/>
    <w:rsid w:val="00E158A0"/>
    <w:pPr>
      <w:spacing w:after="0" w:line="240" w:lineRule="auto"/>
      <w:jc w:val="left"/>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E158A0"/>
    <w:rPr>
      <w:sz w:val="16"/>
      <w:szCs w:val="16"/>
    </w:rPr>
  </w:style>
  <w:style w:type="paragraph" w:styleId="Komentarotema">
    <w:name w:val="annotation subject"/>
    <w:basedOn w:val="Komentarotekstas"/>
    <w:next w:val="Komentarotekstas"/>
    <w:link w:val="KomentarotemaDiagrama"/>
    <w:uiPriority w:val="99"/>
    <w:semiHidden/>
    <w:unhideWhenUsed/>
    <w:rsid w:val="00E158A0"/>
    <w:pPr>
      <w:spacing w:after="160"/>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158A0"/>
    <w:rPr>
      <w:rFonts w:asciiTheme="minorHAnsi" w:eastAsia="Calibri" w:hAnsiTheme="minorHAnsi" w:cs="Times New Roman"/>
      <w:b/>
      <w:bCs/>
      <w:sz w:val="20"/>
      <w:szCs w:val="20"/>
    </w:rPr>
  </w:style>
  <w:style w:type="paragraph" w:styleId="Debesliotekstas">
    <w:name w:val="Balloon Text"/>
    <w:basedOn w:val="prastasis"/>
    <w:link w:val="DebesliotekstasDiagrama"/>
    <w:uiPriority w:val="99"/>
    <w:semiHidden/>
    <w:unhideWhenUsed/>
    <w:rsid w:val="00E158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58A0"/>
    <w:rPr>
      <w:rFonts w:ascii="Segoe UI" w:hAnsi="Segoe UI" w:cs="Segoe UI"/>
      <w:sz w:val="18"/>
      <w:szCs w:val="18"/>
    </w:rPr>
  </w:style>
  <w:style w:type="table" w:styleId="Lentelstinklelis">
    <w:name w:val="Table Grid"/>
    <w:basedOn w:val="prastojilentel"/>
    <w:uiPriority w:val="39"/>
    <w:rsid w:val="00E158A0"/>
    <w:pPr>
      <w:spacing w:after="0" w:line="240" w:lineRule="auto"/>
      <w:jc w:val="left"/>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sraolentel6parykinimas">
    <w:name w:val="List Table 3 Accent 6"/>
    <w:basedOn w:val="prastojilentel"/>
    <w:uiPriority w:val="48"/>
    <w:rsid w:val="00E158A0"/>
    <w:pPr>
      <w:spacing w:after="0" w:line="240" w:lineRule="auto"/>
      <w:jc w:val="left"/>
    </w:pPr>
    <w:rPr>
      <w:rFonts w:asciiTheme="minorHAnsi" w:hAnsiTheme="minorHAnsi"/>
      <w:sz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Betarp">
    <w:name w:val="No Spacing"/>
    <w:link w:val="BetarpDiagrama"/>
    <w:uiPriority w:val="1"/>
    <w:qFormat/>
    <w:rsid w:val="00E158A0"/>
    <w:pPr>
      <w:spacing w:after="0" w:line="240" w:lineRule="auto"/>
      <w:jc w:val="left"/>
    </w:pPr>
    <w:rPr>
      <w:rFonts w:asciiTheme="minorHAnsi" w:eastAsiaTheme="minorEastAsia" w:hAnsiTheme="minorHAnsi"/>
      <w:sz w:val="22"/>
      <w:lang w:eastAsia="lt-LT"/>
    </w:rPr>
  </w:style>
  <w:style w:type="character" w:customStyle="1" w:styleId="BetarpDiagrama">
    <w:name w:val="Be tarpų Diagrama"/>
    <w:basedOn w:val="Numatytasispastraiposriftas"/>
    <w:link w:val="Betarp"/>
    <w:uiPriority w:val="1"/>
    <w:rsid w:val="00E158A0"/>
    <w:rPr>
      <w:rFonts w:asciiTheme="minorHAnsi" w:eastAsiaTheme="minorEastAsia" w:hAnsiTheme="minorHAnsi"/>
      <w:sz w:val="22"/>
      <w:lang w:eastAsia="lt-LT"/>
    </w:rPr>
  </w:style>
  <w:style w:type="paragraph" w:styleId="Turinioantrat">
    <w:name w:val="TOC Heading"/>
    <w:basedOn w:val="Antrat1"/>
    <w:next w:val="prastasis"/>
    <w:uiPriority w:val="39"/>
    <w:unhideWhenUsed/>
    <w:qFormat/>
    <w:rsid w:val="00E158A0"/>
    <w:pPr>
      <w:spacing w:before="240" w:line="259" w:lineRule="auto"/>
      <w:jc w:val="left"/>
      <w:outlineLvl w:val="9"/>
    </w:pPr>
    <w:rPr>
      <w:rFonts w:asciiTheme="majorHAnsi" w:eastAsiaTheme="majorEastAsia" w:hAnsiTheme="majorHAnsi" w:cstheme="majorBidi"/>
      <w:bCs w:val="0"/>
      <w:color w:val="2F5496" w:themeColor="accent1" w:themeShade="BF"/>
      <w:szCs w:val="32"/>
      <w:lang w:eastAsia="lt-LT"/>
    </w:rPr>
  </w:style>
  <w:style w:type="paragraph" w:styleId="Turinys1">
    <w:name w:val="toc 1"/>
    <w:basedOn w:val="prastasis"/>
    <w:next w:val="prastasis"/>
    <w:autoRedefine/>
    <w:uiPriority w:val="39"/>
    <w:unhideWhenUsed/>
    <w:rsid w:val="00C1176C"/>
    <w:pPr>
      <w:tabs>
        <w:tab w:val="right" w:leader="dot" w:pos="9911"/>
      </w:tabs>
      <w:spacing w:after="100" w:line="480" w:lineRule="auto"/>
    </w:pPr>
    <w:rPr>
      <w:rFonts w:ascii="Times New Roman" w:hAnsi="Times New Roman" w:cs="Times New Roman"/>
      <w:noProof/>
      <w:sz w:val="24"/>
      <w:szCs w:val="24"/>
    </w:rPr>
  </w:style>
  <w:style w:type="character" w:styleId="Hipersaitas">
    <w:name w:val="Hyperlink"/>
    <w:basedOn w:val="Numatytasispastraiposriftas"/>
    <w:uiPriority w:val="99"/>
    <w:unhideWhenUsed/>
    <w:rsid w:val="00E158A0"/>
    <w:rPr>
      <w:color w:val="0563C1" w:themeColor="hyperlink"/>
      <w:u w:val="single"/>
    </w:rPr>
  </w:style>
  <w:style w:type="character" w:styleId="Grietas">
    <w:name w:val="Strong"/>
    <w:basedOn w:val="Numatytasispastraiposriftas"/>
    <w:uiPriority w:val="22"/>
    <w:qFormat/>
    <w:rsid w:val="00E158A0"/>
    <w:rPr>
      <w:b/>
      <w:bCs/>
    </w:rPr>
  </w:style>
  <w:style w:type="character" w:styleId="Emfaz">
    <w:name w:val="Emphasis"/>
    <w:basedOn w:val="Numatytasispastraiposriftas"/>
    <w:uiPriority w:val="20"/>
    <w:qFormat/>
    <w:rsid w:val="00E158A0"/>
    <w:rPr>
      <w:i/>
      <w:iCs/>
    </w:rPr>
  </w:style>
  <w:style w:type="character" w:customStyle="1" w:styleId="dpav">
    <w:name w:val="dpav"/>
    <w:basedOn w:val="Numatytasispastraiposriftas"/>
    <w:rsid w:val="00E158A0"/>
    <w:rPr>
      <w:sz w:val="26"/>
      <w:szCs w:val="26"/>
    </w:rPr>
  </w:style>
  <w:style w:type="table" w:customStyle="1" w:styleId="Lentelstinklelis11">
    <w:name w:val="Lentelės tinklelis11"/>
    <w:basedOn w:val="prastojilentel"/>
    <w:uiPriority w:val="39"/>
    <w:rsid w:val="00E158A0"/>
    <w:pPr>
      <w:spacing w:after="0" w:line="240" w:lineRule="auto"/>
      <w:jc w:val="left"/>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atytasispastraiposriftas1">
    <w:name w:val="Numatytasis pastraipos šriftas1"/>
    <w:rsid w:val="002F3997"/>
  </w:style>
  <w:style w:type="character" w:customStyle="1" w:styleId="clear3">
    <w:name w:val="clear3"/>
    <w:basedOn w:val="Numatytasispastraiposriftas"/>
    <w:rsid w:val="003F29B0"/>
  </w:style>
  <w:style w:type="character" w:customStyle="1" w:styleId="highlight">
    <w:name w:val="highlight"/>
    <w:basedOn w:val="Numatytasispastraiposriftas"/>
    <w:rsid w:val="001D730A"/>
  </w:style>
  <w:style w:type="paragraph" w:customStyle="1" w:styleId="Default">
    <w:name w:val="Default"/>
    <w:rsid w:val="004B58FD"/>
    <w:pPr>
      <w:autoSpaceDE w:val="0"/>
      <w:autoSpaceDN w:val="0"/>
      <w:adjustRightInd w:val="0"/>
      <w:spacing w:after="0" w:line="240" w:lineRule="auto"/>
      <w:jc w:val="left"/>
    </w:pPr>
    <w:rPr>
      <w:rFonts w:ascii="Arimo" w:hAnsi="Arimo" w:cs="Arimo"/>
      <w:color w:val="000000"/>
      <w:szCs w:val="24"/>
    </w:rPr>
  </w:style>
  <w:style w:type="table" w:customStyle="1" w:styleId="Lentelstinklelis2">
    <w:name w:val="Lentelės tinklelis2"/>
    <w:basedOn w:val="prastojilentel"/>
    <w:next w:val="Lentelstinklelis"/>
    <w:uiPriority w:val="39"/>
    <w:rsid w:val="00480D12"/>
    <w:pPr>
      <w:spacing w:after="0" w:line="240" w:lineRule="auto"/>
      <w:jc w:val="left"/>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tinkleliolentel3parykinimas1">
    <w:name w:val="4 tinklelio lentelė – 3 paryškinimas1"/>
    <w:basedOn w:val="prastojilentel"/>
    <w:next w:val="4tinkleliolentel3parykinimas"/>
    <w:uiPriority w:val="49"/>
    <w:rsid w:val="007A39C0"/>
    <w:pPr>
      <w:spacing w:after="0" w:line="240" w:lineRule="auto"/>
      <w:jc w:val="left"/>
    </w:pPr>
    <w:rPr>
      <w:rFonts w:ascii="Calibri" w:eastAsia="Calibri" w:hAnsi="Calibri" w:cs="Times New Roman"/>
      <w:sz w:val="20"/>
      <w:szCs w:val="20"/>
      <w:lang w:eastAsia="lt-LT"/>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sraolentel3parykinimas1">
    <w:name w:val="3 sąrašo lentelė – 3 paryškinimas1"/>
    <w:basedOn w:val="prastojilentel"/>
    <w:next w:val="3sraolentel3parykinimas"/>
    <w:uiPriority w:val="48"/>
    <w:rsid w:val="00630156"/>
    <w:pPr>
      <w:spacing w:after="0" w:line="240" w:lineRule="auto"/>
      <w:jc w:val="left"/>
    </w:pPr>
    <w:rPr>
      <w:rFonts w:ascii="Calibri" w:eastAsia="Calibri" w:hAnsi="Calibri" w:cs="Times New Roman"/>
      <w:sz w:val="20"/>
      <w:szCs w:val="20"/>
      <w:lang w:eastAsia="lt-LT"/>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entelstinklelis12">
    <w:name w:val="Lentelės tinklelis12"/>
    <w:basedOn w:val="prastojilentel"/>
    <w:uiPriority w:val="39"/>
    <w:rsid w:val="00630156"/>
    <w:pPr>
      <w:spacing w:after="0" w:line="240" w:lineRule="auto"/>
      <w:jc w:val="left"/>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1018CF"/>
    <w:pPr>
      <w:spacing w:after="0" w:line="240" w:lineRule="auto"/>
      <w:jc w:val="left"/>
    </w:pPr>
    <w:rPr>
      <w:rFonts w:asciiTheme="minorHAnsi" w:hAnsiTheme="minorHAnsi"/>
      <w:sz w:val="22"/>
    </w:rPr>
  </w:style>
  <w:style w:type="character" w:styleId="Puslapioinaosnuoroda">
    <w:name w:val="footnote reference"/>
    <w:basedOn w:val="Numatytasispastraiposriftas"/>
    <w:semiHidden/>
    <w:unhideWhenUsed/>
    <w:rsid w:val="00D0397F"/>
    <w:rPr>
      <w:vertAlign w:val="superscript"/>
    </w:rPr>
  </w:style>
  <w:style w:type="character" w:customStyle="1" w:styleId="Neapdorotaspaminjimas1">
    <w:name w:val="Neapdorotas paminėjimas1"/>
    <w:basedOn w:val="Numatytasispastraiposriftas"/>
    <w:uiPriority w:val="99"/>
    <w:semiHidden/>
    <w:unhideWhenUsed/>
    <w:rsid w:val="00586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8449">
      <w:bodyDiv w:val="1"/>
      <w:marLeft w:val="0"/>
      <w:marRight w:val="0"/>
      <w:marTop w:val="0"/>
      <w:marBottom w:val="0"/>
      <w:divBdr>
        <w:top w:val="none" w:sz="0" w:space="0" w:color="auto"/>
        <w:left w:val="none" w:sz="0" w:space="0" w:color="auto"/>
        <w:bottom w:val="none" w:sz="0" w:space="0" w:color="auto"/>
        <w:right w:val="none" w:sz="0" w:space="0" w:color="auto"/>
      </w:divBdr>
      <w:divsChild>
        <w:div w:id="993532576">
          <w:marLeft w:val="0"/>
          <w:marRight w:val="0"/>
          <w:marTop w:val="0"/>
          <w:marBottom w:val="0"/>
          <w:divBdr>
            <w:top w:val="none" w:sz="0" w:space="0" w:color="auto"/>
            <w:left w:val="none" w:sz="0" w:space="0" w:color="auto"/>
            <w:bottom w:val="none" w:sz="0" w:space="0" w:color="auto"/>
            <w:right w:val="none" w:sz="0" w:space="0" w:color="auto"/>
          </w:divBdr>
        </w:div>
      </w:divsChild>
    </w:div>
    <w:div w:id="117913980">
      <w:bodyDiv w:val="1"/>
      <w:marLeft w:val="0"/>
      <w:marRight w:val="0"/>
      <w:marTop w:val="0"/>
      <w:marBottom w:val="0"/>
      <w:divBdr>
        <w:top w:val="none" w:sz="0" w:space="0" w:color="auto"/>
        <w:left w:val="none" w:sz="0" w:space="0" w:color="auto"/>
        <w:bottom w:val="none" w:sz="0" w:space="0" w:color="auto"/>
        <w:right w:val="none" w:sz="0" w:space="0" w:color="auto"/>
      </w:divBdr>
    </w:div>
    <w:div w:id="132413054">
      <w:bodyDiv w:val="1"/>
      <w:marLeft w:val="0"/>
      <w:marRight w:val="0"/>
      <w:marTop w:val="0"/>
      <w:marBottom w:val="0"/>
      <w:divBdr>
        <w:top w:val="none" w:sz="0" w:space="0" w:color="auto"/>
        <w:left w:val="none" w:sz="0" w:space="0" w:color="auto"/>
        <w:bottom w:val="none" w:sz="0" w:space="0" w:color="auto"/>
        <w:right w:val="none" w:sz="0" w:space="0" w:color="auto"/>
      </w:divBdr>
    </w:div>
    <w:div w:id="237717743">
      <w:bodyDiv w:val="1"/>
      <w:marLeft w:val="0"/>
      <w:marRight w:val="0"/>
      <w:marTop w:val="0"/>
      <w:marBottom w:val="0"/>
      <w:divBdr>
        <w:top w:val="none" w:sz="0" w:space="0" w:color="auto"/>
        <w:left w:val="none" w:sz="0" w:space="0" w:color="auto"/>
        <w:bottom w:val="none" w:sz="0" w:space="0" w:color="auto"/>
        <w:right w:val="none" w:sz="0" w:space="0" w:color="auto"/>
      </w:divBdr>
    </w:div>
    <w:div w:id="294066502">
      <w:bodyDiv w:val="1"/>
      <w:marLeft w:val="0"/>
      <w:marRight w:val="0"/>
      <w:marTop w:val="0"/>
      <w:marBottom w:val="0"/>
      <w:divBdr>
        <w:top w:val="none" w:sz="0" w:space="0" w:color="auto"/>
        <w:left w:val="none" w:sz="0" w:space="0" w:color="auto"/>
        <w:bottom w:val="none" w:sz="0" w:space="0" w:color="auto"/>
        <w:right w:val="none" w:sz="0" w:space="0" w:color="auto"/>
      </w:divBdr>
    </w:div>
    <w:div w:id="482045049">
      <w:bodyDiv w:val="1"/>
      <w:marLeft w:val="0"/>
      <w:marRight w:val="0"/>
      <w:marTop w:val="0"/>
      <w:marBottom w:val="0"/>
      <w:divBdr>
        <w:top w:val="none" w:sz="0" w:space="0" w:color="auto"/>
        <w:left w:val="none" w:sz="0" w:space="0" w:color="auto"/>
        <w:bottom w:val="none" w:sz="0" w:space="0" w:color="auto"/>
        <w:right w:val="none" w:sz="0" w:space="0" w:color="auto"/>
      </w:divBdr>
      <w:divsChild>
        <w:div w:id="1719083506">
          <w:marLeft w:val="0"/>
          <w:marRight w:val="0"/>
          <w:marTop w:val="0"/>
          <w:marBottom w:val="0"/>
          <w:divBdr>
            <w:top w:val="none" w:sz="0" w:space="0" w:color="auto"/>
            <w:left w:val="none" w:sz="0" w:space="0" w:color="auto"/>
            <w:bottom w:val="none" w:sz="0" w:space="0" w:color="auto"/>
            <w:right w:val="none" w:sz="0" w:space="0" w:color="auto"/>
          </w:divBdr>
        </w:div>
        <w:div w:id="1089154791">
          <w:marLeft w:val="0"/>
          <w:marRight w:val="0"/>
          <w:marTop w:val="0"/>
          <w:marBottom w:val="0"/>
          <w:divBdr>
            <w:top w:val="none" w:sz="0" w:space="0" w:color="auto"/>
            <w:left w:val="none" w:sz="0" w:space="0" w:color="auto"/>
            <w:bottom w:val="none" w:sz="0" w:space="0" w:color="auto"/>
            <w:right w:val="none" w:sz="0" w:space="0" w:color="auto"/>
          </w:divBdr>
        </w:div>
        <w:div w:id="1860464892">
          <w:marLeft w:val="0"/>
          <w:marRight w:val="0"/>
          <w:marTop w:val="0"/>
          <w:marBottom w:val="0"/>
          <w:divBdr>
            <w:top w:val="none" w:sz="0" w:space="0" w:color="auto"/>
            <w:left w:val="none" w:sz="0" w:space="0" w:color="auto"/>
            <w:bottom w:val="none" w:sz="0" w:space="0" w:color="auto"/>
            <w:right w:val="none" w:sz="0" w:space="0" w:color="auto"/>
          </w:divBdr>
        </w:div>
      </w:divsChild>
    </w:div>
    <w:div w:id="601567051">
      <w:bodyDiv w:val="1"/>
      <w:marLeft w:val="0"/>
      <w:marRight w:val="0"/>
      <w:marTop w:val="0"/>
      <w:marBottom w:val="0"/>
      <w:divBdr>
        <w:top w:val="none" w:sz="0" w:space="0" w:color="auto"/>
        <w:left w:val="none" w:sz="0" w:space="0" w:color="auto"/>
        <w:bottom w:val="none" w:sz="0" w:space="0" w:color="auto"/>
        <w:right w:val="none" w:sz="0" w:space="0" w:color="auto"/>
      </w:divBdr>
    </w:div>
    <w:div w:id="658576999">
      <w:bodyDiv w:val="1"/>
      <w:marLeft w:val="0"/>
      <w:marRight w:val="0"/>
      <w:marTop w:val="0"/>
      <w:marBottom w:val="0"/>
      <w:divBdr>
        <w:top w:val="none" w:sz="0" w:space="0" w:color="auto"/>
        <w:left w:val="none" w:sz="0" w:space="0" w:color="auto"/>
        <w:bottom w:val="none" w:sz="0" w:space="0" w:color="auto"/>
        <w:right w:val="none" w:sz="0" w:space="0" w:color="auto"/>
      </w:divBdr>
    </w:div>
    <w:div w:id="777139023">
      <w:bodyDiv w:val="1"/>
      <w:marLeft w:val="0"/>
      <w:marRight w:val="0"/>
      <w:marTop w:val="0"/>
      <w:marBottom w:val="0"/>
      <w:divBdr>
        <w:top w:val="none" w:sz="0" w:space="0" w:color="auto"/>
        <w:left w:val="none" w:sz="0" w:space="0" w:color="auto"/>
        <w:bottom w:val="none" w:sz="0" w:space="0" w:color="auto"/>
        <w:right w:val="none" w:sz="0" w:space="0" w:color="auto"/>
      </w:divBdr>
    </w:div>
    <w:div w:id="804004965">
      <w:bodyDiv w:val="1"/>
      <w:marLeft w:val="0"/>
      <w:marRight w:val="0"/>
      <w:marTop w:val="0"/>
      <w:marBottom w:val="0"/>
      <w:divBdr>
        <w:top w:val="none" w:sz="0" w:space="0" w:color="auto"/>
        <w:left w:val="none" w:sz="0" w:space="0" w:color="auto"/>
        <w:bottom w:val="none" w:sz="0" w:space="0" w:color="auto"/>
        <w:right w:val="none" w:sz="0" w:space="0" w:color="auto"/>
      </w:divBdr>
    </w:div>
    <w:div w:id="812605690">
      <w:bodyDiv w:val="1"/>
      <w:marLeft w:val="0"/>
      <w:marRight w:val="0"/>
      <w:marTop w:val="0"/>
      <w:marBottom w:val="0"/>
      <w:divBdr>
        <w:top w:val="none" w:sz="0" w:space="0" w:color="auto"/>
        <w:left w:val="none" w:sz="0" w:space="0" w:color="auto"/>
        <w:bottom w:val="none" w:sz="0" w:space="0" w:color="auto"/>
        <w:right w:val="none" w:sz="0" w:space="0" w:color="auto"/>
      </w:divBdr>
    </w:div>
    <w:div w:id="822046734">
      <w:bodyDiv w:val="1"/>
      <w:marLeft w:val="0"/>
      <w:marRight w:val="0"/>
      <w:marTop w:val="0"/>
      <w:marBottom w:val="0"/>
      <w:divBdr>
        <w:top w:val="none" w:sz="0" w:space="0" w:color="auto"/>
        <w:left w:val="none" w:sz="0" w:space="0" w:color="auto"/>
        <w:bottom w:val="none" w:sz="0" w:space="0" w:color="auto"/>
        <w:right w:val="none" w:sz="0" w:space="0" w:color="auto"/>
      </w:divBdr>
    </w:div>
    <w:div w:id="976226771">
      <w:bodyDiv w:val="1"/>
      <w:marLeft w:val="0"/>
      <w:marRight w:val="0"/>
      <w:marTop w:val="0"/>
      <w:marBottom w:val="0"/>
      <w:divBdr>
        <w:top w:val="none" w:sz="0" w:space="0" w:color="auto"/>
        <w:left w:val="none" w:sz="0" w:space="0" w:color="auto"/>
        <w:bottom w:val="none" w:sz="0" w:space="0" w:color="auto"/>
        <w:right w:val="none" w:sz="0" w:space="0" w:color="auto"/>
      </w:divBdr>
    </w:div>
    <w:div w:id="1021080189">
      <w:bodyDiv w:val="1"/>
      <w:marLeft w:val="0"/>
      <w:marRight w:val="0"/>
      <w:marTop w:val="0"/>
      <w:marBottom w:val="0"/>
      <w:divBdr>
        <w:top w:val="none" w:sz="0" w:space="0" w:color="auto"/>
        <w:left w:val="none" w:sz="0" w:space="0" w:color="auto"/>
        <w:bottom w:val="none" w:sz="0" w:space="0" w:color="auto"/>
        <w:right w:val="none" w:sz="0" w:space="0" w:color="auto"/>
      </w:divBdr>
    </w:div>
    <w:div w:id="1034035830">
      <w:bodyDiv w:val="1"/>
      <w:marLeft w:val="0"/>
      <w:marRight w:val="0"/>
      <w:marTop w:val="0"/>
      <w:marBottom w:val="0"/>
      <w:divBdr>
        <w:top w:val="none" w:sz="0" w:space="0" w:color="auto"/>
        <w:left w:val="none" w:sz="0" w:space="0" w:color="auto"/>
        <w:bottom w:val="none" w:sz="0" w:space="0" w:color="auto"/>
        <w:right w:val="none" w:sz="0" w:space="0" w:color="auto"/>
      </w:divBdr>
    </w:div>
    <w:div w:id="1117721399">
      <w:bodyDiv w:val="1"/>
      <w:marLeft w:val="0"/>
      <w:marRight w:val="0"/>
      <w:marTop w:val="0"/>
      <w:marBottom w:val="0"/>
      <w:divBdr>
        <w:top w:val="none" w:sz="0" w:space="0" w:color="auto"/>
        <w:left w:val="none" w:sz="0" w:space="0" w:color="auto"/>
        <w:bottom w:val="none" w:sz="0" w:space="0" w:color="auto"/>
        <w:right w:val="none" w:sz="0" w:space="0" w:color="auto"/>
      </w:divBdr>
      <w:divsChild>
        <w:div w:id="1426338628">
          <w:marLeft w:val="0"/>
          <w:marRight w:val="0"/>
          <w:marTop w:val="0"/>
          <w:marBottom w:val="0"/>
          <w:divBdr>
            <w:top w:val="none" w:sz="0" w:space="0" w:color="auto"/>
            <w:left w:val="none" w:sz="0" w:space="0" w:color="auto"/>
            <w:bottom w:val="none" w:sz="0" w:space="0" w:color="auto"/>
            <w:right w:val="none" w:sz="0" w:space="0" w:color="auto"/>
          </w:divBdr>
          <w:divsChild>
            <w:div w:id="2140300230">
              <w:marLeft w:val="0"/>
              <w:marRight w:val="0"/>
              <w:marTop w:val="0"/>
              <w:marBottom w:val="0"/>
              <w:divBdr>
                <w:top w:val="none" w:sz="0" w:space="0" w:color="auto"/>
                <w:left w:val="none" w:sz="0" w:space="0" w:color="auto"/>
                <w:bottom w:val="none" w:sz="0" w:space="0" w:color="auto"/>
                <w:right w:val="none" w:sz="0" w:space="0" w:color="auto"/>
              </w:divBdr>
              <w:divsChild>
                <w:div w:id="954602350">
                  <w:marLeft w:val="0"/>
                  <w:marRight w:val="0"/>
                  <w:marTop w:val="0"/>
                  <w:marBottom w:val="0"/>
                  <w:divBdr>
                    <w:top w:val="none" w:sz="0" w:space="0" w:color="auto"/>
                    <w:left w:val="none" w:sz="0" w:space="0" w:color="auto"/>
                    <w:bottom w:val="none" w:sz="0" w:space="0" w:color="auto"/>
                    <w:right w:val="none" w:sz="0" w:space="0" w:color="auto"/>
                  </w:divBdr>
                  <w:divsChild>
                    <w:div w:id="2124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87679">
      <w:bodyDiv w:val="1"/>
      <w:marLeft w:val="0"/>
      <w:marRight w:val="0"/>
      <w:marTop w:val="0"/>
      <w:marBottom w:val="0"/>
      <w:divBdr>
        <w:top w:val="none" w:sz="0" w:space="0" w:color="auto"/>
        <w:left w:val="none" w:sz="0" w:space="0" w:color="auto"/>
        <w:bottom w:val="none" w:sz="0" w:space="0" w:color="auto"/>
        <w:right w:val="none" w:sz="0" w:space="0" w:color="auto"/>
      </w:divBdr>
    </w:div>
    <w:div w:id="1156216482">
      <w:bodyDiv w:val="1"/>
      <w:marLeft w:val="0"/>
      <w:marRight w:val="0"/>
      <w:marTop w:val="0"/>
      <w:marBottom w:val="0"/>
      <w:divBdr>
        <w:top w:val="none" w:sz="0" w:space="0" w:color="auto"/>
        <w:left w:val="none" w:sz="0" w:space="0" w:color="auto"/>
        <w:bottom w:val="none" w:sz="0" w:space="0" w:color="auto"/>
        <w:right w:val="none" w:sz="0" w:space="0" w:color="auto"/>
      </w:divBdr>
      <w:divsChild>
        <w:div w:id="1036808982">
          <w:marLeft w:val="0"/>
          <w:marRight w:val="0"/>
          <w:marTop w:val="0"/>
          <w:marBottom w:val="0"/>
          <w:divBdr>
            <w:top w:val="none" w:sz="0" w:space="0" w:color="auto"/>
            <w:left w:val="none" w:sz="0" w:space="0" w:color="auto"/>
            <w:bottom w:val="none" w:sz="0" w:space="0" w:color="auto"/>
            <w:right w:val="none" w:sz="0" w:space="0" w:color="auto"/>
          </w:divBdr>
        </w:div>
      </w:divsChild>
    </w:div>
    <w:div w:id="1168404756">
      <w:bodyDiv w:val="1"/>
      <w:marLeft w:val="0"/>
      <w:marRight w:val="0"/>
      <w:marTop w:val="0"/>
      <w:marBottom w:val="0"/>
      <w:divBdr>
        <w:top w:val="none" w:sz="0" w:space="0" w:color="auto"/>
        <w:left w:val="none" w:sz="0" w:space="0" w:color="auto"/>
        <w:bottom w:val="none" w:sz="0" w:space="0" w:color="auto"/>
        <w:right w:val="none" w:sz="0" w:space="0" w:color="auto"/>
      </w:divBdr>
    </w:div>
    <w:div w:id="1231574556">
      <w:bodyDiv w:val="1"/>
      <w:marLeft w:val="0"/>
      <w:marRight w:val="0"/>
      <w:marTop w:val="0"/>
      <w:marBottom w:val="0"/>
      <w:divBdr>
        <w:top w:val="none" w:sz="0" w:space="0" w:color="auto"/>
        <w:left w:val="none" w:sz="0" w:space="0" w:color="auto"/>
        <w:bottom w:val="none" w:sz="0" w:space="0" w:color="auto"/>
        <w:right w:val="none" w:sz="0" w:space="0" w:color="auto"/>
      </w:divBdr>
    </w:div>
    <w:div w:id="1259682128">
      <w:bodyDiv w:val="1"/>
      <w:marLeft w:val="0"/>
      <w:marRight w:val="0"/>
      <w:marTop w:val="0"/>
      <w:marBottom w:val="0"/>
      <w:divBdr>
        <w:top w:val="none" w:sz="0" w:space="0" w:color="auto"/>
        <w:left w:val="none" w:sz="0" w:space="0" w:color="auto"/>
        <w:bottom w:val="none" w:sz="0" w:space="0" w:color="auto"/>
        <w:right w:val="none" w:sz="0" w:space="0" w:color="auto"/>
      </w:divBdr>
    </w:div>
    <w:div w:id="1607997959">
      <w:bodyDiv w:val="1"/>
      <w:marLeft w:val="0"/>
      <w:marRight w:val="0"/>
      <w:marTop w:val="0"/>
      <w:marBottom w:val="0"/>
      <w:divBdr>
        <w:top w:val="none" w:sz="0" w:space="0" w:color="auto"/>
        <w:left w:val="none" w:sz="0" w:space="0" w:color="auto"/>
        <w:bottom w:val="none" w:sz="0" w:space="0" w:color="auto"/>
        <w:right w:val="none" w:sz="0" w:space="0" w:color="auto"/>
      </w:divBdr>
      <w:divsChild>
        <w:div w:id="1970015732">
          <w:marLeft w:val="0"/>
          <w:marRight w:val="0"/>
          <w:marTop w:val="0"/>
          <w:marBottom w:val="0"/>
          <w:divBdr>
            <w:top w:val="none" w:sz="0" w:space="0" w:color="auto"/>
            <w:left w:val="none" w:sz="0" w:space="0" w:color="auto"/>
            <w:bottom w:val="none" w:sz="0" w:space="0" w:color="auto"/>
            <w:right w:val="none" w:sz="0" w:space="0" w:color="auto"/>
          </w:divBdr>
        </w:div>
      </w:divsChild>
    </w:div>
    <w:div w:id="1717243950">
      <w:bodyDiv w:val="1"/>
      <w:marLeft w:val="0"/>
      <w:marRight w:val="0"/>
      <w:marTop w:val="0"/>
      <w:marBottom w:val="0"/>
      <w:divBdr>
        <w:top w:val="none" w:sz="0" w:space="0" w:color="auto"/>
        <w:left w:val="none" w:sz="0" w:space="0" w:color="auto"/>
        <w:bottom w:val="none" w:sz="0" w:space="0" w:color="auto"/>
        <w:right w:val="none" w:sz="0" w:space="0" w:color="auto"/>
      </w:divBdr>
      <w:divsChild>
        <w:div w:id="1264651317">
          <w:marLeft w:val="0"/>
          <w:marRight w:val="0"/>
          <w:marTop w:val="0"/>
          <w:marBottom w:val="0"/>
          <w:divBdr>
            <w:top w:val="none" w:sz="0" w:space="0" w:color="auto"/>
            <w:left w:val="none" w:sz="0" w:space="0" w:color="auto"/>
            <w:bottom w:val="none" w:sz="0" w:space="0" w:color="auto"/>
            <w:right w:val="none" w:sz="0" w:space="0" w:color="auto"/>
          </w:divBdr>
        </w:div>
      </w:divsChild>
    </w:div>
    <w:div w:id="1869827734">
      <w:bodyDiv w:val="1"/>
      <w:marLeft w:val="0"/>
      <w:marRight w:val="0"/>
      <w:marTop w:val="0"/>
      <w:marBottom w:val="0"/>
      <w:divBdr>
        <w:top w:val="none" w:sz="0" w:space="0" w:color="auto"/>
        <w:left w:val="none" w:sz="0" w:space="0" w:color="auto"/>
        <w:bottom w:val="none" w:sz="0" w:space="0" w:color="auto"/>
        <w:right w:val="none" w:sz="0" w:space="0" w:color="auto"/>
      </w:divBdr>
    </w:div>
    <w:div w:id="19474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s://e-seimas.lrs.lt/portal/legalAct/lt/TAD/f1f87082b87411eb91e294a1358e77e9?jfwid=kyu1it4mu" TargetMode="External"/><Relationship Id="rId19" Type="http://schemas.openxmlformats.org/officeDocument/2006/relationships/hyperlink" Target="http://www.produktukainos.lt" TargetMode="External"/><Relationship Id="rId4" Type="http://schemas.openxmlformats.org/officeDocument/2006/relationships/settings" Target="settings.xml"/><Relationship Id="rId9" Type="http://schemas.openxmlformats.org/officeDocument/2006/relationships/hyperlink" Target="https://www.vic.lt/pieno-rinka/" TargetMode="External"/><Relationship Id="rId14" Type="http://schemas.openxmlformats.org/officeDocument/2006/relationships/chart" Target="charts/chart2.xml"/><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oleObject" Target="C:/Users/hone/Desktop/Lentel&#279;s%20startegijai3%20-realu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C:/Users/hone/Desktop/Lentel&#279;s%20startegijai3%20-realu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C:/Users/hone/Desktop/Lentel&#279;s%20startegijai3%20-real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000" baseline="0">
                <a:latin typeface="Times New Roman" panose="02020603050405020304" pitchFamily="18" charset="0"/>
                <a:cs typeface="Times New Roman" panose="02020603050405020304" pitchFamily="18" charset="0"/>
              </a:rPr>
              <a:t>Pajamos, tūkst. eurų</a:t>
            </a:r>
          </a:p>
        </c:rich>
      </c:tx>
      <c:layout>
        <c:manualLayout>
          <c:xMode val="edge"/>
          <c:yMode val="edge"/>
          <c:x val="0.40929637115551476"/>
          <c:y val="0.85281385766950069"/>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9.0737308999165808E-2"/>
          <c:y val="8.0803763165967893E-2"/>
          <c:w val="0.89479240676310812"/>
          <c:h val="0.65144320501603969"/>
        </c:manualLayout>
      </c:layout>
      <c:lineChart>
        <c:grouping val="standard"/>
        <c:varyColors val="0"/>
        <c:ser>
          <c:idx val="0"/>
          <c:order val="0"/>
          <c:tx>
            <c:strRef>
              <c:f>'[Lentelės startegijai3 -realus.xlsx]Lapas2'!$A$3</c:f>
              <c:strCache>
                <c:ptCount val="1"/>
                <c:pt idx="0">
                  <c:v>Pajamos, tūkst. eurų</c:v>
                </c:pt>
              </c:strCache>
            </c:strRef>
          </c:tx>
          <c:spPr>
            <a:ln w="28575" cap="rnd">
              <a:solidFill>
                <a:schemeClr val="accent1"/>
              </a:solidFill>
              <a:round/>
            </a:ln>
            <a:effectLst/>
          </c:spPr>
          <c:marker>
            <c:symbol val="none"/>
          </c:marker>
          <c:cat>
            <c:strRef>
              <c:f>'[Lentelės startegijai3 -realus.xlsx]Lapas2'!$B$2:$H$2</c:f>
              <c:strCache>
                <c:ptCount val="7"/>
                <c:pt idx="0">
                  <c:v>2019 m.</c:v>
                </c:pt>
                <c:pt idx="1">
                  <c:v>2020 m.</c:v>
                </c:pt>
                <c:pt idx="2">
                  <c:v>2021m.</c:v>
                </c:pt>
                <c:pt idx="3">
                  <c:v>2022 m.</c:v>
                </c:pt>
                <c:pt idx="4">
                  <c:v>2023 m.</c:v>
                </c:pt>
                <c:pt idx="5">
                  <c:v>2024 m.</c:v>
                </c:pt>
                <c:pt idx="6">
                  <c:v>2025 m.</c:v>
                </c:pt>
              </c:strCache>
            </c:strRef>
          </c:cat>
          <c:val>
            <c:numRef>
              <c:f>'[Lentelės startegijai3 -realus.xlsx]Lapas2'!$B$3:$H$3</c:f>
              <c:numCache>
                <c:formatCode>0.0</c:formatCode>
                <c:ptCount val="7"/>
                <c:pt idx="0">
                  <c:v>753</c:v>
                </c:pt>
                <c:pt idx="1">
                  <c:v>673</c:v>
                </c:pt>
                <c:pt idx="2">
                  <c:v>754.4</c:v>
                </c:pt>
                <c:pt idx="3">
                  <c:v>802.3</c:v>
                </c:pt>
                <c:pt idx="4">
                  <c:v>850</c:v>
                </c:pt>
                <c:pt idx="5">
                  <c:v>900</c:v>
                </c:pt>
                <c:pt idx="6">
                  <c:v>1000</c:v>
                </c:pt>
              </c:numCache>
            </c:numRef>
          </c:val>
          <c:smooth val="0"/>
          <c:extLst xmlns:c16r2="http://schemas.microsoft.com/office/drawing/2015/06/chart">
            <c:ext xmlns:c16="http://schemas.microsoft.com/office/drawing/2014/chart" uri="{C3380CC4-5D6E-409C-BE32-E72D297353CC}">
              <c16:uniqueId val="{00000000-1D25-4D44-AF17-54FCBC8288B7}"/>
            </c:ext>
          </c:extLst>
        </c:ser>
        <c:dLbls>
          <c:showLegendKey val="0"/>
          <c:showVal val="0"/>
          <c:showCatName val="0"/>
          <c:showSerName val="0"/>
          <c:showPercent val="0"/>
          <c:showBubbleSize val="0"/>
        </c:dLbls>
        <c:smooth val="0"/>
        <c:axId val="-1055324240"/>
        <c:axId val="-1055322608"/>
      </c:lineChart>
      <c:catAx>
        <c:axId val="-105532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55322608"/>
        <c:crosses val="autoZero"/>
        <c:auto val="1"/>
        <c:lblAlgn val="ctr"/>
        <c:lblOffset val="100"/>
        <c:noMultiLvlLbl val="0"/>
      </c:catAx>
      <c:valAx>
        <c:axId val="-1055322608"/>
        <c:scaling>
          <c:orientation val="minMax"/>
          <c:min val="5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55324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aseline="0">
                <a:latin typeface="Times New Roman" panose="02020603050405020304" pitchFamily="18" charset="0"/>
                <a:cs typeface="Times New Roman" panose="02020603050405020304" pitchFamily="18" charset="0"/>
              </a:rPr>
              <a:t>2020</a:t>
            </a:r>
            <a:r>
              <a:rPr lang="lt-LT" sz="1000" baseline="0">
                <a:latin typeface="Times New Roman" panose="02020603050405020304" pitchFamily="18" charset="0"/>
                <a:cs typeface="Times New Roman" panose="02020603050405020304" pitchFamily="18" charset="0"/>
              </a:rPr>
              <a:t> m. pajamų struktūra</a:t>
            </a:r>
            <a:endParaRPr lang="en-US" sz="1000" baseline="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56588872336905"/>
          <c:y val="0.23221045645156424"/>
          <c:w val="0.75731999716251697"/>
          <c:h val="0.30075843967779892"/>
        </c:manualLayout>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C8A2-42D3-9C1E-7703EB3CCF03}"/>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C8A2-42D3-9C1E-7703EB3CCF03}"/>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C8A2-42D3-9C1E-7703EB3CCF03}"/>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C8A2-42D3-9C1E-7703EB3CCF03}"/>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C8A2-42D3-9C1E-7703EB3CCF0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dLbl>
            <c:dLbl>
              <c:idx val="1"/>
              <c:layout>
                <c:manualLayout>
                  <c:x val="-3.6662510936132986E-2"/>
                  <c:y val="-0.1048738699329250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8A2-42D3-9C1E-7703EB3CCF03}"/>
                </c:ext>
                <c:ext xmlns:c15="http://schemas.microsoft.com/office/drawing/2012/chart" uri="{CE6537A1-D6FC-4f65-9D91-7224C49458BB}">
                  <c15:layout/>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dLbl>
            <c:dLbl>
              <c:idx val="3"/>
              <c:layout>
                <c:manualLayout>
                  <c:x val="0.11616656026104846"/>
                  <c:y val="4.77273961444473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8A2-42D3-9C1E-7703EB3CCF03}"/>
                </c:ext>
                <c:ext xmlns:c15="http://schemas.microsoft.com/office/drawing/2012/chart" uri="{CE6537A1-D6FC-4f65-9D91-7224C49458BB}">
                  <c15:layout>
                    <c:manualLayout>
                      <c:w val="0.23723723723723728"/>
                      <c:h val="9.9616858237547887E-2"/>
                    </c:manualLayout>
                  </c15:layout>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'[Lentelės startegijai2.xlsx]Lapas3'!$B$28:$B$32</c:f>
              <c:strCache>
                <c:ptCount val="5"/>
                <c:pt idx="0">
                  <c:v>Suteiktų paslaugų pajamos</c:v>
                </c:pt>
                <c:pt idx="1">
                  <c:v>Blankų pardavimas</c:v>
                </c:pt>
                <c:pt idx="2">
                  <c:v>Arklio paso išdavimas</c:v>
                </c:pt>
                <c:pt idx="3">
                  <c:v>Galvijo paso išdavimas</c:v>
                </c:pt>
                <c:pt idx="4">
                  <c:v>Duomenų ir dokumentų teikimas iš registrų</c:v>
                </c:pt>
              </c:strCache>
            </c:strRef>
          </c:cat>
          <c:val>
            <c:numRef>
              <c:f>'[Lentelės startegijai2.xlsx]Lapas3'!$C$28:$C$32</c:f>
              <c:numCache>
                <c:formatCode>0.0%</c:formatCode>
                <c:ptCount val="5"/>
                <c:pt idx="0">
                  <c:v>4.1935270646151476E-2</c:v>
                </c:pt>
                <c:pt idx="1">
                  <c:v>0.19686070881067608</c:v>
                </c:pt>
                <c:pt idx="2">
                  <c:v>3.949870432567297E-2</c:v>
                </c:pt>
                <c:pt idx="3">
                  <c:v>0.68376623184637464</c:v>
                </c:pt>
                <c:pt idx="4">
                  <c:v>3.7939084371125004E-2</c:v>
                </c:pt>
              </c:numCache>
            </c:numRef>
          </c:val>
          <c:extLst xmlns:c16r2="http://schemas.microsoft.com/office/drawing/2015/06/chart">
            <c:ext xmlns:c16="http://schemas.microsoft.com/office/drawing/2014/chart" uri="{C3380CC4-5D6E-409C-BE32-E72D297353CC}">
              <c16:uniqueId val="{0000000A-C8A2-42D3-9C1E-7703EB3CCF03}"/>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4.449788371048214E-2"/>
          <c:y val="0.6006501342504601"/>
          <c:w val="0.90523887830660432"/>
          <c:h val="0.344816122122665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202</a:t>
            </a:r>
            <a:r>
              <a:rPr lang="lt-LT" sz="1000"/>
              <a:t>1 m. pajamų struktūra</a:t>
            </a:r>
            <a:endParaRPr lang="en-US" sz="1000"/>
          </a:p>
        </c:rich>
      </c:tx>
      <c:layout/>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225124426339288E-2"/>
          <c:y val="0.18322707105633093"/>
          <c:w val="0.90162013626374105"/>
          <c:h val="0.42080821338380575"/>
        </c:manualLayout>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F7E-4FF7-88BC-1642EC2FFAB1}"/>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F7E-4FF7-88BC-1642EC2FFAB1}"/>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F7E-4FF7-88BC-1642EC2FFAB1}"/>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F7E-4FF7-88BC-1642EC2FFAB1}"/>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F7E-4FF7-88BC-1642EC2FFAB1}"/>
              </c:ext>
            </c:extLst>
          </c:dPt>
          <c:dLbls>
            <c:dLbl>
              <c:idx val="0"/>
              <c:layout>
                <c:manualLayout>
                  <c:x val="-4.9046011527203136E-2"/>
                  <c:y val="-1.4066436537839648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7E-4FF7-88BC-1642EC2FFAB1}"/>
                </c:ext>
                <c:ext xmlns:c15="http://schemas.microsoft.com/office/drawing/2012/chart" uri="{CE6537A1-D6FC-4f65-9D91-7224C49458BB}">
                  <c15:layout/>
                </c:ext>
              </c:extLst>
            </c:dLbl>
            <c:dLbl>
              <c:idx val="1"/>
              <c:layout>
                <c:manualLayout>
                  <c:x val="-2.9429822854647417E-2"/>
                  <c:y val="-4.4016876113981453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F7E-4FF7-88BC-1642EC2FFAB1}"/>
                </c:ext>
                <c:ext xmlns:c15="http://schemas.microsoft.com/office/drawing/2012/chart" uri="{CE6537A1-D6FC-4f65-9D91-7224C49458BB}">
                  <c15:layout/>
                </c:ext>
              </c:extLst>
            </c:dLbl>
            <c:dLbl>
              <c:idx val="2"/>
              <c:spPr>
                <a:noFill/>
                <a:ln>
                  <a:noFill/>
                </a:ln>
                <a:effectLst/>
              </c:spPr>
              <c:txPr>
                <a:bodyPr rot="0" spcFirstLastPara="1" vertOverflow="ellipsis" vert="horz" wrap="square" anchor="ctr" anchorCtr="1"/>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dLbl>
            <c:dLbl>
              <c:idx val="3"/>
              <c:layout>
                <c:manualLayout>
                  <c:x val="-6.0598616822106634E-2"/>
                  <c:y val="-9.1553971226376069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6">
                          <a:lumMod val="60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F7E-4FF7-88BC-1642EC2FFAB1}"/>
                </c:ext>
                <c:ext xmlns:c15="http://schemas.microsoft.com/office/drawing/2012/chart" uri="{CE6537A1-D6FC-4f65-9D91-7224C49458BB}">
                  <c15:layout/>
                </c:ext>
              </c:extLst>
            </c:dLbl>
            <c:dLbl>
              <c:idx val="4"/>
              <c:spPr>
                <a:noFill/>
                <a:ln>
                  <a:noFill/>
                </a:ln>
                <a:effectLst/>
              </c:spPr>
              <c:txPr>
                <a:bodyPr rot="0" spcFirstLastPara="1" vertOverflow="ellipsis" vert="horz" wrap="square" anchor="ctr" anchorCtr="1"/>
                <a:lstStyle/>
                <a:p>
                  <a:pPr>
                    <a:defRPr sz="1000" b="1" i="0" u="none" strike="noStrike" kern="1200" spc="0" baseline="0">
                      <a:solidFill>
                        <a:schemeClr val="accent5">
                          <a:lumMod val="60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'[Lentelės startegijai3 -realus.xlsx]Pajamos'!$B$28:$B$32</c:f>
              <c:strCache>
                <c:ptCount val="5"/>
                <c:pt idx="0">
                  <c:v>Suteiktų paslaugų pajamos</c:v>
                </c:pt>
                <c:pt idx="1">
                  <c:v>Blankų pardavimas</c:v>
                </c:pt>
                <c:pt idx="2">
                  <c:v>Arklio paso išdavimas</c:v>
                </c:pt>
                <c:pt idx="3">
                  <c:v>Galvijo paso išdavimas</c:v>
                </c:pt>
                <c:pt idx="4">
                  <c:v>Duomenų ir dokimentų teikimas iš registrų</c:v>
                </c:pt>
              </c:strCache>
            </c:strRef>
          </c:cat>
          <c:val>
            <c:numRef>
              <c:f>'[Lentelės startegijai3 -realus.xlsx]Pajamos'!$D$28:$D$32</c:f>
              <c:numCache>
                <c:formatCode>0.0%</c:formatCode>
                <c:ptCount val="5"/>
                <c:pt idx="0">
                  <c:v>0.12187200213931233</c:v>
                </c:pt>
                <c:pt idx="1">
                  <c:v>0.23366275454636323</c:v>
                </c:pt>
                <c:pt idx="2">
                  <c:v>2.9728393010368136E-2</c:v>
                </c:pt>
                <c:pt idx="3">
                  <c:v>0.58124389069256344</c:v>
                </c:pt>
                <c:pt idx="4">
                  <c:v>3.3492959611392877E-2</c:v>
                </c:pt>
              </c:numCache>
            </c:numRef>
          </c:val>
          <c:extLst xmlns:c16r2="http://schemas.microsoft.com/office/drawing/2015/06/chart">
            <c:ext xmlns:c16="http://schemas.microsoft.com/office/drawing/2014/chart" uri="{C3380CC4-5D6E-409C-BE32-E72D297353CC}">
              <c16:uniqueId val="{0000000A-2F7E-4FF7-88BC-1642EC2FFAB1}"/>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3.7378376948493872E-2"/>
          <c:y val="0.56278726309368521"/>
          <c:w val="0.93016404678786679"/>
          <c:h val="0.410116532943766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202</a:t>
            </a:r>
            <a:r>
              <a:rPr lang="lt-LT"/>
              <a:t>2 m. pajamų struktūra</a:t>
            </a:r>
            <a:endParaRPr lang="en-US"/>
          </a:p>
        </c:rich>
      </c:tx>
      <c:layout/>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001503472967991E-2"/>
          <c:y val="0.18354247380481056"/>
          <c:w val="0.90649896155702459"/>
          <c:h val="0.41335554998549379"/>
        </c:manualLayout>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860-4D39-B6D3-7914CA726218}"/>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860-4D39-B6D3-7914CA726218}"/>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5860-4D39-B6D3-7914CA726218}"/>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860-4D39-B6D3-7914CA726218}"/>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860-4D39-B6D3-7914CA726218}"/>
              </c:ext>
            </c:extLst>
          </c:dPt>
          <c:dLbls>
            <c:dLbl>
              <c:idx val="0"/>
              <c:layout>
                <c:manualLayout>
                  <c:x val="-6.0884797149762901E-2"/>
                  <c:y val="-2.9561777557174981E-3"/>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860-4D39-B6D3-7914CA726218}"/>
                </c:ext>
                <c:ext xmlns:c15="http://schemas.microsoft.com/office/drawing/2012/chart" uri="{CE6537A1-D6FC-4f65-9D91-7224C49458BB}">
                  <c15:layout/>
                </c:ext>
              </c:extLst>
            </c:dLbl>
            <c:dLbl>
              <c:idx val="1"/>
              <c:layout>
                <c:manualLayout>
                  <c:x val="-2.8202274093194798E-2"/>
                  <c:y val="-6.4671314366506485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860-4D39-B6D3-7914CA726218}"/>
                </c:ext>
                <c:ext xmlns:c15="http://schemas.microsoft.com/office/drawing/2012/chart" uri="{CE6537A1-D6FC-4f65-9D91-7224C49458BB}">
                  <c15:layout/>
                </c:ext>
              </c:extLst>
            </c:dLbl>
            <c:dLbl>
              <c:idx val="2"/>
              <c:spPr>
                <a:noFill/>
                <a:ln>
                  <a:noFill/>
                </a:ln>
                <a:effectLst/>
              </c:spPr>
              <c:txPr>
                <a:bodyPr rot="0" spcFirstLastPara="1" vertOverflow="ellipsis" vert="horz" wrap="square" anchor="ctr" anchorCtr="1"/>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dLbl>
            <c:dLbl>
              <c:idx val="3"/>
              <c:layout>
                <c:manualLayout>
                  <c:x val="-3.2134213439179528E-2"/>
                  <c:y val="-1.890034519324053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6">
                          <a:lumMod val="60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860-4D39-B6D3-7914CA726218}"/>
                </c:ext>
                <c:ext xmlns:c15="http://schemas.microsoft.com/office/drawing/2012/chart" uri="{CE6537A1-D6FC-4f65-9D91-7224C49458BB}">
                  <c15:layout/>
                </c:ext>
              </c:extLst>
            </c:dLbl>
            <c:dLbl>
              <c:idx val="4"/>
              <c:spPr>
                <a:noFill/>
                <a:ln>
                  <a:noFill/>
                </a:ln>
                <a:effectLst/>
              </c:spPr>
              <c:txPr>
                <a:bodyPr rot="0" spcFirstLastPara="1" vertOverflow="ellipsis" vert="horz" wrap="square" anchor="ctr" anchorCtr="1"/>
                <a:lstStyle/>
                <a:p>
                  <a:pPr>
                    <a:defRPr sz="1000" b="1" i="0" u="none" strike="noStrike" kern="1200" spc="0" baseline="0">
                      <a:solidFill>
                        <a:schemeClr val="accent5">
                          <a:lumMod val="60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'[Lentelės startegijai3 -realus.xlsx]Pajamos'!$B$28:$B$32</c:f>
              <c:strCache>
                <c:ptCount val="5"/>
                <c:pt idx="0">
                  <c:v>Suteiktų paslaugų pajamos</c:v>
                </c:pt>
                <c:pt idx="1">
                  <c:v>Blankų pardavimas</c:v>
                </c:pt>
                <c:pt idx="2">
                  <c:v>Arklio paso išdavimas</c:v>
                </c:pt>
                <c:pt idx="3">
                  <c:v>Galvijo paso išdavimas</c:v>
                </c:pt>
                <c:pt idx="4">
                  <c:v>Duomenų ir dokimentų teikimas iš registrų</c:v>
                </c:pt>
              </c:strCache>
            </c:strRef>
          </c:cat>
          <c:val>
            <c:numRef>
              <c:f>'[Lentelės startegijai3 -realus.xlsx]Pajamos'!$E$28:$E$32</c:f>
              <c:numCache>
                <c:formatCode>0.0%</c:formatCode>
                <c:ptCount val="5"/>
                <c:pt idx="0">
                  <c:v>0.20015067522741839</c:v>
                </c:pt>
                <c:pt idx="1">
                  <c:v>0.23613281908852732</c:v>
                </c:pt>
                <c:pt idx="2">
                  <c:v>2.9235491887151001E-2</c:v>
                </c:pt>
                <c:pt idx="3">
                  <c:v>0.50695467374315495</c:v>
                </c:pt>
                <c:pt idx="4">
                  <c:v>2.7526340053748329E-2</c:v>
                </c:pt>
              </c:numCache>
            </c:numRef>
          </c:val>
          <c:extLst xmlns:c16r2="http://schemas.microsoft.com/office/drawing/2015/06/chart">
            <c:ext xmlns:c16="http://schemas.microsoft.com/office/drawing/2014/chart" uri="{C3380CC4-5D6E-409C-BE32-E72D297353CC}">
              <c16:uniqueId val="{0000000A-5860-4D39-B6D3-7914CA726218}"/>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2.3788206244149922E-2"/>
          <c:y val="0.57584516368416172"/>
          <c:w val="0.91989033724719116"/>
          <c:h val="0.358358480846772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3"/>
          <c:order val="3"/>
          <c:tx>
            <c:strRef>
              <c:f>'[Lentelės startegijai3 -realus.xlsx]Lapas2'!$A$6</c:f>
              <c:strCache>
                <c:ptCount val="1"/>
                <c:pt idx="0">
                  <c:v>Iš viso sąnaudų, tūkst. Eur</c:v>
                </c:pt>
              </c:strCache>
            </c:strRef>
          </c:tx>
          <c:spPr>
            <a:ln w="28575" cap="rnd">
              <a:solidFill>
                <a:schemeClr val="accent4"/>
              </a:solidFill>
              <a:round/>
            </a:ln>
            <a:effectLst/>
          </c:spPr>
          <c:marker>
            <c:symbol val="none"/>
          </c:marker>
          <c:cat>
            <c:strRef>
              <c:f>'[Lentelės startegijai3 -realus.xlsx]Lapas2'!$B$2:$H$2</c:f>
              <c:strCache>
                <c:ptCount val="7"/>
                <c:pt idx="0">
                  <c:v>2019 m.</c:v>
                </c:pt>
                <c:pt idx="1">
                  <c:v>2020 m.</c:v>
                </c:pt>
                <c:pt idx="2">
                  <c:v>2021m.</c:v>
                </c:pt>
                <c:pt idx="3">
                  <c:v>2022 m.</c:v>
                </c:pt>
                <c:pt idx="4">
                  <c:v>2023 m.</c:v>
                </c:pt>
                <c:pt idx="5">
                  <c:v>2024 m.</c:v>
                </c:pt>
                <c:pt idx="6">
                  <c:v>2025 m.</c:v>
                </c:pt>
              </c:strCache>
            </c:strRef>
          </c:cat>
          <c:val>
            <c:numRef>
              <c:f>'[Lentelės startegijai3 -realus.xlsx]Lapas2'!$B$6:$H$6</c:f>
              <c:numCache>
                <c:formatCode>0.0</c:formatCode>
                <c:ptCount val="7"/>
                <c:pt idx="0">
                  <c:v>6686.9129999999996</c:v>
                </c:pt>
                <c:pt idx="1">
                  <c:v>7217.3010000000004</c:v>
                </c:pt>
                <c:pt idx="2">
                  <c:v>7282.1</c:v>
                </c:pt>
                <c:pt idx="3">
                  <c:v>7030.3</c:v>
                </c:pt>
                <c:pt idx="4">
                  <c:v>6945</c:v>
                </c:pt>
                <c:pt idx="5">
                  <c:v>7088</c:v>
                </c:pt>
                <c:pt idx="6">
                  <c:v>7170</c:v>
                </c:pt>
              </c:numCache>
            </c:numRef>
          </c:val>
          <c:smooth val="0"/>
          <c:extLst xmlns:c16r2="http://schemas.microsoft.com/office/drawing/2015/06/chart">
            <c:ext xmlns:c16="http://schemas.microsoft.com/office/drawing/2014/chart" uri="{C3380CC4-5D6E-409C-BE32-E72D297353CC}">
              <c16:uniqueId val="{00000000-1AE0-48C3-A2A0-9DBBD40162AB}"/>
            </c:ext>
          </c:extLst>
        </c:ser>
        <c:dLbls>
          <c:showLegendKey val="0"/>
          <c:showVal val="0"/>
          <c:showCatName val="0"/>
          <c:showSerName val="0"/>
          <c:showPercent val="0"/>
          <c:showBubbleSize val="0"/>
        </c:dLbls>
        <c:smooth val="0"/>
        <c:axId val="-1055329136"/>
        <c:axId val="-1055326416"/>
        <c:extLst xmlns:c16r2="http://schemas.microsoft.com/office/drawing/2015/06/chart">
          <c:ext xmlns:c15="http://schemas.microsoft.com/office/drawing/2012/chart" uri="{02D57815-91ED-43cb-92C2-25804820EDAC}">
            <c15:filteredLineSeries>
              <c15:ser>
                <c:idx val="0"/>
                <c:order val="0"/>
                <c:tx>
                  <c:strRef>
                    <c:extLst xmlns:c16r2="http://schemas.microsoft.com/office/drawing/2015/06/chart">
                      <c:ext uri="{02D57815-91ED-43cb-92C2-25804820EDAC}">
                        <c15:formulaRef>
                          <c15:sqref>'[Lentelės startegijai3 -realus.xlsx]Lapas2'!$A$3</c15:sqref>
                        </c15:formulaRef>
                      </c:ext>
                    </c:extLst>
                    <c:strCache>
                      <c:ptCount val="1"/>
                      <c:pt idx="0">
                        <c:v>Pajamos, tūkst. eurų</c:v>
                      </c:pt>
                    </c:strCache>
                  </c:strRef>
                </c:tx>
                <c:spPr>
                  <a:ln w="28575" cap="rnd">
                    <a:solidFill>
                      <a:schemeClr val="accent1"/>
                    </a:solidFill>
                    <a:round/>
                  </a:ln>
                  <a:effectLst/>
                </c:spPr>
                <c:marker>
                  <c:symbol val="none"/>
                </c:marker>
                <c:cat>
                  <c:strRef>
                    <c:extLst xmlns:c16r2="http://schemas.microsoft.com/office/drawing/2015/06/chart">
                      <c:ext uri="{02D57815-91ED-43cb-92C2-25804820EDAC}">
                        <c15:formulaRef>
                          <c15:sqref>'[Lentelės startegijai3 -realus.xlsx]Lapas2'!$B$2:$H$2</c15:sqref>
                        </c15:formulaRef>
                      </c:ext>
                    </c:extLst>
                    <c:strCache>
                      <c:ptCount val="7"/>
                      <c:pt idx="0">
                        <c:v>2019 m.</c:v>
                      </c:pt>
                      <c:pt idx="1">
                        <c:v>2020 m.</c:v>
                      </c:pt>
                      <c:pt idx="2">
                        <c:v>2021m.</c:v>
                      </c:pt>
                      <c:pt idx="3">
                        <c:v>2022 m.</c:v>
                      </c:pt>
                      <c:pt idx="4">
                        <c:v>2023 m.</c:v>
                      </c:pt>
                      <c:pt idx="5">
                        <c:v>2024 m.</c:v>
                      </c:pt>
                      <c:pt idx="6">
                        <c:v>2025 m.</c:v>
                      </c:pt>
                    </c:strCache>
                  </c:strRef>
                </c:cat>
                <c:val>
                  <c:numRef>
                    <c:extLst xmlns:c16r2="http://schemas.microsoft.com/office/drawing/2015/06/chart">
                      <c:ext uri="{02D57815-91ED-43cb-92C2-25804820EDAC}">
                        <c15:formulaRef>
                          <c15:sqref>'[Lentelės startegijai3 -realus.xlsx]Lapas2'!$B$3:$H$3</c15:sqref>
                        </c15:formulaRef>
                      </c:ext>
                    </c:extLst>
                    <c:numCache>
                      <c:formatCode>0.0</c:formatCode>
                      <c:ptCount val="7"/>
                      <c:pt idx="0">
                        <c:v>753</c:v>
                      </c:pt>
                      <c:pt idx="1">
                        <c:v>673</c:v>
                      </c:pt>
                      <c:pt idx="2">
                        <c:v>754.4</c:v>
                      </c:pt>
                      <c:pt idx="3">
                        <c:v>802.3</c:v>
                      </c:pt>
                      <c:pt idx="4">
                        <c:v>850</c:v>
                      </c:pt>
                      <c:pt idx="5">
                        <c:v>900</c:v>
                      </c:pt>
                      <c:pt idx="6">
                        <c:v>1000</c:v>
                      </c:pt>
                    </c:numCache>
                  </c:numRef>
                </c:val>
                <c:smooth val="0"/>
                <c:extLst xmlns:c16r2="http://schemas.microsoft.com/office/drawing/2015/06/chart">
                  <c:ext xmlns:c16="http://schemas.microsoft.com/office/drawing/2014/chart" uri="{C3380CC4-5D6E-409C-BE32-E72D297353CC}">
                    <c16:uniqueId val="{00000001-1AE0-48C3-A2A0-9DBBD40162AB}"/>
                  </c:ext>
                </c:extLst>
              </c15:ser>
            </c15:filteredLineSeries>
            <c15:filteredLineSeries>
              <c15:ser>
                <c:idx val="1"/>
                <c:order val="1"/>
                <c:tx>
                  <c:strRef>
                    <c:extLst xmlns:c16r2="http://schemas.microsoft.com/office/drawing/2015/06/chart" xmlns:c15="http://schemas.microsoft.com/office/drawing/2012/chart">
                      <c:ext xmlns:c15="http://schemas.microsoft.com/office/drawing/2012/chart" uri="{02D57815-91ED-43cb-92C2-25804820EDAC}">
                        <c15:formulaRef>
                          <c15:sqref>'[Lentelės startegijai3 -realus.xlsx]Lapas2'!$A$4</c15:sqref>
                        </c15:formulaRef>
                      </c:ext>
                    </c:extLst>
                    <c:strCache>
                      <c:ptCount val="1"/>
                      <c:pt idx="0">
                        <c:v>Nefinansuojamos sąnaudos (savos lėšos)</c:v>
                      </c:pt>
                    </c:strCache>
                  </c:strRef>
                </c:tx>
                <c:spPr>
                  <a:ln w="28575" cap="rnd">
                    <a:solidFill>
                      <a:schemeClr val="accent2"/>
                    </a:solidFill>
                    <a:round/>
                  </a:ln>
                  <a:effectLst/>
                </c:spPr>
                <c:marker>
                  <c:symbol val="none"/>
                </c:marker>
                <c:cat>
                  <c:strRef>
                    <c:extLst xmlns:c16r2="http://schemas.microsoft.com/office/drawing/2015/06/chart" xmlns:c15="http://schemas.microsoft.com/office/drawing/2012/chart">
                      <c:ext xmlns:c15="http://schemas.microsoft.com/office/drawing/2012/chart" uri="{02D57815-91ED-43cb-92C2-25804820EDAC}">
                        <c15:formulaRef>
                          <c15:sqref>'[Lentelės startegijai3 -realus.xlsx]Lapas2'!$B$2:$H$2</c15:sqref>
                        </c15:formulaRef>
                      </c:ext>
                    </c:extLst>
                    <c:strCache>
                      <c:ptCount val="7"/>
                      <c:pt idx="0">
                        <c:v>2019 m.</c:v>
                      </c:pt>
                      <c:pt idx="1">
                        <c:v>2020 m.</c:v>
                      </c:pt>
                      <c:pt idx="2">
                        <c:v>2021m.</c:v>
                      </c:pt>
                      <c:pt idx="3">
                        <c:v>2022 m.</c:v>
                      </c:pt>
                      <c:pt idx="4">
                        <c:v>2023 m.</c:v>
                      </c:pt>
                      <c:pt idx="5">
                        <c:v>2024 m.</c:v>
                      </c:pt>
                      <c:pt idx="6">
                        <c:v>2025 m.</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'[Lentelės startegijai3 -realus.xlsx]Lapas2'!$B$4:$H$4</c15:sqref>
                        </c15:formulaRef>
                      </c:ext>
                    </c:extLst>
                    <c:numCache>
                      <c:formatCode>0.0</c:formatCode>
                      <c:ptCount val="7"/>
                      <c:pt idx="0">
                        <c:v>1083</c:v>
                      </c:pt>
                      <c:pt idx="1">
                        <c:v>1438</c:v>
                      </c:pt>
                      <c:pt idx="2">
                        <c:v>1040.0999999999999</c:v>
                      </c:pt>
                      <c:pt idx="3">
                        <c:v>802.3</c:v>
                      </c:pt>
                      <c:pt idx="4">
                        <c:v>815</c:v>
                      </c:pt>
                      <c:pt idx="5">
                        <c:v>848</c:v>
                      </c:pt>
                      <c:pt idx="6">
                        <c:v>930</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2-1AE0-48C3-A2A0-9DBBD40162AB}"/>
                  </c:ext>
                </c:extLst>
              </c15:ser>
            </c15:filteredLineSeries>
            <c15:filteredLineSeries>
              <c15:ser>
                <c:idx val="2"/>
                <c:order val="2"/>
                <c:tx>
                  <c:strRef>
                    <c:extLst xmlns:c16r2="http://schemas.microsoft.com/office/drawing/2015/06/chart" xmlns:c15="http://schemas.microsoft.com/office/drawing/2012/chart">
                      <c:ext xmlns:c15="http://schemas.microsoft.com/office/drawing/2012/chart" uri="{02D57815-91ED-43cb-92C2-25804820EDAC}">
                        <c15:formulaRef>
                          <c15:sqref>'[Lentelės startegijai3 -realus.xlsx]Lapas2'!$A$5</c15:sqref>
                        </c15:formulaRef>
                      </c:ext>
                    </c:extLst>
                    <c:strCache>
                      <c:ptCount val="1"/>
                      <c:pt idx="0">
                        <c:v>Finansuojamos sąnaudos</c:v>
                      </c:pt>
                    </c:strCache>
                  </c:strRef>
                </c:tx>
                <c:spPr>
                  <a:ln w="28575" cap="rnd">
                    <a:solidFill>
                      <a:schemeClr val="accent3"/>
                    </a:solidFill>
                    <a:round/>
                  </a:ln>
                  <a:effectLst/>
                </c:spPr>
                <c:marker>
                  <c:symbol val="none"/>
                </c:marker>
                <c:cat>
                  <c:strRef>
                    <c:extLst xmlns:c16r2="http://schemas.microsoft.com/office/drawing/2015/06/chart" xmlns:c15="http://schemas.microsoft.com/office/drawing/2012/chart">
                      <c:ext xmlns:c15="http://schemas.microsoft.com/office/drawing/2012/chart" uri="{02D57815-91ED-43cb-92C2-25804820EDAC}">
                        <c15:formulaRef>
                          <c15:sqref>'[Lentelės startegijai3 -realus.xlsx]Lapas2'!$B$2:$H$2</c15:sqref>
                        </c15:formulaRef>
                      </c:ext>
                    </c:extLst>
                    <c:strCache>
                      <c:ptCount val="7"/>
                      <c:pt idx="0">
                        <c:v>2019 m.</c:v>
                      </c:pt>
                      <c:pt idx="1">
                        <c:v>2020 m.</c:v>
                      </c:pt>
                      <c:pt idx="2">
                        <c:v>2021m.</c:v>
                      </c:pt>
                      <c:pt idx="3">
                        <c:v>2022 m.</c:v>
                      </c:pt>
                      <c:pt idx="4">
                        <c:v>2023 m.</c:v>
                      </c:pt>
                      <c:pt idx="5">
                        <c:v>2024 m.</c:v>
                      </c:pt>
                      <c:pt idx="6">
                        <c:v>2025 m.</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'[Lentelės startegijai3 -realus.xlsx]Lapas2'!$B$5:$H$5</c15:sqref>
                        </c15:formulaRef>
                      </c:ext>
                    </c:extLst>
                    <c:numCache>
                      <c:formatCode>0.0</c:formatCode>
                      <c:ptCount val="7"/>
                      <c:pt idx="0">
                        <c:v>5603.9129999999996</c:v>
                      </c:pt>
                      <c:pt idx="1">
                        <c:v>5779.3010000000004</c:v>
                      </c:pt>
                      <c:pt idx="2">
                        <c:v>6242</c:v>
                      </c:pt>
                      <c:pt idx="3">
                        <c:v>6228</c:v>
                      </c:pt>
                      <c:pt idx="4">
                        <c:v>6130</c:v>
                      </c:pt>
                      <c:pt idx="5">
                        <c:v>6240</c:v>
                      </c:pt>
                      <c:pt idx="6">
                        <c:v>6240</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3-1AE0-48C3-A2A0-9DBBD40162AB}"/>
                  </c:ext>
                </c:extLst>
              </c15:ser>
            </c15:filteredLineSeries>
          </c:ext>
        </c:extLst>
      </c:lineChart>
      <c:catAx>
        <c:axId val="-105532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055326416"/>
        <c:crosses val="autoZero"/>
        <c:auto val="1"/>
        <c:lblAlgn val="ctr"/>
        <c:lblOffset val="100"/>
        <c:noMultiLvlLbl val="0"/>
      </c:catAx>
      <c:valAx>
        <c:axId val="-1055326416"/>
        <c:scaling>
          <c:orientation val="minMax"/>
          <c:min val="65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055329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E19B-84A9-4CA5-8C07-5ADFD89A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60398</Words>
  <Characters>34427</Characters>
  <Application>Microsoft Office Word</Application>
  <DocSecurity>4</DocSecurity>
  <Lines>286</Lines>
  <Paragraphs>189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Puodžiukas</dc:creator>
  <cp:lastModifiedBy>Laimutė Čerbickienė</cp:lastModifiedBy>
  <cp:revision>2</cp:revision>
  <cp:lastPrinted>2021-10-28T11:07:00Z</cp:lastPrinted>
  <dcterms:created xsi:type="dcterms:W3CDTF">2022-01-28T06:29:00Z</dcterms:created>
  <dcterms:modified xsi:type="dcterms:W3CDTF">2022-01-28T06:29:00Z</dcterms:modified>
</cp:coreProperties>
</file>