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51A7" w14:textId="77777777" w:rsidR="006E3D25" w:rsidRPr="00C97FE4" w:rsidRDefault="00132001" w:rsidP="004C08F6">
      <w:pPr>
        <w:pStyle w:val="paveikslas"/>
        <w:framePr w:w="1575" w:h="1080" w:hRule="exact" w:wrap="auto" w:x="5662" w:y="14"/>
        <w:jc w:val="both"/>
        <w:rPr>
          <w:rFonts w:ascii="Times New Roman" w:hAnsi="Times New Roman"/>
        </w:rPr>
      </w:pPr>
      <w:r w:rsidRPr="00C97FE4">
        <w:rPr>
          <w:rFonts w:ascii="Times New Roman" w:hAnsi="Times New Roman"/>
          <w:noProof/>
          <w:lang w:eastAsia="lt-LT"/>
        </w:rPr>
        <w:drawing>
          <wp:inline distT="0" distB="0" distL="0" distR="0" wp14:anchorId="62007CD4" wp14:editId="47C1CD19">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03D3456B" w14:textId="77777777" w:rsidR="006E3D25" w:rsidRPr="00C97FE4" w:rsidRDefault="006E3D25">
      <w:pPr>
        <w:jc w:val="both"/>
        <w:rPr>
          <w:rFonts w:ascii="Times New Roman" w:hAnsi="Times New Roman"/>
          <w:lang w:val="lt-LT"/>
        </w:rPr>
      </w:pPr>
    </w:p>
    <w:p w14:paraId="5B1AD3DD" w14:textId="77777777" w:rsidR="006E3D25" w:rsidRPr="00C97FE4" w:rsidRDefault="006E3D25">
      <w:pPr>
        <w:jc w:val="both"/>
        <w:rPr>
          <w:rFonts w:ascii="Times New Roman" w:hAnsi="Times New Roman"/>
          <w:lang w:val="lt-LT"/>
        </w:rPr>
      </w:pPr>
    </w:p>
    <w:p w14:paraId="2F3EB5C1" w14:textId="77777777" w:rsidR="006A5859" w:rsidRPr="00C97FE4" w:rsidRDefault="006A5859">
      <w:pPr>
        <w:jc w:val="both"/>
        <w:rPr>
          <w:rFonts w:ascii="Times New Roman" w:hAnsi="Times New Roman"/>
          <w:lang w:val="lt-LT"/>
        </w:rPr>
      </w:pPr>
    </w:p>
    <w:p w14:paraId="13CF793E" w14:textId="77777777" w:rsidR="006A5859" w:rsidRPr="00C97FE4" w:rsidRDefault="006A5859">
      <w:pPr>
        <w:jc w:val="both"/>
        <w:rPr>
          <w:rFonts w:ascii="Times New Roman" w:hAnsi="Times New Roman"/>
          <w:lang w:val="lt-LT"/>
        </w:rPr>
      </w:pPr>
    </w:p>
    <w:p w14:paraId="196B07FB" w14:textId="77777777" w:rsidR="006A5859" w:rsidRPr="00C97FE4" w:rsidRDefault="006A5859" w:rsidP="006A5859">
      <w:pPr>
        <w:jc w:val="center"/>
        <w:rPr>
          <w:rFonts w:ascii="Times New Roman" w:hAnsi="Times New Roman"/>
          <w:b/>
          <w:lang w:val="lt-LT"/>
        </w:rPr>
      </w:pPr>
      <w:r w:rsidRPr="00C97FE4">
        <w:rPr>
          <w:rFonts w:ascii="Times New Roman" w:hAnsi="Times New Roman"/>
          <w:b/>
          <w:sz w:val="28"/>
        </w:rPr>
        <w:t>LIETUVOS RESPUBLIKOS ŽEMĖS ŪKIO MINISTERIJA</w:t>
      </w:r>
    </w:p>
    <w:p w14:paraId="3A1DF476" w14:textId="77777777" w:rsidR="006A5859" w:rsidRPr="00C97FE4" w:rsidRDefault="006A5859">
      <w:pPr>
        <w:jc w:val="both"/>
        <w:rPr>
          <w:rFonts w:ascii="Times New Roman" w:hAnsi="Times New Roman"/>
          <w:lang w:val="lt-LT"/>
        </w:rPr>
      </w:pPr>
    </w:p>
    <w:p w14:paraId="2A382943"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4793B360" w14:textId="77777777" w:rsidR="00D46316" w:rsidRPr="00C97FE4" w:rsidRDefault="00D46316" w:rsidP="004E4C91">
      <w:pPr>
        <w:pStyle w:val="apacia"/>
        <w:framePr w:w="9991" w:h="1456" w:wrap="notBeside" w:x="1530" w:y="14686"/>
        <w:rPr>
          <w:rFonts w:ascii="Times New Roman" w:hAnsi="Times New Roman"/>
          <w:lang w:val="lt-LT"/>
        </w:rPr>
      </w:pPr>
    </w:p>
    <w:p w14:paraId="08554105"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49AC19CF" w14:textId="77777777" w:rsidR="006E3D25" w:rsidRDefault="006E3D25">
      <w:pPr>
        <w:jc w:val="both"/>
        <w:rPr>
          <w:rFonts w:ascii="Times New Roman" w:hAnsi="Times New Roman"/>
          <w:lang w:val="lt-LT"/>
        </w:rPr>
      </w:pPr>
    </w:p>
    <w:p w14:paraId="6A66EE7E" w14:textId="77777777" w:rsidR="0006585C" w:rsidRDefault="0006585C">
      <w:pPr>
        <w:jc w:val="both"/>
        <w:rPr>
          <w:rFonts w:ascii="Times New Roman" w:hAnsi="Times New Roman"/>
          <w:lang w:val="lt-LT"/>
        </w:rPr>
      </w:pPr>
    </w:p>
    <w:tbl>
      <w:tblPr>
        <w:tblStyle w:val="Lentelstinklelis"/>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D46316" w14:paraId="52B758E6" w14:textId="77777777" w:rsidTr="00B92F23">
        <w:tc>
          <w:tcPr>
            <w:tcW w:w="2019" w:type="dxa"/>
          </w:tcPr>
          <w:p w14:paraId="09D83EE1"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14:paraId="47F0EED1"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0106A0C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76534F8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751FE32F"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419" w:type="dxa"/>
          </w:tcPr>
          <w:p w14:paraId="635B7D54" w14:textId="77777777" w:rsidR="00D46316" w:rsidRPr="00D46316" w:rsidRDefault="00D46316" w:rsidP="00D46316">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7" w:history="1">
              <w:r w:rsidRPr="00D46316">
                <w:rPr>
                  <w:rStyle w:val="Hipersaitas"/>
                  <w:rFonts w:ascii="Times New Roman" w:hAnsi="Times New Roman"/>
                  <w:sz w:val="14"/>
                  <w:lang w:val="lt-LT"/>
                </w:rPr>
                <w:t>zum@zum.lt</w:t>
              </w:r>
            </w:hyperlink>
          </w:p>
          <w:p w14:paraId="47E3F813" w14:textId="77777777" w:rsidR="00D46316" w:rsidRPr="00D46316" w:rsidRDefault="001A473A" w:rsidP="00D46316">
            <w:pPr>
              <w:framePr w:w="9492" w:h="896" w:hSpace="181" w:wrap="around" w:vAnchor="page" w:hAnchor="page" w:x="1651" w:y="15032" w:anchorLock="1"/>
              <w:rPr>
                <w:rFonts w:ascii="Times New Roman" w:hAnsi="Times New Roman"/>
                <w:sz w:val="14"/>
                <w:lang w:val="lt-LT"/>
              </w:rPr>
            </w:pPr>
            <w:hyperlink r:id="rId8" w:history="1">
              <w:r w:rsidR="00D46316" w:rsidRPr="00D46316">
                <w:rPr>
                  <w:rStyle w:val="Hipersaitas"/>
                  <w:rFonts w:ascii="Times New Roman" w:hAnsi="Times New Roman"/>
                  <w:sz w:val="14"/>
                  <w:lang w:val="lt-LT"/>
                </w:rPr>
                <w:t>http://www.zum.lt</w:t>
              </w:r>
            </w:hyperlink>
          </w:p>
          <w:p w14:paraId="0FB0D4B6"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1" w:name="OLE_LINK1"/>
            <w:bookmarkStart w:id="2" w:name="OLE_LINK2"/>
            <w:r w:rsidRPr="00D46316">
              <w:rPr>
                <w:rFonts w:ascii="Times New Roman" w:hAnsi="Times New Roman"/>
                <w:sz w:val="14"/>
                <w:lang w:val="lt-LT"/>
              </w:rPr>
              <w:t>Duomenys kaupiami ir saugomi</w:t>
            </w:r>
          </w:p>
          <w:p w14:paraId="0DDCFB80"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1"/>
          <w:bookmarkEnd w:id="2"/>
          <w:p w14:paraId="71A90582"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2289" w:type="dxa"/>
          </w:tcPr>
          <w:p w14:paraId="7C454C47"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14:paraId="098C29F8" w14:textId="77777777" w:rsidR="00D46316" w:rsidRPr="00D46316" w:rsidRDefault="00D46316" w:rsidP="00B92F2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6132D167" w14:textId="77777777" w:rsidR="00D46316" w:rsidRPr="00D46316" w:rsidRDefault="00701011" w:rsidP="00D46316">
            <w:pPr>
              <w:framePr w:w="9492" w:h="896" w:hSpace="181" w:wrap="around" w:vAnchor="page" w:hAnchor="page" w:x="1651" w:y="15032" w:anchorLock="1"/>
              <w:rPr>
                <w:rFonts w:ascii="Times New Roman" w:hAnsi="Times New Roman"/>
                <w:sz w:val="14"/>
                <w:lang w:val="lt-LT"/>
              </w:rPr>
            </w:pPr>
            <w:proofErr w:type="spellStart"/>
            <w:r>
              <w:rPr>
                <w:rFonts w:ascii="Times New Roman" w:hAnsi="Times New Roman"/>
                <w:sz w:val="14"/>
                <w:lang w:val="lt-LT"/>
              </w:rPr>
              <w:t>Luminor</w:t>
            </w:r>
            <w:proofErr w:type="spellEnd"/>
            <w:r>
              <w:rPr>
                <w:rFonts w:ascii="Times New Roman" w:hAnsi="Times New Roman"/>
                <w:sz w:val="14"/>
                <w:lang w:val="lt-LT"/>
              </w:rPr>
              <w:t xml:space="preserve"> Bank AB</w:t>
            </w:r>
            <w:r w:rsidR="00D46316" w:rsidRPr="00D46316">
              <w:rPr>
                <w:rFonts w:ascii="Times New Roman" w:hAnsi="Times New Roman"/>
                <w:sz w:val="14"/>
                <w:lang w:val="lt-LT"/>
              </w:rPr>
              <w:t xml:space="preserve"> </w:t>
            </w:r>
          </w:p>
          <w:p w14:paraId="7598531A"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14:paraId="6FB901DB" w14:textId="77777777" w:rsidR="00D46316" w:rsidRPr="00D46316" w:rsidRDefault="00A60F59" w:rsidP="00A60F59">
            <w:pPr>
              <w:framePr w:w="9492" w:h="896" w:hSpace="181" w:wrap="around" w:vAnchor="page" w:hAnchor="page" w:x="1651" w:y="15032" w:anchorLock="1"/>
              <w:tabs>
                <w:tab w:val="left" w:pos="1808"/>
              </w:tabs>
              <w:ind w:left="711" w:right="-246"/>
              <w:jc w:val="center"/>
              <w:rPr>
                <w:rFonts w:ascii="Times New Roman" w:hAnsi="Times New Roman"/>
                <w:sz w:val="14"/>
                <w:lang w:val="lt-LT"/>
              </w:rPr>
            </w:pPr>
            <w:r>
              <w:rPr>
                <w:rFonts w:ascii="Calibri" w:hAnsi="Calibri"/>
                <w:noProof/>
                <w:color w:val="000000"/>
                <w:sz w:val="21"/>
                <w:szCs w:val="21"/>
                <w:lang w:val="lt-LT" w:eastAsia="lt-LT"/>
              </w:rPr>
              <w:drawing>
                <wp:inline distT="0" distB="0" distL="0" distR="0" wp14:anchorId="70E60A20" wp14:editId="441F69DB">
                  <wp:extent cx="1071625" cy="7620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245" cy="767418"/>
                          </a:xfrm>
                          <a:prstGeom prst="rect">
                            <a:avLst/>
                          </a:prstGeom>
                        </pic:spPr>
                      </pic:pic>
                    </a:graphicData>
                  </a:graphic>
                </wp:inline>
              </w:drawing>
            </w:r>
          </w:p>
        </w:tc>
        <w:tc>
          <w:tcPr>
            <w:tcW w:w="2291" w:type="dxa"/>
          </w:tcPr>
          <w:p w14:paraId="278920AD" w14:textId="77777777" w:rsidR="00D46316" w:rsidRPr="00D46316" w:rsidRDefault="00D46316" w:rsidP="004E4C91">
            <w:pPr>
              <w:framePr w:w="9492" w:h="896" w:hSpace="181" w:wrap="around" w:vAnchor="page" w:hAnchor="page" w:x="1651" w:y="15032" w:anchorLock="1"/>
              <w:jc w:val="both"/>
              <w:rPr>
                <w:rFonts w:ascii="Times New Roman" w:hAnsi="Times New Roman"/>
                <w:sz w:val="14"/>
                <w:lang w:val="lt-LT"/>
              </w:rPr>
            </w:pPr>
          </w:p>
        </w:tc>
      </w:tr>
    </w:tbl>
    <w:p w14:paraId="5EDA5767"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p w14:paraId="7958012D" w14:textId="77777777" w:rsidR="0006585C" w:rsidRDefault="0006585C">
      <w:pPr>
        <w:jc w:val="both"/>
        <w:rPr>
          <w:rFonts w:ascii="Times New Roman" w:hAnsi="Times New Roman"/>
          <w:lang w:val="lt-LT"/>
        </w:rPr>
      </w:pPr>
    </w:p>
    <w:p w14:paraId="403217BB" w14:textId="77777777" w:rsidR="0006585C"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96"/>
        <w:gridCol w:w="1718"/>
        <w:gridCol w:w="530"/>
        <w:gridCol w:w="2309"/>
      </w:tblGrid>
      <w:tr w:rsidR="001E15F2" w14:paraId="4E390123" w14:textId="77777777" w:rsidTr="001E15F2">
        <w:tc>
          <w:tcPr>
            <w:tcW w:w="4920" w:type="dxa"/>
            <w:vMerge w:val="restart"/>
          </w:tcPr>
          <w:p w14:paraId="5CC5287D" w14:textId="6B6FEF49" w:rsidR="001E15F2" w:rsidRDefault="007760B3" w:rsidP="001E15F2">
            <w:pPr>
              <w:jc w:val="both"/>
              <w:rPr>
                <w:rFonts w:ascii="Times New Roman" w:hAnsi="Times New Roman"/>
                <w:lang w:val="lt-LT"/>
              </w:rPr>
            </w:pPr>
            <w:r w:rsidRPr="007760B3">
              <w:rPr>
                <w:rFonts w:ascii="Times New Roman" w:hAnsi="Times New Roman"/>
                <w:lang w:val="lt-LT"/>
              </w:rPr>
              <w:t xml:space="preserve">VĮ </w:t>
            </w:r>
            <w:r w:rsidR="001E5CD4">
              <w:rPr>
                <w:rFonts w:ascii="Times New Roman" w:hAnsi="Times New Roman"/>
                <w:lang w:val="lt-LT"/>
              </w:rPr>
              <w:t>Žemės ūkio informacijos ir kaimo verslo centrui</w:t>
            </w:r>
          </w:p>
        </w:tc>
        <w:tc>
          <w:tcPr>
            <w:tcW w:w="296" w:type="dxa"/>
          </w:tcPr>
          <w:p w14:paraId="12AF2F29" w14:textId="77777777" w:rsidR="001E15F2" w:rsidRDefault="001E15F2">
            <w:pPr>
              <w:jc w:val="both"/>
              <w:rPr>
                <w:rFonts w:ascii="Times New Roman" w:hAnsi="Times New Roman"/>
                <w:lang w:val="lt-LT"/>
              </w:rPr>
            </w:pPr>
          </w:p>
        </w:tc>
        <w:tc>
          <w:tcPr>
            <w:tcW w:w="1755" w:type="dxa"/>
            <w:tcBorders>
              <w:bottom w:val="single" w:sz="4" w:space="0" w:color="auto"/>
            </w:tcBorders>
          </w:tcPr>
          <w:p w14:paraId="65B0F303" w14:textId="14CD216C" w:rsidR="001E15F2" w:rsidRDefault="007760B3">
            <w:pPr>
              <w:jc w:val="both"/>
              <w:rPr>
                <w:rFonts w:ascii="Times New Roman" w:hAnsi="Times New Roman"/>
                <w:lang w:val="lt-LT"/>
              </w:rPr>
            </w:pPr>
            <w:r>
              <w:rPr>
                <w:rFonts w:ascii="Times New Roman" w:hAnsi="Times New Roman"/>
                <w:lang w:val="lt-LT"/>
              </w:rPr>
              <w:t>2020-</w:t>
            </w:r>
            <w:r w:rsidR="008138D5">
              <w:rPr>
                <w:rFonts w:ascii="Times New Roman" w:hAnsi="Times New Roman"/>
                <w:lang w:val="lt-LT"/>
              </w:rPr>
              <w:t>11-06</w:t>
            </w:r>
          </w:p>
        </w:tc>
        <w:tc>
          <w:tcPr>
            <w:tcW w:w="530" w:type="dxa"/>
          </w:tcPr>
          <w:p w14:paraId="50679FFE" w14:textId="77777777"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3271AE50" w14:textId="5232F346" w:rsidR="001E15F2" w:rsidRDefault="008138D5">
            <w:pPr>
              <w:jc w:val="both"/>
              <w:rPr>
                <w:rFonts w:ascii="Times New Roman" w:hAnsi="Times New Roman"/>
                <w:lang w:val="lt-LT"/>
              </w:rPr>
            </w:pPr>
            <w:r>
              <w:rPr>
                <w:rFonts w:ascii="Times New Roman" w:hAnsi="Times New Roman"/>
                <w:lang w:val="lt-LT"/>
              </w:rPr>
              <w:t>2D-3370 (12.162E)</w:t>
            </w:r>
          </w:p>
        </w:tc>
      </w:tr>
      <w:tr w:rsidR="001E15F2" w14:paraId="762A228D" w14:textId="77777777" w:rsidTr="001E15F2">
        <w:tc>
          <w:tcPr>
            <w:tcW w:w="4920" w:type="dxa"/>
            <w:vMerge/>
          </w:tcPr>
          <w:p w14:paraId="7BED7FE4" w14:textId="77777777" w:rsidR="001E15F2" w:rsidRDefault="001E15F2">
            <w:pPr>
              <w:jc w:val="both"/>
              <w:rPr>
                <w:rFonts w:ascii="Times New Roman" w:hAnsi="Times New Roman"/>
                <w:lang w:val="lt-LT"/>
              </w:rPr>
            </w:pPr>
          </w:p>
        </w:tc>
        <w:tc>
          <w:tcPr>
            <w:tcW w:w="296" w:type="dxa"/>
          </w:tcPr>
          <w:p w14:paraId="61504869" w14:textId="77777777"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5FF6C447" w14:textId="77777777" w:rsidR="001E15F2" w:rsidRDefault="001E15F2" w:rsidP="0006585C">
            <w:pPr>
              <w:spacing w:before="120"/>
              <w:jc w:val="both"/>
              <w:rPr>
                <w:rFonts w:ascii="Times New Roman" w:hAnsi="Times New Roman"/>
                <w:lang w:val="lt-LT"/>
              </w:rPr>
            </w:pPr>
          </w:p>
        </w:tc>
        <w:tc>
          <w:tcPr>
            <w:tcW w:w="530" w:type="dxa"/>
          </w:tcPr>
          <w:p w14:paraId="18D4B35C" w14:textId="77777777"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32F1828D" w14:textId="77777777" w:rsidR="001E15F2" w:rsidRDefault="001E15F2" w:rsidP="0006585C">
            <w:pPr>
              <w:spacing w:before="120"/>
              <w:jc w:val="both"/>
              <w:rPr>
                <w:rFonts w:ascii="Times New Roman" w:hAnsi="Times New Roman"/>
                <w:lang w:val="lt-LT"/>
              </w:rPr>
            </w:pPr>
          </w:p>
        </w:tc>
      </w:tr>
      <w:tr w:rsidR="001E15F2" w14:paraId="17FD87E6" w14:textId="77777777" w:rsidTr="001E15F2">
        <w:trPr>
          <w:trHeight w:val="113"/>
        </w:trPr>
        <w:tc>
          <w:tcPr>
            <w:tcW w:w="4920" w:type="dxa"/>
            <w:vMerge/>
          </w:tcPr>
          <w:p w14:paraId="497C786D" w14:textId="77777777" w:rsidR="001E15F2" w:rsidRDefault="001E15F2">
            <w:pPr>
              <w:jc w:val="both"/>
              <w:rPr>
                <w:rFonts w:ascii="Times New Roman" w:hAnsi="Times New Roman"/>
                <w:lang w:val="lt-LT"/>
              </w:rPr>
            </w:pPr>
          </w:p>
        </w:tc>
        <w:tc>
          <w:tcPr>
            <w:tcW w:w="296" w:type="dxa"/>
          </w:tcPr>
          <w:p w14:paraId="4724DB84" w14:textId="77777777"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14:paraId="6C0642B3" w14:textId="77777777" w:rsidR="001E15F2" w:rsidRDefault="001E15F2" w:rsidP="0006585C">
            <w:pPr>
              <w:spacing w:before="120"/>
              <w:jc w:val="both"/>
              <w:rPr>
                <w:rFonts w:ascii="Times New Roman" w:hAnsi="Times New Roman"/>
                <w:lang w:val="lt-LT"/>
              </w:rPr>
            </w:pPr>
          </w:p>
        </w:tc>
        <w:tc>
          <w:tcPr>
            <w:tcW w:w="530" w:type="dxa"/>
          </w:tcPr>
          <w:p w14:paraId="4739AE82" w14:textId="77777777"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14:paraId="0AE89735" w14:textId="77777777" w:rsidR="001E15F2" w:rsidRDefault="001E15F2" w:rsidP="0006585C">
            <w:pPr>
              <w:spacing w:before="120"/>
              <w:jc w:val="both"/>
              <w:rPr>
                <w:rFonts w:ascii="Times New Roman" w:hAnsi="Times New Roman"/>
                <w:lang w:val="lt-LT"/>
              </w:rPr>
            </w:pPr>
          </w:p>
        </w:tc>
      </w:tr>
    </w:tbl>
    <w:p w14:paraId="74534C82" w14:textId="77777777" w:rsidR="0006585C" w:rsidRPr="00C97FE4" w:rsidRDefault="0006585C" w:rsidP="001E15F2">
      <w:pPr>
        <w:jc w:val="both"/>
        <w:rPr>
          <w:rFonts w:ascii="Times New Roman" w:hAnsi="Times New Roman"/>
          <w:lang w:val="lt-LT"/>
        </w:rPr>
      </w:pPr>
    </w:p>
    <w:p w14:paraId="3AAAFBC8" w14:textId="77777777" w:rsidR="006A5859" w:rsidRPr="00C97FE4" w:rsidRDefault="006A5859" w:rsidP="006A5859">
      <w:pPr>
        <w:jc w:val="both"/>
        <w:rPr>
          <w:rFonts w:ascii="Times New Roman" w:hAnsi="Times New Roman"/>
          <w:lang w:val="lt-LT"/>
        </w:rPr>
      </w:pPr>
    </w:p>
    <w:p w14:paraId="4C89F881" w14:textId="31C9C5D7" w:rsidR="004F6DFE" w:rsidRPr="007D6484" w:rsidRDefault="007D6484" w:rsidP="006A5859">
      <w:pPr>
        <w:jc w:val="both"/>
        <w:rPr>
          <w:rFonts w:ascii="Times New Roman" w:hAnsi="Times New Roman"/>
          <w:b/>
          <w:lang w:val="lt-LT"/>
        </w:rPr>
      </w:pPr>
      <w:r w:rsidRPr="003C4AA6">
        <w:rPr>
          <w:rFonts w:ascii="Times New Roman" w:hAnsi="Times New Roman"/>
          <w:b/>
          <w:szCs w:val="24"/>
          <w:lang w:val="lt-LT"/>
        </w:rPr>
        <w:t>DĖL VALSTYBĖS</w:t>
      </w:r>
      <w:r>
        <w:rPr>
          <w:rFonts w:ascii="Times New Roman" w:hAnsi="Times New Roman"/>
          <w:b/>
          <w:szCs w:val="24"/>
          <w:lang w:val="lt-LT"/>
        </w:rPr>
        <w:t xml:space="preserve"> SIEKIAMŲ TIKSLŲ IR KELIAMŲ</w:t>
      </w:r>
      <w:r w:rsidRPr="003C4AA6">
        <w:rPr>
          <w:rFonts w:ascii="Times New Roman" w:hAnsi="Times New Roman"/>
          <w:b/>
          <w:szCs w:val="24"/>
          <w:lang w:val="lt-LT"/>
        </w:rPr>
        <w:t xml:space="preserve"> LŪKESČIŲ</w:t>
      </w:r>
      <w:r>
        <w:rPr>
          <w:rFonts w:ascii="Times New Roman" w:hAnsi="Times New Roman"/>
          <w:b/>
          <w:szCs w:val="24"/>
          <w:lang w:val="lt-LT"/>
        </w:rPr>
        <w:t xml:space="preserve"> VALSTYBĖS ĮMONEI </w:t>
      </w:r>
      <w:r w:rsidR="001E5CD4">
        <w:rPr>
          <w:rFonts w:ascii="Times New Roman" w:hAnsi="Times New Roman"/>
          <w:b/>
          <w:szCs w:val="24"/>
          <w:lang w:val="lt-LT"/>
        </w:rPr>
        <w:t>ŽEMĖS ŪKIO INFORMACIJOS IR KAIMO VERSLO CENTRUI</w:t>
      </w:r>
      <w:r w:rsidRPr="00BE1AF3">
        <w:rPr>
          <w:rFonts w:ascii="Times New Roman" w:hAnsi="Times New Roman"/>
          <w:b/>
          <w:sz w:val="28"/>
          <w:szCs w:val="28"/>
          <w:lang w:val="lt-LT"/>
        </w:rPr>
        <w:t xml:space="preserve"> </w:t>
      </w:r>
    </w:p>
    <w:p w14:paraId="640F4653" w14:textId="77777777" w:rsidR="004F6DFE" w:rsidRPr="00D46316" w:rsidRDefault="004F6DFE" w:rsidP="006A5859">
      <w:pPr>
        <w:jc w:val="both"/>
        <w:rPr>
          <w:rFonts w:ascii="Times New Roman" w:hAnsi="Times New Roman"/>
          <w:sz w:val="22"/>
          <w:lang w:val="lt-LT"/>
        </w:rPr>
      </w:pPr>
    </w:p>
    <w:p w14:paraId="76F5F171" w14:textId="64032DFF" w:rsidR="007D6484" w:rsidRPr="001B35B8" w:rsidRDefault="007D6484" w:rsidP="007D6484">
      <w:pPr>
        <w:spacing w:line="360" w:lineRule="auto"/>
        <w:ind w:firstLine="851"/>
        <w:jc w:val="both"/>
        <w:rPr>
          <w:rFonts w:ascii="Times New Roman" w:hAnsi="Times New Roman"/>
          <w:color w:val="000000"/>
          <w:szCs w:val="24"/>
          <w:lang w:val="lt-LT"/>
        </w:rPr>
      </w:pPr>
      <w:r w:rsidRPr="001B35B8">
        <w:rPr>
          <w:rFonts w:ascii="Times New Roman" w:hAnsi="Times New Roman"/>
          <w:color w:val="000000"/>
          <w:szCs w:val="24"/>
          <w:lang w:val="lt-LT"/>
        </w:rPr>
        <w:t xml:space="preserve">Šiuo raštu dėl valstybės siekiamų tikslų ir keliamų lūkesčių pateikiami Žemės ūkio ministerijos (toliau – Ministerija) lūkesčiai dėl </w:t>
      </w:r>
      <w:r w:rsidR="00083B3F">
        <w:rPr>
          <w:rFonts w:ascii="Times New Roman" w:hAnsi="Times New Roman"/>
          <w:color w:val="000000"/>
          <w:szCs w:val="24"/>
          <w:lang w:val="lt-LT"/>
        </w:rPr>
        <w:t xml:space="preserve">valstybės įmonės </w:t>
      </w:r>
      <w:r w:rsidR="001E5CD4">
        <w:rPr>
          <w:rFonts w:ascii="Times New Roman" w:hAnsi="Times New Roman"/>
          <w:color w:val="000000"/>
          <w:szCs w:val="24"/>
          <w:lang w:val="lt-LT"/>
        </w:rPr>
        <w:t>Žemės ūkio informacijos ir kaimo verslo centro</w:t>
      </w:r>
      <w:r w:rsidRPr="001B35B8">
        <w:rPr>
          <w:rFonts w:ascii="Times New Roman" w:hAnsi="Times New Roman"/>
          <w:color w:val="000000"/>
          <w:szCs w:val="24"/>
          <w:lang w:val="lt-LT"/>
        </w:rPr>
        <w:t xml:space="preserve"> (toliau – </w:t>
      </w:r>
      <w:r w:rsidR="00083B3F">
        <w:rPr>
          <w:rFonts w:ascii="Times New Roman" w:hAnsi="Times New Roman"/>
          <w:color w:val="000000"/>
          <w:szCs w:val="24"/>
          <w:lang w:val="lt-LT"/>
        </w:rPr>
        <w:t>valstybės įmonė</w:t>
      </w:r>
      <w:r w:rsidRPr="001B35B8">
        <w:rPr>
          <w:rFonts w:ascii="Times New Roman" w:hAnsi="Times New Roman"/>
          <w:color w:val="000000"/>
          <w:szCs w:val="24"/>
          <w:lang w:val="lt-LT"/>
        </w:rPr>
        <w:t xml:space="preserve">) veiklos krypčių, </w:t>
      </w:r>
      <w:r w:rsidR="00083B3F">
        <w:rPr>
          <w:rFonts w:ascii="Times New Roman" w:hAnsi="Times New Roman"/>
          <w:color w:val="000000"/>
          <w:szCs w:val="24"/>
          <w:lang w:val="lt-LT"/>
        </w:rPr>
        <w:t>valstybės įmonei</w:t>
      </w:r>
      <w:r w:rsidRPr="001B35B8">
        <w:rPr>
          <w:rFonts w:ascii="Times New Roman" w:hAnsi="Times New Roman"/>
          <w:color w:val="000000"/>
          <w:szCs w:val="24"/>
          <w:lang w:val="lt-LT"/>
        </w:rPr>
        <w:t xml:space="preserve"> keliamų tikslų ir veiklos principų (toliau – Raštas). Lūkesčiai formuojami 4 metų laikotarpiui, tačiau pagal poreikį Raštas gali būti atnaujinamas. Šis Raštas nėra teisinis įpareigojimas ir yra skirtas </w:t>
      </w:r>
      <w:r w:rsidR="00083B3F">
        <w:rPr>
          <w:rFonts w:ascii="Times New Roman" w:hAnsi="Times New Roman"/>
          <w:color w:val="000000"/>
          <w:szCs w:val="24"/>
          <w:lang w:val="lt-LT"/>
        </w:rPr>
        <w:t>valstybės įmonės</w:t>
      </w:r>
      <w:r w:rsidRPr="001B35B8">
        <w:rPr>
          <w:rFonts w:ascii="Times New Roman" w:hAnsi="Times New Roman"/>
          <w:color w:val="000000"/>
          <w:szCs w:val="24"/>
          <w:lang w:val="lt-LT"/>
        </w:rPr>
        <w:t xml:space="preserve"> ir Ministerijos bendradarbiavimui skatinti. </w:t>
      </w:r>
    </w:p>
    <w:p w14:paraId="543C7FEC" w14:textId="71B0211E" w:rsidR="007D6484" w:rsidRPr="00006AA0" w:rsidRDefault="007D6484" w:rsidP="007D6484">
      <w:pPr>
        <w:overflowPunct/>
        <w:autoSpaceDE/>
        <w:autoSpaceDN/>
        <w:adjustRightInd/>
        <w:spacing w:line="360" w:lineRule="auto"/>
        <w:ind w:firstLine="851"/>
        <w:jc w:val="both"/>
        <w:textAlignment w:val="auto"/>
        <w:rPr>
          <w:rFonts w:ascii="Times New Roman" w:hAnsi="Times New Roman"/>
          <w:color w:val="000000"/>
          <w:szCs w:val="24"/>
          <w:lang w:val="lt-LT" w:eastAsia="lt-LT"/>
        </w:rPr>
      </w:pPr>
      <w:r w:rsidRPr="00006AA0">
        <w:rPr>
          <w:rFonts w:ascii="Times New Roman" w:hAnsi="Times New Roman"/>
          <w:color w:val="000000"/>
          <w:szCs w:val="24"/>
          <w:lang w:val="lt-LT" w:eastAsia="lt-LT"/>
        </w:rPr>
        <w:t xml:space="preserve">Šiuo Raštu Ministerija nesiekia apriboti ar be reikalo išplėsti </w:t>
      </w:r>
      <w:r w:rsidR="004E562E">
        <w:rPr>
          <w:rFonts w:ascii="Times New Roman" w:hAnsi="Times New Roman"/>
          <w:color w:val="000000"/>
          <w:szCs w:val="24"/>
          <w:lang w:val="lt-LT"/>
        </w:rPr>
        <w:t>valstybės įmonės</w:t>
      </w:r>
      <w:r w:rsidRPr="00006AA0">
        <w:rPr>
          <w:rFonts w:ascii="Times New Roman" w:hAnsi="Times New Roman"/>
          <w:color w:val="000000"/>
          <w:szCs w:val="24"/>
          <w:lang w:val="lt-LT" w:eastAsia="lt-LT"/>
        </w:rPr>
        <w:t xml:space="preserve"> teisių ar pareigų. </w:t>
      </w:r>
      <w:r w:rsidR="004E562E">
        <w:rPr>
          <w:rFonts w:ascii="Times New Roman" w:hAnsi="Times New Roman"/>
          <w:color w:val="000000"/>
          <w:szCs w:val="24"/>
          <w:lang w:val="lt-LT"/>
        </w:rPr>
        <w:t>Valstybės įmonė</w:t>
      </w:r>
      <w:r w:rsidRPr="00006AA0">
        <w:rPr>
          <w:rFonts w:ascii="Times New Roman" w:hAnsi="Times New Roman"/>
          <w:color w:val="000000"/>
          <w:szCs w:val="24"/>
          <w:lang w:val="lt-LT" w:eastAsia="lt-LT"/>
        </w:rPr>
        <w:t xml:space="preserve"> visų pirma privalo vadovautis galiojančiais teisės aktais, </w:t>
      </w:r>
      <w:r w:rsidR="004E562E">
        <w:rPr>
          <w:rFonts w:ascii="Times New Roman" w:hAnsi="Times New Roman"/>
          <w:color w:val="000000"/>
          <w:szCs w:val="24"/>
          <w:lang w:val="lt-LT"/>
        </w:rPr>
        <w:t>valstybės įmonės</w:t>
      </w:r>
      <w:r w:rsidRPr="00006AA0">
        <w:rPr>
          <w:rFonts w:ascii="Times New Roman" w:hAnsi="Times New Roman"/>
          <w:color w:val="000000"/>
          <w:szCs w:val="24"/>
          <w:lang w:val="lt-LT" w:eastAsia="lt-LT"/>
        </w:rPr>
        <w:t xml:space="preserve"> įstatais ir kitais </w:t>
      </w:r>
      <w:r w:rsidR="004E562E">
        <w:rPr>
          <w:rFonts w:ascii="Times New Roman" w:hAnsi="Times New Roman"/>
          <w:color w:val="000000"/>
          <w:szCs w:val="24"/>
          <w:lang w:val="lt-LT" w:eastAsia="lt-LT"/>
        </w:rPr>
        <w:t>Ministerijos</w:t>
      </w:r>
      <w:r w:rsidRPr="00006AA0">
        <w:rPr>
          <w:rFonts w:ascii="Times New Roman" w:hAnsi="Times New Roman"/>
          <w:color w:val="000000"/>
          <w:szCs w:val="24"/>
          <w:lang w:val="lt-LT" w:eastAsia="lt-LT"/>
        </w:rPr>
        <w:t xml:space="preserve"> priimtais sprendimais, gerąja </w:t>
      </w:r>
      <w:r w:rsidR="004E562E">
        <w:rPr>
          <w:rFonts w:ascii="Times New Roman" w:hAnsi="Times New Roman"/>
          <w:color w:val="000000"/>
          <w:szCs w:val="24"/>
          <w:lang w:val="lt-LT"/>
        </w:rPr>
        <w:t>valstybės įmonės</w:t>
      </w:r>
      <w:r w:rsidRPr="00006AA0">
        <w:rPr>
          <w:rFonts w:ascii="Times New Roman" w:hAnsi="Times New Roman"/>
          <w:color w:val="000000"/>
          <w:szCs w:val="24"/>
          <w:lang w:val="lt-LT" w:eastAsia="lt-LT"/>
        </w:rPr>
        <w:t xml:space="preserve"> valdymo praktika ir prisiimti atsakomybę už priimtus sprendimus. Įgyvendindamas šiame Rašte nurodytus Ministerijos lūkesčius </w:t>
      </w:r>
      <w:r w:rsidR="004E562E">
        <w:rPr>
          <w:rFonts w:ascii="Times New Roman" w:hAnsi="Times New Roman"/>
          <w:color w:val="000000"/>
          <w:szCs w:val="24"/>
          <w:lang w:val="lt-LT"/>
        </w:rPr>
        <w:t>valstybės įmonės</w:t>
      </w:r>
      <w:r w:rsidRPr="00006AA0">
        <w:rPr>
          <w:rFonts w:ascii="Times New Roman" w:hAnsi="Times New Roman"/>
          <w:color w:val="000000"/>
          <w:szCs w:val="24"/>
          <w:lang w:val="lt-LT" w:eastAsia="lt-LT"/>
        </w:rPr>
        <w:t xml:space="preserve"> vadovas privalo vadovautis protingumo, skaidrumo, efektyvumo ir racionalaus turto valdymo principais.</w:t>
      </w:r>
    </w:p>
    <w:p w14:paraId="300474F3" w14:textId="3D9F9633" w:rsidR="007D6484" w:rsidRPr="00006AA0" w:rsidRDefault="006F54DA" w:rsidP="007D6484">
      <w:pPr>
        <w:overflowPunct/>
        <w:autoSpaceDE/>
        <w:autoSpaceDN/>
        <w:adjustRightInd/>
        <w:spacing w:line="360" w:lineRule="auto"/>
        <w:ind w:firstLine="851"/>
        <w:jc w:val="both"/>
        <w:textAlignment w:val="auto"/>
        <w:rPr>
          <w:rFonts w:ascii="Times New Roman" w:hAnsi="Times New Roman"/>
          <w:b/>
          <w:caps/>
          <w:szCs w:val="24"/>
          <w:lang w:val="lt-LT"/>
        </w:rPr>
      </w:pPr>
      <w:r w:rsidRPr="006F54DA">
        <w:rPr>
          <w:rFonts w:ascii="Times New Roman" w:hAnsi="Times New Roman"/>
          <w:b/>
          <w:bCs/>
          <w:color w:val="000000"/>
          <w:szCs w:val="24"/>
          <w:lang w:val="lt-LT"/>
        </w:rPr>
        <w:t>Valstybės įmonės</w:t>
      </w:r>
      <w:r w:rsidR="007D6484" w:rsidRPr="00006AA0">
        <w:rPr>
          <w:rFonts w:ascii="Times New Roman" w:hAnsi="Times New Roman"/>
          <w:b/>
          <w:szCs w:val="24"/>
          <w:lang w:val="lt-LT"/>
        </w:rPr>
        <w:t xml:space="preserve"> veiklos sritys</w:t>
      </w:r>
    </w:p>
    <w:p w14:paraId="36075D8D" w14:textId="30F2A339" w:rsidR="007D6484" w:rsidRDefault="006F54DA" w:rsidP="007D6484">
      <w:pPr>
        <w:spacing w:line="360" w:lineRule="auto"/>
        <w:ind w:firstLine="851"/>
        <w:jc w:val="both"/>
        <w:textAlignment w:val="auto"/>
        <w:rPr>
          <w:rFonts w:ascii="Times New Roman" w:hAnsi="Times New Roman"/>
          <w:color w:val="000000"/>
          <w:szCs w:val="24"/>
          <w:lang w:val="lt-LT"/>
        </w:rPr>
      </w:pPr>
      <w:r>
        <w:rPr>
          <w:rFonts w:ascii="Times New Roman" w:hAnsi="Times New Roman"/>
          <w:color w:val="000000"/>
          <w:szCs w:val="24"/>
          <w:lang w:val="lt-LT"/>
        </w:rPr>
        <w:t>Valstybės įmonės</w:t>
      </w:r>
      <w:r w:rsidR="007D6484" w:rsidRPr="00006AA0">
        <w:rPr>
          <w:rFonts w:ascii="Times New Roman" w:hAnsi="Times New Roman"/>
          <w:color w:val="000000"/>
          <w:szCs w:val="24"/>
          <w:lang w:val="lt-LT"/>
        </w:rPr>
        <w:t xml:space="preserve"> pagrindinė veikla –</w:t>
      </w:r>
      <w:r w:rsidR="004852EA" w:rsidRPr="004852EA">
        <w:rPr>
          <w:rFonts w:ascii="Times New Roman" w:hAnsi="Times New Roman"/>
          <w:szCs w:val="24"/>
          <w:lang w:val="lt-LT" w:eastAsia="lt-LT"/>
        </w:rPr>
        <w:t xml:space="preserve"> </w:t>
      </w:r>
      <w:r w:rsidR="00D6609A" w:rsidRPr="00D6609A">
        <w:rPr>
          <w:rFonts w:ascii="Times New Roman" w:hAnsi="Times New Roman"/>
          <w:color w:val="000000"/>
          <w:szCs w:val="24"/>
          <w:lang w:val="lt-LT" w:eastAsia="lt-LT"/>
        </w:rPr>
        <w:t>atli</w:t>
      </w:r>
      <w:r w:rsidR="00D6609A">
        <w:rPr>
          <w:rFonts w:ascii="Times New Roman" w:hAnsi="Times New Roman"/>
          <w:color w:val="000000"/>
          <w:szCs w:val="24"/>
          <w:lang w:val="lt-LT" w:eastAsia="lt-LT"/>
        </w:rPr>
        <w:t>kti</w:t>
      </w:r>
      <w:r w:rsidR="00D6609A" w:rsidRPr="00D6609A">
        <w:rPr>
          <w:rFonts w:ascii="Times New Roman" w:hAnsi="Times New Roman"/>
          <w:color w:val="000000"/>
          <w:szCs w:val="24"/>
          <w:lang w:val="lt-LT" w:eastAsia="lt-LT"/>
        </w:rPr>
        <w:t xml:space="preserve"> Žemės ūkio </w:t>
      </w:r>
      <w:r w:rsidR="001748CA">
        <w:rPr>
          <w:rFonts w:ascii="Times New Roman" w:hAnsi="Times New Roman"/>
          <w:color w:val="000000"/>
          <w:szCs w:val="24"/>
          <w:lang w:val="lt-LT" w:eastAsia="lt-LT"/>
        </w:rPr>
        <w:t xml:space="preserve">ministerijos reguliavimo srities registrų ir informacinių sistemų </w:t>
      </w:r>
      <w:r w:rsidR="00D6609A" w:rsidRPr="00D6609A">
        <w:rPr>
          <w:rFonts w:ascii="Times New Roman" w:hAnsi="Times New Roman"/>
          <w:color w:val="000000"/>
          <w:szCs w:val="24"/>
          <w:lang w:val="lt-LT" w:eastAsia="lt-LT"/>
        </w:rPr>
        <w:t>projektavimo, diegimo</w:t>
      </w:r>
      <w:r w:rsidR="001748CA">
        <w:rPr>
          <w:rFonts w:ascii="Times New Roman" w:hAnsi="Times New Roman"/>
          <w:color w:val="000000"/>
          <w:szCs w:val="24"/>
          <w:lang w:val="lt-LT" w:eastAsia="lt-LT"/>
        </w:rPr>
        <w:t>,</w:t>
      </w:r>
      <w:r w:rsidR="00D6609A" w:rsidRPr="00D6609A">
        <w:rPr>
          <w:rFonts w:ascii="Times New Roman" w:hAnsi="Times New Roman"/>
          <w:color w:val="000000"/>
          <w:szCs w:val="24"/>
          <w:lang w:val="lt-LT" w:eastAsia="lt-LT"/>
        </w:rPr>
        <w:t xml:space="preserve"> eksploatavimo</w:t>
      </w:r>
      <w:r w:rsidR="001748CA">
        <w:rPr>
          <w:rFonts w:ascii="Times New Roman" w:hAnsi="Times New Roman"/>
          <w:color w:val="000000"/>
          <w:szCs w:val="24"/>
          <w:lang w:val="lt-LT" w:eastAsia="lt-LT"/>
        </w:rPr>
        <w:t xml:space="preserve"> ir tobulinimo</w:t>
      </w:r>
      <w:r w:rsidR="00D6609A" w:rsidRPr="00D6609A">
        <w:rPr>
          <w:rFonts w:ascii="Times New Roman" w:hAnsi="Times New Roman"/>
          <w:color w:val="000000"/>
          <w:szCs w:val="24"/>
          <w:lang w:val="lt-LT" w:eastAsia="lt-LT"/>
        </w:rPr>
        <w:t xml:space="preserve"> darbus; tvark</w:t>
      </w:r>
      <w:r w:rsidR="00D6609A">
        <w:rPr>
          <w:rFonts w:ascii="Times New Roman" w:hAnsi="Times New Roman"/>
          <w:color w:val="000000"/>
          <w:szCs w:val="24"/>
          <w:lang w:val="lt-LT" w:eastAsia="lt-LT"/>
        </w:rPr>
        <w:t>yti</w:t>
      </w:r>
      <w:r w:rsidR="00D6609A" w:rsidRPr="00D6609A">
        <w:rPr>
          <w:rFonts w:ascii="Times New Roman" w:hAnsi="Times New Roman"/>
          <w:color w:val="000000"/>
          <w:szCs w:val="24"/>
          <w:lang w:val="lt-LT" w:eastAsia="lt-LT"/>
        </w:rPr>
        <w:t xml:space="preserve"> </w:t>
      </w:r>
      <w:r w:rsidR="001748CA">
        <w:rPr>
          <w:rFonts w:ascii="Times New Roman" w:hAnsi="Times New Roman"/>
          <w:color w:val="000000"/>
          <w:szCs w:val="24"/>
          <w:lang w:val="lt-LT" w:eastAsia="lt-LT"/>
        </w:rPr>
        <w:t xml:space="preserve">ir atnaujinti pagal naujausią </w:t>
      </w:r>
      <w:proofErr w:type="spellStart"/>
      <w:r w:rsidR="001748CA">
        <w:rPr>
          <w:rFonts w:ascii="Times New Roman" w:hAnsi="Times New Roman"/>
          <w:color w:val="000000"/>
          <w:szCs w:val="24"/>
          <w:lang w:val="lt-LT" w:eastAsia="lt-LT"/>
        </w:rPr>
        <w:t>ortofotografinę</w:t>
      </w:r>
      <w:proofErr w:type="spellEnd"/>
      <w:r w:rsidR="001748CA">
        <w:rPr>
          <w:rFonts w:ascii="Times New Roman" w:hAnsi="Times New Roman"/>
          <w:color w:val="000000"/>
          <w:szCs w:val="24"/>
          <w:lang w:val="lt-LT" w:eastAsia="lt-LT"/>
        </w:rPr>
        <w:t xml:space="preserve"> medžiagą Kontrolinių žemės sklypų, </w:t>
      </w:r>
      <w:r w:rsidR="00D6609A" w:rsidRPr="00D6609A">
        <w:rPr>
          <w:rFonts w:ascii="Times New Roman" w:hAnsi="Times New Roman"/>
          <w:color w:val="000000"/>
          <w:szCs w:val="24"/>
          <w:lang w:val="lt-LT" w:eastAsia="lt-LT"/>
        </w:rPr>
        <w:t>pasėlių laukų duomenų bazę, priim</w:t>
      </w:r>
      <w:r w:rsidR="00D6609A">
        <w:rPr>
          <w:rFonts w:ascii="Times New Roman" w:hAnsi="Times New Roman"/>
          <w:color w:val="000000"/>
          <w:szCs w:val="24"/>
          <w:lang w:val="lt-LT" w:eastAsia="lt-LT"/>
        </w:rPr>
        <w:t>ti</w:t>
      </w:r>
      <w:r w:rsidR="00D6609A" w:rsidRPr="00D6609A">
        <w:rPr>
          <w:rFonts w:ascii="Times New Roman" w:hAnsi="Times New Roman"/>
          <w:color w:val="000000"/>
          <w:szCs w:val="24"/>
          <w:lang w:val="lt-LT" w:eastAsia="lt-LT"/>
        </w:rPr>
        <w:t xml:space="preserve"> paraiškų duomenis; administruo</w:t>
      </w:r>
      <w:r w:rsidR="00D6609A">
        <w:rPr>
          <w:rFonts w:ascii="Times New Roman" w:hAnsi="Times New Roman"/>
          <w:color w:val="000000"/>
          <w:szCs w:val="24"/>
          <w:lang w:val="lt-LT" w:eastAsia="lt-LT"/>
        </w:rPr>
        <w:t>ti</w:t>
      </w:r>
      <w:r w:rsidR="00D6609A" w:rsidRPr="00D6609A">
        <w:rPr>
          <w:rFonts w:ascii="Times New Roman" w:hAnsi="Times New Roman"/>
          <w:color w:val="000000"/>
          <w:szCs w:val="24"/>
          <w:lang w:val="lt-LT" w:eastAsia="lt-LT"/>
        </w:rPr>
        <w:t xml:space="preserve"> Lietuvos Respublikos žemės ūkio ir kaimo verslo registrą, Lietuvos Respublikos traktorių, savaeigių žemės ūkio mašinų ir jų priekabų registrą, Lietuvos Respublikos ūkininkų ūkių registrą, Ūkinių gyvūnų registrą, </w:t>
      </w:r>
      <w:r w:rsidR="001748CA">
        <w:rPr>
          <w:rFonts w:ascii="Times New Roman" w:hAnsi="Times New Roman"/>
          <w:color w:val="000000"/>
          <w:szCs w:val="24"/>
          <w:lang w:val="lt-LT" w:eastAsia="lt-LT"/>
        </w:rPr>
        <w:t>Lietuvos Respublikos g</w:t>
      </w:r>
      <w:r w:rsidR="00D6609A" w:rsidRPr="00D6609A">
        <w:rPr>
          <w:rFonts w:ascii="Times New Roman" w:hAnsi="Times New Roman"/>
          <w:color w:val="000000"/>
          <w:szCs w:val="24"/>
          <w:lang w:val="lt-LT" w:eastAsia="lt-LT"/>
        </w:rPr>
        <w:t xml:space="preserve">yvūnų augintinių registrą, Lietuvos Respublikos pašarų ūkio subjektų registrą, Paraiškų priėmimo </w:t>
      </w:r>
      <w:r w:rsidR="00D6609A" w:rsidRPr="00D6609A">
        <w:rPr>
          <w:rFonts w:ascii="Times New Roman" w:hAnsi="Times New Roman"/>
          <w:color w:val="000000"/>
          <w:szCs w:val="24"/>
          <w:lang w:val="lt-LT" w:eastAsia="lt-LT"/>
        </w:rPr>
        <w:lastRenderedPageBreak/>
        <w:t>informacinę sistemą, Pieno apskaitos informacinę sistemą, Tiesioginių išmokų už pieną informacinę sistemą, Lietuvos žemės ūkio ir maisto produktų rinkos informacinę sistemą</w:t>
      </w:r>
      <w:r w:rsidR="00D6609A">
        <w:rPr>
          <w:rFonts w:ascii="Times New Roman" w:hAnsi="Times New Roman"/>
          <w:color w:val="000000"/>
          <w:szCs w:val="24"/>
          <w:lang w:val="lt-LT" w:eastAsia="lt-LT"/>
        </w:rPr>
        <w:t>,</w:t>
      </w:r>
      <w:r w:rsidR="00D6609A" w:rsidRPr="00D6609A">
        <w:rPr>
          <w:rFonts w:ascii="Times New Roman" w:hAnsi="Times New Roman"/>
          <w:color w:val="000000"/>
          <w:szCs w:val="24"/>
          <w:lang w:val="lt-LT" w:eastAsia="lt-LT"/>
        </w:rPr>
        <w:t xml:space="preserve"> ir </w:t>
      </w:r>
      <w:r w:rsidR="0054549C">
        <w:rPr>
          <w:rFonts w:ascii="Times New Roman" w:hAnsi="Times New Roman"/>
          <w:color w:val="000000"/>
          <w:szCs w:val="24"/>
          <w:lang w:val="lt-LT" w:eastAsia="lt-LT"/>
        </w:rPr>
        <w:t xml:space="preserve">teikti </w:t>
      </w:r>
      <w:r w:rsidR="00D6609A" w:rsidRPr="00D6609A">
        <w:rPr>
          <w:rFonts w:ascii="Times New Roman" w:hAnsi="Times New Roman"/>
          <w:color w:val="000000"/>
          <w:szCs w:val="24"/>
          <w:lang w:val="lt-LT" w:eastAsia="lt-LT"/>
        </w:rPr>
        <w:t xml:space="preserve">informaciją </w:t>
      </w:r>
      <w:r w:rsidR="0054549C">
        <w:rPr>
          <w:rFonts w:ascii="Times New Roman" w:hAnsi="Times New Roman"/>
          <w:color w:val="000000"/>
          <w:szCs w:val="24"/>
          <w:lang w:val="lt-LT" w:eastAsia="lt-LT"/>
        </w:rPr>
        <w:t xml:space="preserve">Lietuvos Respublikos institucijoms, </w:t>
      </w:r>
      <w:r w:rsidR="00D6609A" w:rsidRPr="00D6609A">
        <w:rPr>
          <w:rFonts w:ascii="Times New Roman" w:hAnsi="Times New Roman"/>
          <w:color w:val="000000"/>
          <w:szCs w:val="24"/>
          <w:lang w:val="lt-LT" w:eastAsia="lt-LT"/>
        </w:rPr>
        <w:t>Europos Komisijai, Europos Sąjungos statistikos tarnybai (Eurostatui) ir kitoms Europos Sąjungos institucijoms; administruo</w:t>
      </w:r>
      <w:r w:rsidR="00D6609A">
        <w:rPr>
          <w:rFonts w:ascii="Times New Roman" w:hAnsi="Times New Roman"/>
          <w:color w:val="000000"/>
          <w:szCs w:val="24"/>
          <w:lang w:val="lt-LT" w:eastAsia="lt-LT"/>
        </w:rPr>
        <w:t>ti</w:t>
      </w:r>
      <w:r w:rsidR="00D6609A" w:rsidRPr="00D6609A">
        <w:rPr>
          <w:rFonts w:ascii="Times New Roman" w:hAnsi="Times New Roman"/>
          <w:color w:val="000000"/>
          <w:szCs w:val="24"/>
          <w:lang w:val="lt-LT" w:eastAsia="lt-LT"/>
        </w:rPr>
        <w:t xml:space="preserve"> ir tobulin</w:t>
      </w:r>
      <w:r w:rsidR="00D6609A">
        <w:rPr>
          <w:rFonts w:ascii="Times New Roman" w:hAnsi="Times New Roman"/>
          <w:color w:val="000000"/>
          <w:szCs w:val="24"/>
          <w:lang w:val="lt-LT" w:eastAsia="lt-LT"/>
        </w:rPr>
        <w:t>ti</w:t>
      </w:r>
      <w:r w:rsidR="00D6609A" w:rsidRPr="00D6609A">
        <w:rPr>
          <w:rFonts w:ascii="Times New Roman" w:hAnsi="Times New Roman"/>
          <w:color w:val="000000"/>
          <w:szCs w:val="24"/>
          <w:lang w:val="lt-LT" w:eastAsia="lt-LT"/>
        </w:rPr>
        <w:t xml:space="preserve"> </w:t>
      </w:r>
      <w:r w:rsidR="00856EF8">
        <w:rPr>
          <w:rFonts w:ascii="Times New Roman" w:hAnsi="Times New Roman"/>
          <w:color w:val="000000"/>
          <w:szCs w:val="24"/>
          <w:lang w:val="lt-LT" w:eastAsia="lt-LT"/>
        </w:rPr>
        <w:t>Gyvulių</w:t>
      </w:r>
      <w:r w:rsidR="00856EF8" w:rsidRPr="00D6609A">
        <w:rPr>
          <w:rFonts w:ascii="Times New Roman" w:hAnsi="Times New Roman"/>
          <w:color w:val="000000"/>
          <w:szCs w:val="24"/>
          <w:lang w:val="lt-LT" w:eastAsia="lt-LT"/>
        </w:rPr>
        <w:t xml:space="preserve"> </w:t>
      </w:r>
      <w:r w:rsidR="00D6609A" w:rsidRPr="00D6609A">
        <w:rPr>
          <w:rFonts w:ascii="Times New Roman" w:hAnsi="Times New Roman"/>
          <w:color w:val="000000"/>
          <w:szCs w:val="24"/>
          <w:lang w:val="lt-LT" w:eastAsia="lt-LT"/>
        </w:rPr>
        <w:t>veislininkystės informacinę sistemą</w:t>
      </w:r>
      <w:r w:rsidR="00856EF8">
        <w:rPr>
          <w:rFonts w:ascii="Times New Roman" w:hAnsi="Times New Roman"/>
          <w:color w:val="000000"/>
          <w:szCs w:val="24"/>
          <w:lang w:val="lt-LT" w:eastAsia="lt-LT"/>
        </w:rPr>
        <w:t xml:space="preserve"> (galvijų (pieninių, mėsinių), arklių, kiaulių, ožkų, avių veislininkystės posistemių) (toliau – GYVIS)</w:t>
      </w:r>
      <w:r w:rsidR="00D6609A" w:rsidRPr="00D6609A">
        <w:rPr>
          <w:rFonts w:ascii="Times New Roman" w:hAnsi="Times New Roman"/>
          <w:color w:val="000000"/>
          <w:szCs w:val="24"/>
          <w:lang w:val="lt-LT" w:eastAsia="lt-LT"/>
        </w:rPr>
        <w:t>, Žemdirbių mokymų ir konsultacijų informacinę sistemą; palaik</w:t>
      </w:r>
      <w:r w:rsidR="00D6609A">
        <w:rPr>
          <w:rFonts w:ascii="Times New Roman" w:hAnsi="Times New Roman"/>
          <w:color w:val="000000"/>
          <w:szCs w:val="24"/>
          <w:lang w:val="lt-LT" w:eastAsia="lt-LT"/>
        </w:rPr>
        <w:t>yti</w:t>
      </w:r>
      <w:r w:rsidR="00D6609A" w:rsidRPr="00D6609A">
        <w:rPr>
          <w:rFonts w:ascii="Times New Roman" w:hAnsi="Times New Roman"/>
          <w:color w:val="000000"/>
          <w:szCs w:val="24"/>
          <w:lang w:val="lt-LT" w:eastAsia="lt-LT"/>
        </w:rPr>
        <w:t xml:space="preserve"> Ekologiškų ir išskirtinės kokybės žemės ūkio ir maisto produktų gamybos sektorių duomenų administravimo informacinę sistemą; Lietuvos Respublikos fitosanitarinio registro informacinę sistemą; atlik</w:t>
      </w:r>
      <w:r w:rsidR="00D6609A">
        <w:rPr>
          <w:rFonts w:ascii="Times New Roman" w:hAnsi="Times New Roman"/>
          <w:color w:val="000000"/>
          <w:szCs w:val="24"/>
          <w:lang w:val="lt-LT" w:eastAsia="lt-LT"/>
        </w:rPr>
        <w:t xml:space="preserve">ti </w:t>
      </w:r>
      <w:r w:rsidR="00D6609A" w:rsidRPr="00D6609A">
        <w:rPr>
          <w:rFonts w:ascii="Times New Roman" w:hAnsi="Times New Roman"/>
          <w:color w:val="000000"/>
          <w:szCs w:val="24"/>
          <w:lang w:val="lt-LT" w:eastAsia="lt-LT"/>
        </w:rPr>
        <w:t>galvijų genetinį vertinimą ir duomenų analizę; administruo</w:t>
      </w:r>
      <w:r w:rsidR="00D6609A">
        <w:rPr>
          <w:rFonts w:ascii="Times New Roman" w:hAnsi="Times New Roman"/>
          <w:color w:val="000000"/>
          <w:szCs w:val="24"/>
          <w:lang w:val="lt-LT" w:eastAsia="lt-LT"/>
        </w:rPr>
        <w:t>ti</w:t>
      </w:r>
      <w:r w:rsidR="00D6609A" w:rsidRPr="00D6609A">
        <w:rPr>
          <w:rFonts w:ascii="Times New Roman" w:hAnsi="Times New Roman"/>
          <w:color w:val="000000"/>
          <w:szCs w:val="24"/>
          <w:lang w:val="lt-LT" w:eastAsia="lt-LT"/>
        </w:rPr>
        <w:t xml:space="preserve"> kooperatinių bendrovių (kooperatyvų) pripažinimą žemės ūkio kooperatinėmis bendrovėmis (kooperatyvais).</w:t>
      </w:r>
    </w:p>
    <w:p w14:paraId="6FC3FA1E" w14:textId="15F89B75" w:rsidR="00FB3FF3" w:rsidRDefault="0047311E" w:rsidP="00400FF3">
      <w:pPr>
        <w:spacing w:line="360" w:lineRule="auto"/>
        <w:ind w:firstLine="851"/>
        <w:jc w:val="both"/>
        <w:textAlignment w:val="auto"/>
        <w:rPr>
          <w:rFonts w:ascii="Times New Roman" w:hAnsi="Times New Roman"/>
          <w:szCs w:val="24"/>
          <w:lang w:val="lt-LT" w:eastAsia="lt-LT"/>
        </w:rPr>
      </w:pPr>
      <w:bookmarkStart w:id="3" w:name="_Hlk50121281"/>
      <w:r>
        <w:rPr>
          <w:rFonts w:ascii="Times New Roman" w:hAnsi="Times New Roman"/>
          <w:color w:val="000000"/>
          <w:szCs w:val="24"/>
          <w:lang w:val="lt-LT"/>
        </w:rPr>
        <w:t>Valstybės įmonės</w:t>
      </w:r>
      <w:bookmarkEnd w:id="3"/>
      <w:r w:rsidR="007D6484" w:rsidRPr="00006AA0">
        <w:rPr>
          <w:rFonts w:ascii="Times New Roman" w:hAnsi="Times New Roman"/>
          <w:color w:val="000000"/>
          <w:szCs w:val="24"/>
          <w:lang w:val="lt-LT"/>
        </w:rPr>
        <w:t xml:space="preserve"> kita veikla –</w:t>
      </w:r>
      <w:r w:rsidR="00210E73" w:rsidRPr="00210E73">
        <w:rPr>
          <w:rFonts w:ascii="Times New Roman" w:hAnsi="Times New Roman"/>
          <w:color w:val="000000"/>
          <w:szCs w:val="24"/>
          <w:lang w:val="lt-LT" w:eastAsia="lt-LT"/>
        </w:rPr>
        <w:t xml:space="preserve"> </w:t>
      </w:r>
      <w:r w:rsidR="00361804">
        <w:rPr>
          <w:rFonts w:ascii="Times New Roman" w:hAnsi="Times New Roman"/>
          <w:color w:val="000000"/>
          <w:szCs w:val="24"/>
          <w:lang w:val="lt-LT" w:eastAsia="lt-LT"/>
        </w:rPr>
        <w:t xml:space="preserve">atspausdinti ir išduoti ūkininkams ir kitiems žemės ūkio subjektams galvijų ir arklių pasus, </w:t>
      </w:r>
      <w:r w:rsidR="005468B9" w:rsidRPr="005468B9">
        <w:rPr>
          <w:rFonts w:ascii="Times New Roman" w:hAnsi="Times New Roman"/>
          <w:color w:val="000000"/>
          <w:szCs w:val="24"/>
          <w:lang w:val="lt-LT" w:eastAsia="lt-LT"/>
        </w:rPr>
        <w:t>reng</w:t>
      </w:r>
      <w:r w:rsidR="005468B9">
        <w:rPr>
          <w:rFonts w:ascii="Times New Roman" w:hAnsi="Times New Roman"/>
          <w:color w:val="000000"/>
          <w:szCs w:val="24"/>
          <w:lang w:val="lt-LT" w:eastAsia="lt-LT"/>
        </w:rPr>
        <w:t>ti</w:t>
      </w:r>
      <w:r w:rsidR="005468B9" w:rsidRPr="005468B9">
        <w:rPr>
          <w:rFonts w:ascii="Times New Roman" w:hAnsi="Times New Roman"/>
          <w:color w:val="000000"/>
          <w:szCs w:val="24"/>
          <w:lang w:val="lt-LT" w:eastAsia="lt-LT"/>
        </w:rPr>
        <w:t xml:space="preserve"> ir spausdin</w:t>
      </w:r>
      <w:r w:rsidR="005468B9">
        <w:rPr>
          <w:rFonts w:ascii="Times New Roman" w:hAnsi="Times New Roman"/>
          <w:color w:val="000000"/>
          <w:szCs w:val="24"/>
          <w:lang w:val="lt-LT" w:eastAsia="lt-LT"/>
        </w:rPr>
        <w:t>ti</w:t>
      </w:r>
      <w:r w:rsidR="005468B9" w:rsidRPr="005468B9">
        <w:rPr>
          <w:rFonts w:ascii="Times New Roman" w:hAnsi="Times New Roman"/>
          <w:color w:val="000000"/>
          <w:szCs w:val="24"/>
          <w:lang w:val="lt-LT" w:eastAsia="lt-LT"/>
        </w:rPr>
        <w:t xml:space="preserve"> ūkininkams, kitiems žemės ūkio ir su juo susijusiems subjektams skirtus informacinius leidinius, arklio pasus</w:t>
      </w:r>
      <w:r w:rsidR="005468B9">
        <w:rPr>
          <w:rFonts w:ascii="Times New Roman" w:hAnsi="Times New Roman"/>
          <w:color w:val="000000"/>
          <w:szCs w:val="24"/>
          <w:lang w:val="lt-LT" w:eastAsia="lt-LT"/>
        </w:rPr>
        <w:t xml:space="preserve"> ir kt</w:t>
      </w:r>
      <w:r w:rsidR="005468B9" w:rsidRPr="005468B9">
        <w:rPr>
          <w:rFonts w:ascii="Times New Roman" w:hAnsi="Times New Roman"/>
          <w:color w:val="000000"/>
          <w:szCs w:val="24"/>
          <w:lang w:val="lt-LT" w:eastAsia="lt-LT"/>
        </w:rPr>
        <w:t>.</w:t>
      </w:r>
      <w:r w:rsidR="005468B9">
        <w:rPr>
          <w:rFonts w:ascii="Times New Roman" w:hAnsi="Times New Roman"/>
          <w:color w:val="000000"/>
          <w:szCs w:val="24"/>
          <w:lang w:val="lt-LT" w:eastAsia="lt-LT"/>
        </w:rPr>
        <w:t xml:space="preserve"> </w:t>
      </w:r>
      <w:r w:rsidR="005F30FF">
        <w:rPr>
          <w:rFonts w:ascii="Times New Roman" w:hAnsi="Times New Roman"/>
          <w:color w:val="000000"/>
          <w:szCs w:val="24"/>
          <w:lang w:val="lt-LT"/>
        </w:rPr>
        <w:t>Valstybės įmonei</w:t>
      </w:r>
      <w:r w:rsidR="007D6484" w:rsidRPr="00006AA0">
        <w:rPr>
          <w:rFonts w:ascii="Times New Roman" w:hAnsi="Times New Roman"/>
          <w:szCs w:val="24"/>
          <w:lang w:val="lt-LT"/>
        </w:rPr>
        <w:t xml:space="preserve"> keliam</w:t>
      </w:r>
      <w:r w:rsidR="007D6484">
        <w:rPr>
          <w:rFonts w:ascii="Times New Roman" w:hAnsi="Times New Roman"/>
          <w:szCs w:val="24"/>
          <w:lang w:val="lt-LT"/>
        </w:rPr>
        <w:t xml:space="preserve">as </w:t>
      </w:r>
      <w:r w:rsidR="007D6484" w:rsidRPr="00006AA0">
        <w:rPr>
          <w:rFonts w:ascii="Times New Roman" w:hAnsi="Times New Roman"/>
          <w:szCs w:val="24"/>
          <w:lang w:val="lt-LT"/>
        </w:rPr>
        <w:t>veiklos tiksla</w:t>
      </w:r>
      <w:r w:rsidR="007D6484">
        <w:rPr>
          <w:rFonts w:ascii="Times New Roman" w:hAnsi="Times New Roman"/>
          <w:szCs w:val="24"/>
          <w:lang w:val="lt-LT"/>
        </w:rPr>
        <w:t xml:space="preserve">s – </w:t>
      </w:r>
      <w:r w:rsidR="00F02456" w:rsidRPr="00F02456">
        <w:rPr>
          <w:rFonts w:ascii="Times New Roman" w:hAnsi="Times New Roman"/>
          <w:color w:val="000000"/>
          <w:szCs w:val="24"/>
          <w:lang w:val="lt-LT" w:eastAsia="lt-LT"/>
        </w:rPr>
        <w:t>valstybės socialinių ir politinių tikslų įgyvendinimas atliekant specialiuosius įpareigojimus ir pelninga veikla vykdant komercinę veiklą, t. y.</w:t>
      </w:r>
      <w:r w:rsidR="00F02456" w:rsidRPr="004852EA">
        <w:rPr>
          <w:rFonts w:ascii="Times New Roman" w:hAnsi="Times New Roman"/>
          <w:szCs w:val="24"/>
          <w:lang w:val="lt-LT" w:eastAsia="lt-LT"/>
        </w:rPr>
        <w:t xml:space="preserve"> </w:t>
      </w:r>
      <w:r w:rsidR="00400FF3" w:rsidRPr="00400FF3">
        <w:rPr>
          <w:rFonts w:ascii="Times New Roman" w:hAnsi="Times New Roman"/>
          <w:szCs w:val="24"/>
          <w:lang w:val="lt-LT" w:eastAsia="lt-LT"/>
        </w:rPr>
        <w:t xml:space="preserve">įgyvendinti valstybės politiką ir siekti, kad būtų užtikrintas Žemės ūkio ministerijos reguliavimo srities registrų ir informacinių sistemų, jų duomenų bazių efektyvus funkcionavimas bei įgyvendinta paramos žemės ūkiui ir kaimo plėtrai administravimo sistema, atitinkanti Europos Sąjungos reikalavimus, kaupti, apdoroti ir teikti operatyvią, apibendrintą informaciją valstybės ir savivaldybių institucijoms, socialiniams partneriams </w:t>
      </w:r>
      <w:r w:rsidR="00400FF3">
        <w:rPr>
          <w:rFonts w:ascii="Times New Roman" w:hAnsi="Times New Roman"/>
          <w:szCs w:val="24"/>
          <w:lang w:val="lt-LT" w:eastAsia="lt-LT"/>
        </w:rPr>
        <w:t xml:space="preserve">bei </w:t>
      </w:r>
      <w:r w:rsidR="00400FF3" w:rsidRPr="00400FF3">
        <w:rPr>
          <w:rFonts w:ascii="Times New Roman" w:hAnsi="Times New Roman"/>
          <w:szCs w:val="24"/>
          <w:lang w:val="lt-LT" w:eastAsia="lt-LT"/>
        </w:rPr>
        <w:t>siekti pelningos veiklos.</w:t>
      </w:r>
      <w:r w:rsidR="0026467A">
        <w:rPr>
          <w:rFonts w:ascii="Times New Roman" w:hAnsi="Times New Roman"/>
          <w:szCs w:val="24"/>
          <w:lang w:val="lt-LT" w:eastAsia="lt-LT"/>
        </w:rPr>
        <w:t xml:space="preserve"> </w:t>
      </w:r>
    </w:p>
    <w:p w14:paraId="155B8799" w14:textId="19E7E189" w:rsidR="007D6484" w:rsidRPr="00006AA0" w:rsidRDefault="007D6484" w:rsidP="00400FF3">
      <w:pPr>
        <w:spacing w:line="360" w:lineRule="auto"/>
        <w:ind w:firstLine="851"/>
        <w:jc w:val="both"/>
        <w:textAlignment w:val="auto"/>
        <w:rPr>
          <w:rFonts w:ascii="Times New Roman" w:hAnsi="Times New Roman"/>
          <w:b/>
          <w:bCs/>
          <w:szCs w:val="24"/>
          <w:lang w:val="lt-LT"/>
        </w:rPr>
      </w:pPr>
      <w:r w:rsidRPr="00006AA0">
        <w:rPr>
          <w:rFonts w:ascii="Times New Roman" w:hAnsi="Times New Roman"/>
          <w:b/>
          <w:bCs/>
          <w:szCs w:val="24"/>
          <w:lang w:val="lt-LT"/>
        </w:rPr>
        <w:t>Veiklos lūkesčiai ir vertinimas</w:t>
      </w:r>
    </w:p>
    <w:p w14:paraId="0D9AA89D" w14:textId="4A6AD209" w:rsidR="00FB3FF3" w:rsidRPr="005F2F50" w:rsidRDefault="007D6484" w:rsidP="005F2F50">
      <w:pPr>
        <w:spacing w:line="360" w:lineRule="auto"/>
        <w:ind w:firstLine="851"/>
        <w:jc w:val="both"/>
        <w:rPr>
          <w:rFonts w:ascii="Times New Roman" w:hAnsi="Times New Roman"/>
          <w:bCs/>
          <w:szCs w:val="24"/>
          <w:lang w:val="lt-LT"/>
        </w:rPr>
      </w:pPr>
      <w:r>
        <w:rPr>
          <w:rFonts w:ascii="Times New Roman" w:hAnsi="Times New Roman"/>
          <w:color w:val="000000"/>
          <w:szCs w:val="24"/>
          <w:lang w:val="lt-LT"/>
        </w:rPr>
        <w:t>M</w:t>
      </w:r>
      <w:r w:rsidRPr="00006AA0">
        <w:rPr>
          <w:rFonts w:ascii="Times New Roman" w:hAnsi="Times New Roman"/>
          <w:color w:val="000000"/>
          <w:szCs w:val="24"/>
          <w:lang w:val="lt-LT"/>
        </w:rPr>
        <w:t xml:space="preserve">inisterija, kaip </w:t>
      </w:r>
      <w:r w:rsidR="000334DF">
        <w:rPr>
          <w:rFonts w:ascii="Times New Roman" w:hAnsi="Times New Roman"/>
          <w:color w:val="000000"/>
          <w:szCs w:val="24"/>
          <w:lang w:val="lt-LT"/>
        </w:rPr>
        <w:t>valstybės įmonės savininko teises ir pareigas įgyvendinanti institucija</w:t>
      </w:r>
      <w:r w:rsidRPr="00006AA0">
        <w:rPr>
          <w:rFonts w:ascii="Times New Roman" w:hAnsi="Times New Roman"/>
          <w:color w:val="000000"/>
          <w:szCs w:val="24"/>
          <w:lang w:val="lt-LT"/>
        </w:rPr>
        <w:t>,</w:t>
      </w:r>
      <w:r w:rsidRPr="00006AA0">
        <w:rPr>
          <w:rFonts w:ascii="Times New Roman" w:hAnsi="Times New Roman"/>
          <w:bCs/>
          <w:szCs w:val="24"/>
          <w:lang w:val="lt-LT"/>
        </w:rPr>
        <w:t xml:space="preserve"> </w:t>
      </w:r>
      <w:r w:rsidRPr="005F2F50">
        <w:rPr>
          <w:rFonts w:ascii="Times New Roman" w:hAnsi="Times New Roman"/>
          <w:bCs/>
          <w:szCs w:val="24"/>
          <w:lang w:val="lt-LT"/>
        </w:rPr>
        <w:t xml:space="preserve">tikisi, kad </w:t>
      </w:r>
      <w:r w:rsidR="000334DF" w:rsidRPr="005F2F50">
        <w:rPr>
          <w:rFonts w:ascii="Times New Roman" w:hAnsi="Times New Roman"/>
          <w:color w:val="000000"/>
          <w:szCs w:val="24"/>
          <w:lang w:val="lt-LT"/>
        </w:rPr>
        <w:t>valstybės įmonė</w:t>
      </w:r>
      <w:r w:rsidRPr="005F2F50">
        <w:rPr>
          <w:rFonts w:ascii="Times New Roman" w:hAnsi="Times New Roman"/>
          <w:bCs/>
          <w:szCs w:val="24"/>
          <w:lang w:val="lt-LT"/>
        </w:rPr>
        <w:t>, būdama</w:t>
      </w:r>
      <w:r w:rsidR="005468B9" w:rsidRPr="005F2F50">
        <w:rPr>
          <w:rFonts w:ascii="Times New Roman" w:hAnsi="Times New Roman"/>
          <w:bCs/>
          <w:szCs w:val="24"/>
          <w:lang w:val="lt-LT"/>
        </w:rPr>
        <w:t xml:space="preserve"> specializuota </w:t>
      </w:r>
      <w:r w:rsidR="007221A2">
        <w:rPr>
          <w:rFonts w:ascii="Times New Roman" w:hAnsi="Times New Roman"/>
          <w:bCs/>
          <w:szCs w:val="24"/>
          <w:lang w:val="lt-LT"/>
        </w:rPr>
        <w:t xml:space="preserve">registrų ir informacinių sistemų </w:t>
      </w:r>
      <w:r w:rsidR="005468B9" w:rsidRPr="005F2F50">
        <w:rPr>
          <w:rFonts w:ascii="Times New Roman" w:hAnsi="Times New Roman"/>
          <w:szCs w:val="24"/>
          <w:lang w:val="lt-LT" w:eastAsia="lt-LT"/>
        </w:rPr>
        <w:t>žemės ūkio informacinės sistemos kūrimo ir administravimo įmonė</w:t>
      </w:r>
      <w:r w:rsidRPr="005F2F50">
        <w:rPr>
          <w:rFonts w:ascii="Times New Roman" w:hAnsi="Times New Roman"/>
          <w:szCs w:val="24"/>
          <w:lang w:val="lt-LT" w:eastAsia="lt-LT"/>
        </w:rPr>
        <w:t>,</w:t>
      </w:r>
      <w:r w:rsidRPr="005F2F50">
        <w:rPr>
          <w:rFonts w:ascii="Times New Roman" w:hAnsi="Times New Roman"/>
          <w:color w:val="000000"/>
          <w:szCs w:val="24"/>
          <w:lang w:val="lt-LT"/>
        </w:rPr>
        <w:t xml:space="preserve"> veiklą vystys šiomis kryptimis</w:t>
      </w:r>
      <w:r w:rsidRPr="005F2F50">
        <w:rPr>
          <w:rFonts w:ascii="Times New Roman" w:hAnsi="Times New Roman"/>
          <w:bCs/>
          <w:szCs w:val="24"/>
          <w:lang w:val="lt-LT"/>
        </w:rPr>
        <w:t>:</w:t>
      </w:r>
      <w:r w:rsidR="00FB3FF3" w:rsidRPr="005F2F50">
        <w:rPr>
          <w:rFonts w:ascii="Times New Roman" w:hAnsi="Times New Roman"/>
          <w:bCs/>
          <w:szCs w:val="24"/>
          <w:lang w:val="lt-LT"/>
        </w:rPr>
        <w:t xml:space="preserve"> administruos</w:t>
      </w:r>
      <w:r w:rsidR="00C926B1" w:rsidRPr="005F2F50">
        <w:rPr>
          <w:rFonts w:ascii="Times New Roman" w:hAnsi="Times New Roman"/>
          <w:bCs/>
          <w:szCs w:val="24"/>
          <w:lang w:val="lt-LT"/>
        </w:rPr>
        <w:t xml:space="preserve"> </w:t>
      </w:r>
      <w:r w:rsidR="00CE1E92">
        <w:rPr>
          <w:rFonts w:ascii="Times New Roman" w:hAnsi="Times New Roman"/>
          <w:bCs/>
          <w:szCs w:val="24"/>
          <w:lang w:val="lt-LT"/>
        </w:rPr>
        <w:t>ir tobulins</w:t>
      </w:r>
      <w:r w:rsidR="00CE1E92">
        <w:rPr>
          <w:rFonts w:ascii="Times New Roman" w:hAnsi="Times New Roman"/>
          <w:szCs w:val="24"/>
          <w:lang w:val="lt-LT"/>
        </w:rPr>
        <w:t xml:space="preserve"> GYVIS</w:t>
      </w:r>
      <w:r w:rsidR="00FB3FF3" w:rsidRPr="005F2F50">
        <w:rPr>
          <w:rFonts w:ascii="Times New Roman" w:hAnsi="Times New Roman"/>
          <w:szCs w:val="24"/>
          <w:lang w:val="lt-LT"/>
        </w:rPr>
        <w:t xml:space="preserve">; </w:t>
      </w:r>
      <w:bookmarkStart w:id="4" w:name="_Hlk51321450"/>
      <w:r w:rsidR="00FB3FF3" w:rsidRPr="005F2F50">
        <w:rPr>
          <w:rFonts w:ascii="Times New Roman" w:hAnsi="Times New Roman"/>
          <w:bCs/>
          <w:szCs w:val="24"/>
          <w:lang w:val="lt-LT"/>
        </w:rPr>
        <w:t>administruos</w:t>
      </w:r>
      <w:bookmarkEnd w:id="4"/>
      <w:r w:rsidR="00FB3FF3" w:rsidRPr="005F2F50">
        <w:rPr>
          <w:rFonts w:ascii="Times New Roman" w:hAnsi="Times New Roman"/>
          <w:szCs w:val="24"/>
          <w:lang w:val="lt-LT"/>
        </w:rPr>
        <w:t xml:space="preserve"> Ūkinių gyvūnų registrą; atliks galvijų genetin</w:t>
      </w:r>
      <w:r w:rsidR="00DA114A" w:rsidRPr="005F2F50">
        <w:rPr>
          <w:rFonts w:ascii="Times New Roman" w:hAnsi="Times New Roman"/>
          <w:szCs w:val="24"/>
          <w:lang w:val="lt-LT"/>
        </w:rPr>
        <w:t>į</w:t>
      </w:r>
      <w:r w:rsidR="00FB3FF3" w:rsidRPr="005F2F50">
        <w:rPr>
          <w:rFonts w:ascii="Times New Roman" w:hAnsi="Times New Roman"/>
          <w:szCs w:val="24"/>
          <w:lang w:val="lt-LT"/>
        </w:rPr>
        <w:t xml:space="preserve"> vertinim</w:t>
      </w:r>
      <w:r w:rsidR="00DA114A" w:rsidRPr="005F2F50">
        <w:rPr>
          <w:rFonts w:ascii="Times New Roman" w:hAnsi="Times New Roman"/>
          <w:szCs w:val="24"/>
          <w:lang w:val="lt-LT"/>
        </w:rPr>
        <w:t>ą ir</w:t>
      </w:r>
      <w:r w:rsidR="00FB3FF3" w:rsidRPr="005F2F50">
        <w:rPr>
          <w:rFonts w:ascii="Times New Roman" w:hAnsi="Times New Roman"/>
          <w:szCs w:val="24"/>
          <w:lang w:val="lt-LT"/>
        </w:rPr>
        <w:t xml:space="preserve"> duomenų analizę;</w:t>
      </w:r>
      <w:r w:rsidR="005F2F50" w:rsidRPr="005F2F50">
        <w:rPr>
          <w:rFonts w:ascii="Times New Roman" w:hAnsi="Times New Roman"/>
          <w:szCs w:val="24"/>
          <w:lang w:val="lt-LT"/>
        </w:rPr>
        <w:t xml:space="preserve"> </w:t>
      </w:r>
      <w:r w:rsidR="005F2F50" w:rsidRPr="005F2F50">
        <w:rPr>
          <w:rFonts w:ascii="Times New Roman" w:hAnsi="Times New Roman"/>
          <w:bCs/>
          <w:szCs w:val="24"/>
          <w:lang w:val="lt-LT"/>
        </w:rPr>
        <w:t>administruos</w:t>
      </w:r>
      <w:r w:rsidR="005F2F50" w:rsidRPr="005F2F50">
        <w:rPr>
          <w:rFonts w:ascii="Times New Roman" w:hAnsi="Times New Roman"/>
          <w:szCs w:val="24"/>
          <w:lang w:val="lt-LT"/>
        </w:rPr>
        <w:t xml:space="preserve"> išmokas už pieną; </w:t>
      </w:r>
      <w:r w:rsidR="005F2F50" w:rsidRPr="005F2F50">
        <w:rPr>
          <w:rFonts w:ascii="Times New Roman" w:hAnsi="Times New Roman"/>
          <w:bCs/>
          <w:szCs w:val="24"/>
          <w:lang w:val="lt-LT"/>
        </w:rPr>
        <w:t>administruos</w:t>
      </w:r>
      <w:r w:rsidR="005F2F50" w:rsidRPr="005F2F50">
        <w:rPr>
          <w:rFonts w:ascii="Times New Roman" w:hAnsi="Times New Roman"/>
          <w:szCs w:val="24"/>
          <w:lang w:val="lt-LT"/>
        </w:rPr>
        <w:t xml:space="preserve"> Traktorių, savaeigių ir žemės ūkio mašinų ir jų priekabų registrą; </w:t>
      </w:r>
      <w:r w:rsidR="005F2F50" w:rsidRPr="005F2F50">
        <w:rPr>
          <w:rFonts w:ascii="Times New Roman" w:hAnsi="Times New Roman"/>
          <w:bCs/>
          <w:szCs w:val="24"/>
          <w:lang w:val="lt-LT"/>
        </w:rPr>
        <w:t>administruos</w:t>
      </w:r>
      <w:r w:rsidR="005F2F50" w:rsidRPr="005F2F50">
        <w:rPr>
          <w:rFonts w:ascii="Times New Roman" w:hAnsi="Times New Roman"/>
          <w:szCs w:val="24"/>
          <w:lang w:val="lt-LT"/>
        </w:rPr>
        <w:t xml:space="preserve"> Lietuvos Respublikos ūkininkų ūkių registrą; </w:t>
      </w:r>
      <w:r w:rsidR="005F2F50" w:rsidRPr="005F2F50">
        <w:rPr>
          <w:rFonts w:ascii="Times New Roman" w:hAnsi="Times New Roman"/>
          <w:bCs/>
          <w:szCs w:val="24"/>
          <w:lang w:val="lt-LT"/>
        </w:rPr>
        <w:t>administruos</w:t>
      </w:r>
      <w:r w:rsidR="005F2F50" w:rsidRPr="005F2F50">
        <w:rPr>
          <w:rFonts w:ascii="Times New Roman" w:hAnsi="Times New Roman"/>
          <w:szCs w:val="24"/>
          <w:lang w:val="lt-LT"/>
        </w:rPr>
        <w:t xml:space="preserve"> Lietuvos Respublikos žemės ūkio ir kaimo verslo registrą; kurs ir </w:t>
      </w:r>
      <w:r w:rsidR="005F2F50" w:rsidRPr="005F2F50">
        <w:rPr>
          <w:rFonts w:ascii="Times New Roman" w:hAnsi="Times New Roman"/>
          <w:bCs/>
          <w:szCs w:val="24"/>
          <w:lang w:val="lt-LT"/>
        </w:rPr>
        <w:t>administruos</w:t>
      </w:r>
      <w:r w:rsidR="005F2F50" w:rsidRPr="005F2F50">
        <w:rPr>
          <w:rFonts w:ascii="Times New Roman" w:hAnsi="Times New Roman"/>
          <w:szCs w:val="24"/>
          <w:lang w:val="lt-LT"/>
        </w:rPr>
        <w:t xml:space="preserve"> Žemės ūkio ir maisto produktų rinkos informacinę sistemą; </w:t>
      </w:r>
      <w:r w:rsidR="006F2A13">
        <w:rPr>
          <w:rFonts w:ascii="Times New Roman" w:hAnsi="Times New Roman"/>
          <w:szCs w:val="24"/>
          <w:lang w:val="lt-LT"/>
        </w:rPr>
        <w:t>administruos ir tobulins</w:t>
      </w:r>
      <w:r w:rsidR="006F2A13" w:rsidRPr="005F2F50">
        <w:rPr>
          <w:rFonts w:ascii="Times New Roman" w:hAnsi="Times New Roman"/>
          <w:szCs w:val="24"/>
          <w:lang w:val="lt-LT"/>
        </w:rPr>
        <w:t xml:space="preserve"> </w:t>
      </w:r>
      <w:r w:rsidR="005F2F50" w:rsidRPr="005F2F50">
        <w:rPr>
          <w:rFonts w:ascii="Times New Roman" w:hAnsi="Times New Roman"/>
          <w:szCs w:val="24"/>
          <w:lang w:val="lt-LT"/>
        </w:rPr>
        <w:t>Paraiškų priėmimo informacinę sistemą.</w:t>
      </w:r>
    </w:p>
    <w:p w14:paraId="54BE86F8" w14:textId="7D7086DB" w:rsidR="007D6484" w:rsidRPr="00F767E1" w:rsidRDefault="007D6484" w:rsidP="00B92149">
      <w:pPr>
        <w:overflowPunct/>
        <w:spacing w:line="360" w:lineRule="auto"/>
        <w:ind w:firstLine="851"/>
        <w:jc w:val="both"/>
        <w:textAlignment w:val="auto"/>
        <w:rPr>
          <w:rFonts w:ascii="Times New Roman" w:eastAsia="Calibri" w:hAnsi="Times New Roman"/>
          <w:color w:val="000000" w:themeColor="text1"/>
          <w:szCs w:val="24"/>
          <w:lang w:val="lt-LT"/>
        </w:rPr>
      </w:pPr>
      <w:r w:rsidRPr="009C009A">
        <w:rPr>
          <w:rFonts w:ascii="Times New Roman" w:eastAsia="Calibri" w:hAnsi="Times New Roman"/>
          <w:b/>
          <w:bCs/>
          <w:color w:val="000000" w:themeColor="text1"/>
          <w:szCs w:val="24"/>
          <w:lang w:val="lt-LT"/>
        </w:rPr>
        <w:t xml:space="preserve">Nauda </w:t>
      </w:r>
      <w:r w:rsidR="00F5038C" w:rsidRPr="009C009A">
        <w:rPr>
          <w:rFonts w:ascii="Times New Roman" w:eastAsia="Calibri" w:hAnsi="Times New Roman"/>
          <w:b/>
          <w:bCs/>
          <w:color w:val="000000" w:themeColor="text1"/>
          <w:szCs w:val="24"/>
          <w:lang w:val="lt-LT"/>
        </w:rPr>
        <w:t>savininkui</w:t>
      </w:r>
      <w:r w:rsidR="00B92149" w:rsidRPr="009C009A">
        <w:rPr>
          <w:rFonts w:ascii="Times New Roman" w:eastAsia="Calibri" w:hAnsi="Times New Roman"/>
          <w:color w:val="000000" w:themeColor="text1"/>
          <w:szCs w:val="24"/>
          <w:lang w:val="lt-LT"/>
        </w:rPr>
        <w:t>.</w:t>
      </w:r>
      <w:r w:rsidR="00FF7EFE" w:rsidRPr="009C009A">
        <w:rPr>
          <w:rFonts w:ascii="Times New Roman" w:eastAsia="Calibri" w:hAnsi="Times New Roman"/>
          <w:color w:val="000000" w:themeColor="text1"/>
          <w:szCs w:val="24"/>
          <w:lang w:val="lt-LT"/>
        </w:rPr>
        <w:t xml:space="preserve"> </w:t>
      </w:r>
      <w:bookmarkStart w:id="5" w:name="_Hlk51580340"/>
      <w:r w:rsidR="009F6E8E" w:rsidRPr="009C009A">
        <w:rPr>
          <w:rFonts w:ascii="Times New Roman" w:eastAsia="Calibri" w:hAnsi="Times New Roman"/>
          <w:color w:val="000000" w:themeColor="text1"/>
          <w:szCs w:val="24"/>
          <w:lang w:val="lt-LT"/>
        </w:rPr>
        <w:t xml:space="preserve">Valstybės įmonės </w:t>
      </w:r>
      <w:r w:rsidR="009F6E8E" w:rsidRPr="009C009A">
        <w:rPr>
          <w:rFonts w:ascii="Times New Roman" w:hAnsi="Times New Roman"/>
          <w:color w:val="000000" w:themeColor="text1"/>
          <w:szCs w:val="24"/>
          <w:lang w:val="lt-LT" w:eastAsia="lt-LT"/>
        </w:rPr>
        <w:t>grynasis pelningumas iš komercinės veiklos</w:t>
      </w:r>
      <w:r w:rsidR="003A0FF9" w:rsidRPr="009C009A">
        <w:rPr>
          <w:rFonts w:ascii="Times New Roman" w:hAnsi="Times New Roman"/>
          <w:color w:val="000000" w:themeColor="text1"/>
          <w:szCs w:val="24"/>
          <w:lang w:val="lt-LT" w:eastAsia="lt-LT"/>
        </w:rPr>
        <w:t xml:space="preserve"> </w:t>
      </w:r>
      <w:bookmarkStart w:id="6" w:name="_Hlk51578394"/>
      <w:bookmarkEnd w:id="5"/>
      <w:r w:rsidR="003A0FF9" w:rsidRPr="009C009A">
        <w:rPr>
          <w:rFonts w:ascii="Times New Roman" w:hAnsi="Times New Roman"/>
          <w:color w:val="000000" w:themeColor="text1"/>
          <w:szCs w:val="24"/>
          <w:lang w:val="lt-LT" w:eastAsia="lt-LT"/>
        </w:rPr>
        <w:t>(</w:t>
      </w:r>
      <w:r w:rsidR="00C81A03" w:rsidRPr="009C009A">
        <w:rPr>
          <w:rFonts w:ascii="Times New Roman" w:hAnsi="Times New Roman"/>
          <w:color w:val="000000" w:themeColor="text1"/>
          <w:szCs w:val="24"/>
          <w:lang w:val="lt-LT" w:eastAsia="lt-LT"/>
        </w:rPr>
        <w:t xml:space="preserve">eliminavus </w:t>
      </w:r>
      <w:r w:rsidR="008F633F" w:rsidRPr="009C009A">
        <w:rPr>
          <w:rFonts w:ascii="Times New Roman" w:hAnsi="Times New Roman"/>
          <w:color w:val="000000" w:themeColor="text1"/>
          <w:szCs w:val="24"/>
          <w:lang w:val="lt-LT" w:eastAsia="lt-LT"/>
        </w:rPr>
        <w:t xml:space="preserve">nuostolius iš </w:t>
      </w:r>
      <w:r w:rsidR="00C81A03" w:rsidRPr="009C009A">
        <w:rPr>
          <w:rFonts w:ascii="Times New Roman" w:hAnsi="Times New Roman"/>
          <w:color w:val="000000" w:themeColor="text1"/>
          <w:szCs w:val="24"/>
          <w:lang w:val="lt-LT" w:eastAsia="lt-LT"/>
        </w:rPr>
        <w:t>valstybės nekompensuot</w:t>
      </w:r>
      <w:r w:rsidR="008F633F" w:rsidRPr="009C009A">
        <w:rPr>
          <w:rFonts w:ascii="Times New Roman" w:hAnsi="Times New Roman"/>
          <w:color w:val="000000" w:themeColor="text1"/>
          <w:szCs w:val="24"/>
          <w:lang w:val="lt-LT" w:eastAsia="lt-LT"/>
        </w:rPr>
        <w:t>ų</w:t>
      </w:r>
      <w:r w:rsidR="00C81A03" w:rsidRPr="009C009A">
        <w:rPr>
          <w:rFonts w:ascii="Times New Roman" w:hAnsi="Times New Roman"/>
          <w:color w:val="000000" w:themeColor="text1"/>
          <w:szCs w:val="24"/>
          <w:lang w:val="lt-LT" w:eastAsia="lt-LT"/>
        </w:rPr>
        <w:t xml:space="preserve"> sąnaud</w:t>
      </w:r>
      <w:r w:rsidR="008F633F" w:rsidRPr="009C009A">
        <w:rPr>
          <w:rFonts w:ascii="Times New Roman" w:hAnsi="Times New Roman"/>
          <w:color w:val="000000" w:themeColor="text1"/>
          <w:szCs w:val="24"/>
          <w:lang w:val="lt-LT" w:eastAsia="lt-LT"/>
        </w:rPr>
        <w:t>ų</w:t>
      </w:r>
      <w:r w:rsidR="00C81A03" w:rsidRPr="009C009A">
        <w:rPr>
          <w:rFonts w:ascii="Times New Roman" w:hAnsi="Times New Roman"/>
          <w:color w:val="000000" w:themeColor="text1"/>
          <w:szCs w:val="24"/>
          <w:lang w:val="lt-LT" w:eastAsia="lt-LT"/>
        </w:rPr>
        <w:t xml:space="preserve">) </w:t>
      </w:r>
      <w:bookmarkEnd w:id="6"/>
      <w:r w:rsidR="009F6E8E" w:rsidRPr="009C009A">
        <w:rPr>
          <w:rFonts w:ascii="Times New Roman" w:hAnsi="Times New Roman"/>
          <w:color w:val="000000" w:themeColor="text1"/>
          <w:szCs w:val="24"/>
          <w:lang w:val="lt-LT" w:eastAsia="lt-LT"/>
        </w:rPr>
        <w:t>per metus</w:t>
      </w:r>
      <w:r w:rsidR="009F6E8E" w:rsidRPr="009C009A">
        <w:rPr>
          <w:rFonts w:ascii="Times New Roman" w:eastAsia="Calibri" w:hAnsi="Times New Roman"/>
          <w:color w:val="000000" w:themeColor="text1"/>
          <w:szCs w:val="24"/>
          <w:lang w:val="lt-LT"/>
        </w:rPr>
        <w:t xml:space="preserve"> </w:t>
      </w:r>
      <w:r w:rsidRPr="009C009A">
        <w:rPr>
          <w:rFonts w:ascii="Times New Roman" w:eastAsia="Calibri" w:hAnsi="Times New Roman"/>
          <w:color w:val="000000" w:themeColor="text1"/>
          <w:szCs w:val="24"/>
          <w:lang w:val="lt-LT"/>
        </w:rPr>
        <w:t xml:space="preserve">2020–2024 m. laikotarpiu turėtų siekti ne mažiau kaip </w:t>
      </w:r>
      <w:r w:rsidR="00EA65DE" w:rsidRPr="009C009A">
        <w:rPr>
          <w:rFonts w:ascii="Times New Roman" w:eastAsia="Calibri" w:hAnsi="Times New Roman"/>
          <w:color w:val="000000" w:themeColor="text1"/>
          <w:szCs w:val="24"/>
          <w:lang w:val="lt-LT"/>
        </w:rPr>
        <w:t>3</w:t>
      </w:r>
      <w:r w:rsidR="00B92149" w:rsidRPr="009C009A">
        <w:rPr>
          <w:rFonts w:ascii="Times New Roman" w:eastAsia="Calibri" w:hAnsi="Times New Roman"/>
          <w:color w:val="000000" w:themeColor="text1"/>
          <w:szCs w:val="24"/>
          <w:lang w:val="lt-LT"/>
        </w:rPr>
        <w:t xml:space="preserve">5 </w:t>
      </w:r>
      <w:r w:rsidR="009F6E8E" w:rsidRPr="009C009A">
        <w:rPr>
          <w:rFonts w:ascii="Times New Roman" w:eastAsia="Calibri" w:hAnsi="Times New Roman"/>
          <w:color w:val="000000" w:themeColor="text1"/>
          <w:szCs w:val="24"/>
          <w:lang w:val="lt-LT"/>
        </w:rPr>
        <w:t xml:space="preserve">procentus. </w:t>
      </w:r>
      <w:r w:rsidR="00AF6FAE" w:rsidRPr="009C009A">
        <w:rPr>
          <w:rFonts w:ascii="Times New Roman" w:eastAsia="Calibri" w:hAnsi="Times New Roman"/>
          <w:color w:val="000000" w:themeColor="text1"/>
          <w:szCs w:val="24"/>
          <w:lang w:val="lt-LT"/>
        </w:rPr>
        <w:t xml:space="preserve">Valstybės įmonė turi siekti, kad </w:t>
      </w:r>
      <w:r w:rsidR="00AF6FAE" w:rsidRPr="009C009A">
        <w:rPr>
          <w:rFonts w:ascii="Times New Roman" w:hAnsi="Times New Roman"/>
          <w:color w:val="000000" w:themeColor="text1"/>
          <w:szCs w:val="24"/>
          <w:lang w:val="lt-LT" w:eastAsia="lt-LT"/>
        </w:rPr>
        <w:t>pajamos iš komercinės veiklos sudaryt</w:t>
      </w:r>
      <w:r w:rsidR="00F767E1">
        <w:rPr>
          <w:rFonts w:ascii="Times New Roman" w:hAnsi="Times New Roman"/>
          <w:color w:val="000000" w:themeColor="text1"/>
          <w:szCs w:val="24"/>
          <w:lang w:val="lt-LT" w:eastAsia="lt-LT"/>
        </w:rPr>
        <w:t>ų</w:t>
      </w:r>
      <w:r w:rsidR="00AF6FAE" w:rsidRPr="009C009A">
        <w:rPr>
          <w:rFonts w:ascii="Times New Roman" w:hAnsi="Times New Roman"/>
          <w:color w:val="000000" w:themeColor="text1"/>
          <w:szCs w:val="24"/>
          <w:lang w:val="lt-LT" w:eastAsia="lt-LT"/>
        </w:rPr>
        <w:t xml:space="preserve"> apie 1 mln. Eur.</w:t>
      </w:r>
    </w:p>
    <w:p w14:paraId="2C4CBD79" w14:textId="60F277F7" w:rsidR="007D6484" w:rsidRPr="00006AA0" w:rsidRDefault="007D6484" w:rsidP="007D6484">
      <w:pPr>
        <w:spacing w:line="360" w:lineRule="auto"/>
        <w:ind w:firstLine="851"/>
        <w:jc w:val="both"/>
        <w:textAlignment w:val="auto"/>
        <w:rPr>
          <w:rFonts w:ascii="Times New Roman" w:hAnsi="Times New Roman"/>
          <w:color w:val="000000"/>
          <w:szCs w:val="24"/>
          <w:lang w:val="lt-LT"/>
        </w:rPr>
      </w:pPr>
      <w:r w:rsidRPr="00006AA0">
        <w:rPr>
          <w:rFonts w:ascii="Times New Roman" w:hAnsi="Times New Roman"/>
          <w:b/>
          <w:bCs/>
          <w:color w:val="000000"/>
          <w:szCs w:val="24"/>
          <w:lang w:val="lt-LT"/>
        </w:rPr>
        <w:t>Efektyvumas</w:t>
      </w:r>
      <w:r w:rsidRPr="00006AA0">
        <w:rPr>
          <w:rFonts w:ascii="Times New Roman" w:hAnsi="Times New Roman"/>
          <w:color w:val="000000"/>
          <w:szCs w:val="24"/>
          <w:lang w:val="lt-LT"/>
        </w:rPr>
        <w:t xml:space="preserve">. </w:t>
      </w:r>
      <w:r w:rsidR="005E2E82">
        <w:rPr>
          <w:rFonts w:ascii="Times New Roman" w:hAnsi="Times New Roman"/>
          <w:color w:val="000000"/>
          <w:szCs w:val="24"/>
          <w:lang w:val="lt-LT"/>
        </w:rPr>
        <w:t>Valstybės įmonė</w:t>
      </w:r>
      <w:r w:rsidRPr="00006AA0">
        <w:rPr>
          <w:rFonts w:ascii="Times New Roman" w:hAnsi="Times New Roman"/>
          <w:color w:val="000000"/>
          <w:szCs w:val="24"/>
          <w:lang w:val="lt-LT"/>
        </w:rPr>
        <w:t xml:space="preserve"> turi užtikrinti efektyvią ir geriausią valdymo praktiką atitinkantį valdymą, atsižvelgdama į Valdymo koordinavimo centro teikiamas rekomendacijas </w:t>
      </w:r>
      <w:r w:rsidRPr="00006AA0">
        <w:rPr>
          <w:rFonts w:ascii="Times New Roman" w:hAnsi="Times New Roman"/>
          <w:color w:val="000000"/>
          <w:szCs w:val="24"/>
          <w:lang w:val="lt-LT"/>
        </w:rPr>
        <w:lastRenderedPageBreak/>
        <w:t xml:space="preserve">valdysenai gerinti ir siekti. </w:t>
      </w:r>
      <w:r w:rsidR="005E2E82">
        <w:rPr>
          <w:rFonts w:ascii="Times New Roman" w:hAnsi="Times New Roman"/>
          <w:color w:val="000000"/>
          <w:szCs w:val="24"/>
          <w:lang w:val="lt-LT"/>
        </w:rPr>
        <w:t>Valstybės įmonė</w:t>
      </w:r>
      <w:r w:rsidRPr="00006AA0">
        <w:rPr>
          <w:rFonts w:ascii="Times New Roman" w:hAnsi="Times New Roman"/>
          <w:color w:val="000000"/>
          <w:szCs w:val="24"/>
          <w:lang w:val="lt-LT"/>
        </w:rPr>
        <w:t xml:space="preserve"> </w:t>
      </w:r>
      <w:r w:rsidR="005E2E82" w:rsidRPr="00006AA0">
        <w:rPr>
          <w:rFonts w:ascii="Times New Roman" w:hAnsi="Times New Roman"/>
          <w:color w:val="000000"/>
          <w:szCs w:val="24"/>
          <w:lang w:val="lt-LT"/>
        </w:rPr>
        <w:t xml:space="preserve">turi </w:t>
      </w:r>
      <w:r w:rsidRPr="00006AA0">
        <w:rPr>
          <w:rFonts w:ascii="Times New Roman" w:hAnsi="Times New Roman"/>
          <w:color w:val="000000"/>
          <w:szCs w:val="24"/>
          <w:lang w:val="lt-LT"/>
        </w:rPr>
        <w:t>nuolat ieškoti būdų</w:t>
      </w:r>
      <w:r w:rsidR="005E2E82">
        <w:rPr>
          <w:rFonts w:ascii="Times New Roman" w:hAnsi="Times New Roman"/>
          <w:color w:val="000000"/>
          <w:szCs w:val="24"/>
          <w:lang w:val="lt-LT"/>
        </w:rPr>
        <w:t>, kaip</w:t>
      </w:r>
      <w:r w:rsidRPr="00006AA0">
        <w:rPr>
          <w:rFonts w:ascii="Times New Roman" w:hAnsi="Times New Roman"/>
          <w:color w:val="000000"/>
          <w:szCs w:val="24"/>
          <w:lang w:val="lt-LT"/>
        </w:rPr>
        <w:t xml:space="preserve"> efektyviai </w:t>
      </w:r>
      <w:r w:rsidR="00F767E1">
        <w:rPr>
          <w:rFonts w:ascii="Times New Roman" w:hAnsi="Times New Roman"/>
          <w:color w:val="000000"/>
          <w:szCs w:val="24"/>
          <w:lang w:val="lt-LT"/>
        </w:rPr>
        <w:t>pa</w:t>
      </w:r>
      <w:r w:rsidRPr="00006AA0">
        <w:rPr>
          <w:rFonts w:ascii="Times New Roman" w:hAnsi="Times New Roman"/>
          <w:color w:val="000000"/>
          <w:szCs w:val="24"/>
          <w:lang w:val="lt-LT"/>
        </w:rPr>
        <w:t xml:space="preserve">naudoti </w:t>
      </w:r>
      <w:r w:rsidR="005E2E82">
        <w:rPr>
          <w:rFonts w:ascii="Times New Roman" w:hAnsi="Times New Roman"/>
          <w:color w:val="000000"/>
          <w:szCs w:val="24"/>
          <w:lang w:val="lt-LT"/>
        </w:rPr>
        <w:t xml:space="preserve">jai patikėjimo teise valdyti, naudoti ir disponuoti perduotą valstybės </w:t>
      </w:r>
      <w:r w:rsidRPr="00006AA0">
        <w:rPr>
          <w:rFonts w:ascii="Times New Roman" w:hAnsi="Times New Roman"/>
          <w:color w:val="000000"/>
          <w:szCs w:val="24"/>
          <w:lang w:val="lt-LT"/>
        </w:rPr>
        <w:t>turtą</w:t>
      </w:r>
      <w:r w:rsidR="003F49A0">
        <w:rPr>
          <w:rFonts w:ascii="Times New Roman" w:hAnsi="Times New Roman"/>
          <w:color w:val="000000"/>
          <w:szCs w:val="24"/>
          <w:lang w:val="lt-LT"/>
        </w:rPr>
        <w:t xml:space="preserve"> </w:t>
      </w:r>
      <w:r w:rsidRPr="00006AA0">
        <w:rPr>
          <w:rFonts w:ascii="Times New Roman" w:hAnsi="Times New Roman"/>
          <w:color w:val="000000"/>
          <w:szCs w:val="24"/>
          <w:lang w:val="lt-LT"/>
        </w:rPr>
        <w:t>ir resursus</w:t>
      </w:r>
      <w:r>
        <w:rPr>
          <w:rFonts w:ascii="Times New Roman" w:hAnsi="Times New Roman"/>
          <w:color w:val="000000"/>
          <w:szCs w:val="24"/>
          <w:lang w:val="lt-LT"/>
        </w:rPr>
        <w:t>,</w:t>
      </w:r>
      <w:r w:rsidR="002B5062" w:rsidRPr="002B5062">
        <w:rPr>
          <w:rFonts w:ascii="Times New Roman" w:hAnsi="Times New Roman"/>
          <w:color w:val="000000"/>
          <w:szCs w:val="24"/>
          <w:lang w:val="lt-LT" w:eastAsia="lt-LT"/>
        </w:rPr>
        <w:t xml:space="preserve"> siek</w:t>
      </w:r>
      <w:r w:rsidR="002B5062">
        <w:rPr>
          <w:rFonts w:ascii="Times New Roman" w:hAnsi="Times New Roman"/>
          <w:color w:val="000000"/>
          <w:szCs w:val="24"/>
          <w:lang w:val="lt-LT" w:eastAsia="lt-LT"/>
        </w:rPr>
        <w:t>ti</w:t>
      </w:r>
      <w:r w:rsidR="002B5062" w:rsidRPr="002B5062">
        <w:rPr>
          <w:rFonts w:ascii="Times New Roman" w:hAnsi="Times New Roman"/>
          <w:color w:val="000000"/>
          <w:szCs w:val="24"/>
          <w:lang w:val="lt-LT" w:eastAsia="lt-LT"/>
        </w:rPr>
        <w:t xml:space="preserve"> </w:t>
      </w:r>
      <w:r w:rsidR="002B5062" w:rsidRPr="009C009A">
        <w:rPr>
          <w:rFonts w:ascii="Times New Roman" w:hAnsi="Times New Roman"/>
          <w:color w:val="000000" w:themeColor="text1"/>
          <w:szCs w:val="24"/>
          <w:lang w:val="lt-LT" w:eastAsia="lt-LT"/>
        </w:rPr>
        <w:t xml:space="preserve">mažinti </w:t>
      </w:r>
      <w:r w:rsidR="00EE5FF8" w:rsidRPr="009C009A">
        <w:rPr>
          <w:rFonts w:ascii="Times New Roman" w:hAnsi="Times New Roman"/>
          <w:color w:val="000000" w:themeColor="text1"/>
          <w:szCs w:val="24"/>
          <w:lang w:val="lt-LT" w:eastAsia="lt-LT"/>
        </w:rPr>
        <w:t xml:space="preserve">iš </w:t>
      </w:r>
      <w:r w:rsidR="002B5062" w:rsidRPr="002B5062">
        <w:rPr>
          <w:rFonts w:ascii="Times New Roman" w:hAnsi="Times New Roman"/>
          <w:color w:val="000000"/>
          <w:szCs w:val="24"/>
          <w:lang w:val="lt-LT" w:eastAsia="lt-LT"/>
        </w:rPr>
        <w:t xml:space="preserve">biudžeto </w:t>
      </w:r>
      <w:r w:rsidR="00EE5FF8" w:rsidRPr="009C009A">
        <w:rPr>
          <w:rFonts w:ascii="Times New Roman" w:hAnsi="Times New Roman"/>
          <w:color w:val="000000" w:themeColor="text1"/>
          <w:szCs w:val="24"/>
          <w:lang w:val="lt-LT" w:eastAsia="lt-LT"/>
        </w:rPr>
        <w:t>dengiamas sąnaudas</w:t>
      </w:r>
      <w:r w:rsidR="00CA5F2D" w:rsidRPr="009C009A">
        <w:rPr>
          <w:rFonts w:ascii="Times New Roman" w:hAnsi="Times New Roman"/>
          <w:color w:val="000000" w:themeColor="text1"/>
          <w:szCs w:val="24"/>
          <w:lang w:val="lt-LT" w:eastAsia="lt-LT"/>
        </w:rPr>
        <w:t>.</w:t>
      </w:r>
    </w:p>
    <w:p w14:paraId="170D9B95" w14:textId="77B8151D" w:rsidR="007D6484" w:rsidRPr="00006AA0" w:rsidRDefault="007D6484" w:rsidP="007D6484">
      <w:pPr>
        <w:tabs>
          <w:tab w:val="left" w:pos="1134"/>
        </w:tabs>
        <w:overflowPunct/>
        <w:autoSpaceDE/>
        <w:autoSpaceDN/>
        <w:adjustRightInd/>
        <w:spacing w:line="360" w:lineRule="auto"/>
        <w:ind w:firstLine="851"/>
        <w:jc w:val="both"/>
        <w:textAlignment w:val="auto"/>
        <w:rPr>
          <w:rFonts w:ascii="Times New Roman" w:hAnsi="Times New Roman"/>
          <w:bCs/>
          <w:szCs w:val="24"/>
          <w:lang w:val="lt-LT"/>
        </w:rPr>
      </w:pPr>
      <w:r w:rsidRPr="00006AA0">
        <w:rPr>
          <w:rFonts w:ascii="Times New Roman" w:hAnsi="Times New Roman"/>
          <w:b/>
          <w:szCs w:val="24"/>
          <w:lang w:val="lt-LT"/>
        </w:rPr>
        <w:t>Inovatyvumas</w:t>
      </w:r>
      <w:r w:rsidRPr="00006AA0">
        <w:rPr>
          <w:rFonts w:ascii="Times New Roman" w:hAnsi="Times New Roman"/>
          <w:bCs/>
          <w:szCs w:val="24"/>
          <w:lang w:val="lt-LT"/>
        </w:rPr>
        <w:t xml:space="preserve">. Ypatingas dėmesys turėtų būti skiriamas </w:t>
      </w:r>
      <w:r w:rsidR="005E2E82">
        <w:rPr>
          <w:rFonts w:ascii="Times New Roman" w:hAnsi="Times New Roman"/>
          <w:color w:val="000000"/>
          <w:szCs w:val="24"/>
          <w:lang w:val="lt-LT"/>
        </w:rPr>
        <w:t xml:space="preserve">valstybės </w:t>
      </w:r>
      <w:r w:rsidR="00CE53E0">
        <w:rPr>
          <w:rFonts w:ascii="Times New Roman" w:hAnsi="Times New Roman"/>
          <w:color w:val="000000"/>
          <w:szCs w:val="24"/>
          <w:lang w:val="lt-LT"/>
        </w:rPr>
        <w:t>įmonei patikėjimo teise perduoto valstybės turto</w:t>
      </w:r>
      <w:r w:rsidR="00CE53E0" w:rsidRPr="00006AA0">
        <w:rPr>
          <w:rFonts w:ascii="Times New Roman" w:hAnsi="Times New Roman"/>
          <w:bCs/>
          <w:szCs w:val="24"/>
          <w:lang w:val="lt-LT"/>
        </w:rPr>
        <w:t xml:space="preserve"> </w:t>
      </w:r>
      <w:r w:rsidRPr="00006AA0">
        <w:rPr>
          <w:rFonts w:ascii="Times New Roman" w:hAnsi="Times New Roman"/>
          <w:bCs/>
          <w:szCs w:val="24"/>
          <w:lang w:val="lt-LT"/>
        </w:rPr>
        <w:t xml:space="preserve">vertei </w:t>
      </w:r>
      <w:r w:rsidR="005E2E82">
        <w:rPr>
          <w:rFonts w:ascii="Times New Roman" w:hAnsi="Times New Roman"/>
          <w:bCs/>
          <w:szCs w:val="24"/>
          <w:lang w:val="lt-LT"/>
        </w:rPr>
        <w:t>išlaikyti</w:t>
      </w:r>
      <w:r w:rsidR="00CE53E0">
        <w:rPr>
          <w:rFonts w:ascii="Times New Roman" w:hAnsi="Times New Roman"/>
          <w:bCs/>
          <w:szCs w:val="24"/>
          <w:lang w:val="lt-LT"/>
        </w:rPr>
        <w:t xml:space="preserve"> ir jo</w:t>
      </w:r>
      <w:r w:rsidR="005E2E82">
        <w:rPr>
          <w:rFonts w:ascii="Times New Roman" w:hAnsi="Times New Roman"/>
          <w:bCs/>
          <w:szCs w:val="24"/>
          <w:lang w:val="lt-LT"/>
        </w:rPr>
        <w:t xml:space="preserve"> </w:t>
      </w:r>
      <w:r w:rsidR="00CE53E0" w:rsidRPr="00006AA0">
        <w:rPr>
          <w:rFonts w:ascii="Times New Roman" w:hAnsi="Times New Roman"/>
          <w:bCs/>
          <w:szCs w:val="24"/>
          <w:lang w:val="lt-LT"/>
        </w:rPr>
        <w:t>didin</w:t>
      </w:r>
      <w:r w:rsidR="00CE53E0">
        <w:rPr>
          <w:rFonts w:ascii="Times New Roman" w:hAnsi="Times New Roman"/>
          <w:bCs/>
          <w:szCs w:val="24"/>
          <w:lang w:val="lt-LT"/>
        </w:rPr>
        <w:t>imui</w:t>
      </w:r>
      <w:r w:rsidR="00CE53E0" w:rsidRPr="00006AA0">
        <w:rPr>
          <w:rFonts w:ascii="Times New Roman" w:hAnsi="Times New Roman"/>
          <w:bCs/>
          <w:szCs w:val="24"/>
          <w:lang w:val="lt-LT"/>
        </w:rPr>
        <w:t xml:space="preserve"> </w:t>
      </w:r>
      <w:r w:rsidRPr="00006AA0">
        <w:rPr>
          <w:rFonts w:ascii="Times New Roman" w:hAnsi="Times New Roman"/>
          <w:bCs/>
          <w:szCs w:val="24"/>
          <w:lang w:val="lt-LT"/>
        </w:rPr>
        <w:t xml:space="preserve">– </w:t>
      </w:r>
      <w:r w:rsidR="005E2E82">
        <w:rPr>
          <w:rFonts w:ascii="Times New Roman" w:hAnsi="Times New Roman"/>
          <w:color w:val="000000"/>
          <w:szCs w:val="24"/>
          <w:lang w:val="lt-LT"/>
        </w:rPr>
        <w:t>valstybės įmonė</w:t>
      </w:r>
      <w:r w:rsidRPr="00006AA0">
        <w:rPr>
          <w:rFonts w:ascii="Times New Roman" w:hAnsi="Times New Roman"/>
          <w:bCs/>
          <w:szCs w:val="24"/>
          <w:lang w:val="lt-LT"/>
        </w:rPr>
        <w:t xml:space="preserve"> turėtų būti pažangi, </w:t>
      </w:r>
      <w:r>
        <w:rPr>
          <w:rFonts w:ascii="Times New Roman" w:hAnsi="Times New Roman"/>
          <w:bCs/>
          <w:szCs w:val="24"/>
          <w:lang w:val="lt-LT"/>
        </w:rPr>
        <w:t>atsižvelgdama į rinkos poreikį,</w:t>
      </w:r>
      <w:r w:rsidRPr="00006AA0">
        <w:rPr>
          <w:rFonts w:ascii="Times New Roman" w:hAnsi="Times New Roman"/>
          <w:bCs/>
          <w:szCs w:val="24"/>
          <w:lang w:val="lt-LT"/>
        </w:rPr>
        <w:t xml:space="preserve"> </w:t>
      </w:r>
      <w:r>
        <w:rPr>
          <w:rFonts w:ascii="Times New Roman" w:hAnsi="Times New Roman"/>
          <w:bCs/>
          <w:szCs w:val="24"/>
          <w:lang w:val="lt-LT"/>
        </w:rPr>
        <w:t xml:space="preserve">svarstytų </w:t>
      </w:r>
      <w:r w:rsidR="005E2E82">
        <w:rPr>
          <w:rFonts w:ascii="Times New Roman" w:hAnsi="Times New Roman"/>
          <w:bCs/>
          <w:szCs w:val="24"/>
          <w:lang w:val="lt-LT"/>
        </w:rPr>
        <w:t xml:space="preserve">komercinių </w:t>
      </w:r>
      <w:r w:rsidRPr="00006AA0">
        <w:rPr>
          <w:rFonts w:ascii="Times New Roman" w:hAnsi="Times New Roman"/>
          <w:bCs/>
          <w:szCs w:val="24"/>
          <w:lang w:val="lt-LT"/>
        </w:rPr>
        <w:t>paslaugų spektr</w:t>
      </w:r>
      <w:r>
        <w:rPr>
          <w:rFonts w:ascii="Times New Roman" w:hAnsi="Times New Roman"/>
          <w:bCs/>
          <w:szCs w:val="24"/>
          <w:lang w:val="lt-LT"/>
        </w:rPr>
        <w:t>o</w:t>
      </w:r>
      <w:r w:rsidRPr="00486F81">
        <w:rPr>
          <w:rFonts w:ascii="Times New Roman" w:hAnsi="Times New Roman"/>
          <w:bCs/>
          <w:szCs w:val="24"/>
          <w:lang w:val="lt-LT"/>
        </w:rPr>
        <w:t xml:space="preserve"> </w:t>
      </w:r>
      <w:r w:rsidRPr="00006AA0">
        <w:rPr>
          <w:rFonts w:ascii="Times New Roman" w:hAnsi="Times New Roman"/>
          <w:bCs/>
          <w:szCs w:val="24"/>
          <w:lang w:val="lt-LT"/>
        </w:rPr>
        <w:t>pl</w:t>
      </w:r>
      <w:r>
        <w:rPr>
          <w:rFonts w:ascii="Times New Roman" w:hAnsi="Times New Roman"/>
          <w:bCs/>
          <w:szCs w:val="24"/>
          <w:lang w:val="lt-LT"/>
        </w:rPr>
        <w:t>ėtrą</w:t>
      </w:r>
      <w:r w:rsidRPr="00006AA0">
        <w:rPr>
          <w:rFonts w:ascii="Times New Roman" w:hAnsi="Times New Roman"/>
          <w:bCs/>
          <w:szCs w:val="24"/>
          <w:lang w:val="lt-LT"/>
        </w:rPr>
        <w:t xml:space="preserve">, </w:t>
      </w:r>
      <w:r>
        <w:rPr>
          <w:rFonts w:ascii="Times New Roman" w:hAnsi="Times New Roman"/>
          <w:bCs/>
          <w:szCs w:val="24"/>
          <w:lang w:val="lt-LT"/>
        </w:rPr>
        <w:t xml:space="preserve">pagal galimybes </w:t>
      </w:r>
      <w:r w:rsidRPr="00006AA0">
        <w:rPr>
          <w:rFonts w:ascii="Times New Roman" w:hAnsi="Times New Roman"/>
          <w:bCs/>
          <w:szCs w:val="24"/>
          <w:lang w:val="lt-LT"/>
        </w:rPr>
        <w:t>optimizuot</w:t>
      </w:r>
      <w:r>
        <w:rPr>
          <w:rFonts w:ascii="Times New Roman" w:hAnsi="Times New Roman"/>
          <w:bCs/>
          <w:szCs w:val="24"/>
          <w:lang w:val="lt-LT"/>
        </w:rPr>
        <w:t>ų</w:t>
      </w:r>
      <w:r w:rsidRPr="00006AA0">
        <w:rPr>
          <w:rFonts w:ascii="Times New Roman" w:hAnsi="Times New Roman"/>
          <w:bCs/>
          <w:szCs w:val="24"/>
          <w:lang w:val="lt-LT"/>
        </w:rPr>
        <w:t xml:space="preserve"> veiklos procesus ir administravimo išlaidas, taikyt</w:t>
      </w:r>
      <w:r>
        <w:rPr>
          <w:rFonts w:ascii="Times New Roman" w:hAnsi="Times New Roman"/>
          <w:bCs/>
          <w:szCs w:val="24"/>
          <w:lang w:val="lt-LT"/>
        </w:rPr>
        <w:t>ų</w:t>
      </w:r>
      <w:r w:rsidRPr="00006AA0">
        <w:rPr>
          <w:rFonts w:ascii="Times New Roman" w:hAnsi="Times New Roman"/>
          <w:bCs/>
          <w:szCs w:val="24"/>
          <w:lang w:val="lt-LT"/>
        </w:rPr>
        <w:t xml:space="preserve"> inovatyvias valdymo praktikas.</w:t>
      </w:r>
    </w:p>
    <w:p w14:paraId="001667B1" w14:textId="271FE32E" w:rsidR="007D6484" w:rsidRPr="00006AA0" w:rsidRDefault="007D6484" w:rsidP="007D6484">
      <w:pPr>
        <w:tabs>
          <w:tab w:val="left" w:pos="1134"/>
        </w:tabs>
        <w:overflowPunct/>
        <w:autoSpaceDE/>
        <w:autoSpaceDN/>
        <w:adjustRightInd/>
        <w:spacing w:line="360" w:lineRule="auto"/>
        <w:ind w:firstLine="851"/>
        <w:jc w:val="both"/>
        <w:textAlignment w:val="auto"/>
        <w:rPr>
          <w:rFonts w:ascii="Times New Roman" w:hAnsi="Times New Roman"/>
          <w:color w:val="000000"/>
          <w:szCs w:val="24"/>
          <w:lang w:val="lt-LT"/>
        </w:rPr>
      </w:pPr>
      <w:r w:rsidRPr="00006AA0">
        <w:rPr>
          <w:rFonts w:ascii="Times New Roman" w:hAnsi="Times New Roman"/>
          <w:b/>
          <w:bCs/>
          <w:color w:val="000000"/>
          <w:szCs w:val="24"/>
          <w:lang w:val="lt-LT"/>
        </w:rPr>
        <w:t>Skaidrumas</w:t>
      </w:r>
      <w:r w:rsidRPr="00006AA0">
        <w:rPr>
          <w:rFonts w:ascii="Times New Roman" w:hAnsi="Times New Roman"/>
          <w:color w:val="000000"/>
          <w:szCs w:val="24"/>
          <w:lang w:val="lt-LT"/>
        </w:rPr>
        <w:t xml:space="preserve">. </w:t>
      </w:r>
      <w:r w:rsidR="005E2E82">
        <w:rPr>
          <w:rFonts w:ascii="Times New Roman" w:hAnsi="Times New Roman"/>
          <w:color w:val="000000"/>
          <w:szCs w:val="24"/>
          <w:lang w:val="lt-LT"/>
        </w:rPr>
        <w:t>Valstybės įmonė</w:t>
      </w:r>
      <w:r w:rsidRPr="00006AA0">
        <w:rPr>
          <w:rFonts w:ascii="Times New Roman" w:hAnsi="Times New Roman"/>
          <w:color w:val="000000"/>
          <w:szCs w:val="24"/>
          <w:lang w:val="lt-LT"/>
        </w:rPr>
        <w:t xml:space="preserve"> turi užtikrinti, kad viešai būtų skelbiama visa teisės aktais nustatyta informacija. </w:t>
      </w:r>
      <w:r w:rsidR="005E2E82">
        <w:rPr>
          <w:rFonts w:ascii="Times New Roman" w:hAnsi="Times New Roman"/>
          <w:color w:val="000000"/>
          <w:szCs w:val="24"/>
          <w:lang w:val="lt-LT"/>
        </w:rPr>
        <w:t>Valstybės įmonėje</w:t>
      </w:r>
      <w:r w:rsidRPr="00006AA0">
        <w:rPr>
          <w:rFonts w:ascii="Times New Roman" w:hAnsi="Times New Roman"/>
          <w:color w:val="000000"/>
          <w:szCs w:val="24"/>
          <w:lang w:val="lt-LT"/>
        </w:rPr>
        <w:t xml:space="preserve"> turi būti įdiegtos korupcijos prevencijos ir rizikų valdymo priemonės.</w:t>
      </w:r>
    </w:p>
    <w:p w14:paraId="7694AC7E" w14:textId="7D3C69BF" w:rsidR="007D6484" w:rsidRPr="00006AA0" w:rsidRDefault="007D6484" w:rsidP="007D6484">
      <w:pPr>
        <w:tabs>
          <w:tab w:val="left" w:pos="1134"/>
        </w:tabs>
        <w:overflowPunct/>
        <w:autoSpaceDE/>
        <w:autoSpaceDN/>
        <w:adjustRightInd/>
        <w:spacing w:line="360" w:lineRule="auto"/>
        <w:ind w:firstLine="851"/>
        <w:jc w:val="both"/>
        <w:textAlignment w:val="auto"/>
        <w:rPr>
          <w:rFonts w:ascii="Times New Roman" w:hAnsi="Times New Roman"/>
          <w:bCs/>
          <w:szCs w:val="24"/>
          <w:lang w:val="lt-LT"/>
        </w:rPr>
      </w:pPr>
      <w:r w:rsidRPr="00006AA0">
        <w:rPr>
          <w:rFonts w:ascii="Times New Roman" w:hAnsi="Times New Roman"/>
          <w:b/>
          <w:szCs w:val="24"/>
          <w:lang w:val="lt-LT"/>
        </w:rPr>
        <w:t>Socialinė atsakomybė</w:t>
      </w:r>
      <w:r w:rsidRPr="00006AA0">
        <w:rPr>
          <w:rFonts w:ascii="Times New Roman" w:hAnsi="Times New Roman"/>
          <w:bCs/>
          <w:szCs w:val="24"/>
          <w:lang w:val="lt-LT"/>
        </w:rPr>
        <w:t xml:space="preserve">. </w:t>
      </w:r>
      <w:r w:rsidR="005E2E82">
        <w:rPr>
          <w:rFonts w:ascii="Times New Roman" w:hAnsi="Times New Roman"/>
          <w:color w:val="000000"/>
          <w:szCs w:val="24"/>
          <w:lang w:val="lt-LT"/>
        </w:rPr>
        <w:t>Valstybės įmonė</w:t>
      </w:r>
      <w:r w:rsidRPr="00006AA0">
        <w:rPr>
          <w:rFonts w:ascii="Times New Roman" w:hAnsi="Times New Roman"/>
          <w:bCs/>
          <w:szCs w:val="24"/>
          <w:lang w:val="lt-LT"/>
        </w:rPr>
        <w:t xml:space="preserve"> </w:t>
      </w:r>
      <w:r>
        <w:rPr>
          <w:rFonts w:ascii="Times New Roman" w:hAnsi="Times New Roman"/>
          <w:bCs/>
          <w:szCs w:val="24"/>
          <w:lang w:val="lt-LT"/>
        </w:rPr>
        <w:t xml:space="preserve">savo veikloje turi vadovautis socialinės atsakomybės principais, </w:t>
      </w:r>
      <w:r w:rsidRPr="00006AA0">
        <w:rPr>
          <w:rFonts w:ascii="Times New Roman" w:hAnsi="Times New Roman"/>
          <w:bCs/>
          <w:szCs w:val="24"/>
          <w:lang w:val="lt-LT"/>
        </w:rPr>
        <w:t xml:space="preserve">užtikrinti darbuotojams sąžiningą ir rinkos sąlygas atitinkantį darbo užmokestį ir aplinką. Taip pat </w:t>
      </w:r>
      <w:r w:rsidR="005E2E82">
        <w:rPr>
          <w:rFonts w:ascii="Times New Roman" w:hAnsi="Times New Roman"/>
          <w:color w:val="000000"/>
          <w:szCs w:val="24"/>
          <w:lang w:val="lt-LT"/>
        </w:rPr>
        <w:t>valstybės įmonė</w:t>
      </w:r>
      <w:r>
        <w:rPr>
          <w:rFonts w:ascii="Times New Roman" w:hAnsi="Times New Roman"/>
          <w:bCs/>
          <w:szCs w:val="24"/>
          <w:lang w:val="lt-LT"/>
        </w:rPr>
        <w:t>, rengdama</w:t>
      </w:r>
      <w:r w:rsidRPr="00006AA0">
        <w:rPr>
          <w:rFonts w:ascii="Times New Roman" w:hAnsi="Times New Roman"/>
          <w:bCs/>
          <w:szCs w:val="24"/>
          <w:lang w:val="lt-LT"/>
        </w:rPr>
        <w:t xml:space="preserve"> strategiją</w:t>
      </w:r>
      <w:r>
        <w:rPr>
          <w:rFonts w:ascii="Times New Roman" w:hAnsi="Times New Roman"/>
          <w:bCs/>
          <w:szCs w:val="24"/>
          <w:lang w:val="lt-LT"/>
        </w:rPr>
        <w:t>, privalo atsižvelgti į</w:t>
      </w:r>
      <w:r w:rsidRPr="00006AA0">
        <w:rPr>
          <w:rFonts w:ascii="Times New Roman" w:hAnsi="Times New Roman"/>
          <w:bCs/>
          <w:szCs w:val="24"/>
          <w:lang w:val="lt-LT"/>
        </w:rPr>
        <w:t xml:space="preserve"> sociali</w:t>
      </w:r>
      <w:r>
        <w:rPr>
          <w:rFonts w:ascii="Times New Roman" w:hAnsi="Times New Roman"/>
          <w:bCs/>
          <w:szCs w:val="24"/>
          <w:lang w:val="lt-LT"/>
        </w:rPr>
        <w:t xml:space="preserve">nės </w:t>
      </w:r>
      <w:r w:rsidRPr="00006AA0">
        <w:rPr>
          <w:rFonts w:ascii="Times New Roman" w:hAnsi="Times New Roman"/>
          <w:bCs/>
          <w:szCs w:val="24"/>
          <w:lang w:val="lt-LT"/>
        </w:rPr>
        <w:t>atsak</w:t>
      </w:r>
      <w:r>
        <w:rPr>
          <w:rFonts w:ascii="Times New Roman" w:hAnsi="Times New Roman"/>
          <w:bCs/>
          <w:szCs w:val="24"/>
          <w:lang w:val="lt-LT"/>
        </w:rPr>
        <w:t>omybės principus bei gerąsias praktikas.</w:t>
      </w:r>
      <w:r w:rsidRPr="00006AA0">
        <w:rPr>
          <w:rFonts w:ascii="Times New Roman" w:hAnsi="Times New Roman"/>
          <w:bCs/>
          <w:szCs w:val="24"/>
          <w:lang w:val="lt-LT"/>
        </w:rPr>
        <w:t xml:space="preserve"> </w:t>
      </w:r>
    </w:p>
    <w:p w14:paraId="40AA4AA5" w14:textId="77474556" w:rsidR="007D6484" w:rsidRPr="00006AA0" w:rsidRDefault="007D6484" w:rsidP="007D6484">
      <w:pPr>
        <w:spacing w:line="360" w:lineRule="auto"/>
        <w:ind w:firstLine="851"/>
        <w:jc w:val="both"/>
        <w:textAlignment w:val="auto"/>
        <w:rPr>
          <w:rFonts w:ascii="Times New Roman" w:hAnsi="Times New Roman"/>
          <w:b/>
          <w:bCs/>
          <w:color w:val="000000"/>
          <w:szCs w:val="24"/>
          <w:lang w:val="lt-LT"/>
        </w:rPr>
      </w:pPr>
      <w:r w:rsidRPr="00006AA0">
        <w:rPr>
          <w:rFonts w:ascii="Times New Roman" w:hAnsi="Times New Roman"/>
          <w:b/>
          <w:bCs/>
          <w:color w:val="000000"/>
          <w:szCs w:val="24"/>
          <w:lang w:val="lt-LT"/>
        </w:rPr>
        <w:t>Atskaitomybė</w:t>
      </w:r>
    </w:p>
    <w:p w14:paraId="5FFE8092" w14:textId="6CA17D16" w:rsidR="007D6484" w:rsidRPr="00006AA0" w:rsidRDefault="00154A37" w:rsidP="007D6484">
      <w:pPr>
        <w:tabs>
          <w:tab w:val="left" w:pos="1134"/>
        </w:tabs>
        <w:autoSpaceDE/>
        <w:adjustRightInd/>
        <w:spacing w:line="360" w:lineRule="auto"/>
        <w:ind w:firstLine="851"/>
        <w:jc w:val="both"/>
        <w:textAlignment w:val="auto"/>
        <w:rPr>
          <w:rFonts w:ascii="Times New Roman" w:hAnsi="Times New Roman"/>
          <w:szCs w:val="24"/>
          <w:lang w:val="lt-LT"/>
        </w:rPr>
      </w:pPr>
      <w:r>
        <w:rPr>
          <w:rFonts w:ascii="Times New Roman" w:hAnsi="Times New Roman"/>
          <w:color w:val="000000"/>
          <w:szCs w:val="24"/>
          <w:lang w:val="lt-LT"/>
        </w:rPr>
        <w:t>Valstybės įmonės</w:t>
      </w:r>
      <w:r w:rsidR="007D6484" w:rsidRPr="00006AA0">
        <w:rPr>
          <w:rFonts w:ascii="Times New Roman" w:hAnsi="Times New Roman"/>
          <w:szCs w:val="24"/>
          <w:lang w:val="lt-LT"/>
        </w:rPr>
        <w:t xml:space="preserve"> vadovas turi užtikrinti, kad duomenys būtų rengiami ir teikiami </w:t>
      </w:r>
      <w:r>
        <w:rPr>
          <w:rFonts w:ascii="Times New Roman" w:hAnsi="Times New Roman"/>
          <w:szCs w:val="24"/>
          <w:lang w:val="lt-LT"/>
        </w:rPr>
        <w:t>M</w:t>
      </w:r>
      <w:r w:rsidR="007D6484" w:rsidRPr="00006AA0">
        <w:rPr>
          <w:rFonts w:ascii="Times New Roman" w:hAnsi="Times New Roman"/>
          <w:szCs w:val="24"/>
          <w:lang w:val="lt-LT"/>
        </w:rPr>
        <w:t xml:space="preserve">inisterijai vadovaujantis Valstybės valdomų įmonių duomenų teikimo taisyklėmis ir Valstybės valdomų įmonių duomenų teikimo grafiku, patvirtintu žemės ūkio ministro 2016 m. spalio 27 d. įsakymu Nr. 3D-632 „Dėl </w:t>
      </w:r>
      <w:r w:rsidR="007D6484">
        <w:rPr>
          <w:rFonts w:ascii="Times New Roman" w:hAnsi="Times New Roman"/>
          <w:szCs w:val="24"/>
          <w:lang w:val="lt-LT"/>
        </w:rPr>
        <w:t>v</w:t>
      </w:r>
      <w:r w:rsidR="007D6484" w:rsidRPr="00006AA0">
        <w:rPr>
          <w:rFonts w:ascii="Times New Roman" w:hAnsi="Times New Roman"/>
          <w:szCs w:val="24"/>
          <w:lang w:val="lt-LT"/>
        </w:rPr>
        <w:t>alstybės valdomų įmonių duomenų teikimo“.</w:t>
      </w:r>
    </w:p>
    <w:p w14:paraId="5F94AC1A" w14:textId="77777777" w:rsidR="007760B3" w:rsidRDefault="007760B3" w:rsidP="007760B3">
      <w:pPr>
        <w:spacing w:line="360" w:lineRule="auto"/>
        <w:jc w:val="both"/>
        <w:rPr>
          <w:rFonts w:ascii="Times New Roman" w:hAnsi="Times New Roman"/>
          <w:szCs w:val="24"/>
          <w:lang w:val="lt-LT"/>
        </w:rPr>
      </w:pPr>
    </w:p>
    <w:p w14:paraId="7BF7238A" w14:textId="77777777" w:rsidR="00963722" w:rsidRDefault="00963722" w:rsidP="00963722">
      <w:pPr>
        <w:jc w:val="both"/>
        <w:textAlignment w:val="auto"/>
        <w:rPr>
          <w:rFonts w:ascii="Times New Roman" w:hAnsi="Times New Roman"/>
          <w:szCs w:val="24"/>
          <w:lang w:val="lt-LT"/>
        </w:rPr>
      </w:pPr>
    </w:p>
    <w:p w14:paraId="1E84A367" w14:textId="2BEB465D" w:rsidR="00963722" w:rsidRPr="00963722" w:rsidRDefault="00963722" w:rsidP="00963722">
      <w:pPr>
        <w:jc w:val="both"/>
        <w:textAlignment w:val="auto"/>
        <w:rPr>
          <w:rFonts w:ascii="Times New Roman" w:hAnsi="Times New Roman"/>
          <w:szCs w:val="24"/>
          <w:lang w:val="lt-LT"/>
        </w:rPr>
      </w:pPr>
      <w:r w:rsidRPr="00963722">
        <w:rPr>
          <w:rFonts w:ascii="Times New Roman" w:hAnsi="Times New Roman"/>
          <w:szCs w:val="24"/>
          <w:lang w:val="lt-LT"/>
        </w:rPr>
        <w:t>Ministras</w:t>
      </w:r>
      <w:r w:rsidRPr="00963722">
        <w:rPr>
          <w:rFonts w:ascii="Times New Roman" w:hAnsi="Times New Roman"/>
          <w:szCs w:val="24"/>
          <w:lang w:val="lt-LT"/>
        </w:rPr>
        <w:tab/>
      </w:r>
      <w:r w:rsidRPr="00963722">
        <w:rPr>
          <w:rFonts w:ascii="Times New Roman" w:hAnsi="Times New Roman"/>
          <w:szCs w:val="24"/>
          <w:lang w:val="lt-LT"/>
        </w:rPr>
        <w:tab/>
      </w:r>
      <w:r w:rsidRPr="00963722">
        <w:rPr>
          <w:rFonts w:ascii="Times New Roman" w:hAnsi="Times New Roman"/>
          <w:szCs w:val="24"/>
          <w:lang w:val="lt-LT"/>
        </w:rPr>
        <w:tab/>
      </w:r>
      <w:r w:rsidRPr="00963722">
        <w:rPr>
          <w:rFonts w:ascii="Times New Roman" w:hAnsi="Times New Roman"/>
          <w:szCs w:val="24"/>
          <w:lang w:val="lt-LT"/>
        </w:rPr>
        <w:tab/>
      </w:r>
      <w:r w:rsidRPr="00963722">
        <w:rPr>
          <w:rFonts w:ascii="Times New Roman" w:hAnsi="Times New Roman"/>
          <w:szCs w:val="24"/>
          <w:lang w:val="lt-LT"/>
        </w:rPr>
        <w:tab/>
      </w:r>
      <w:r w:rsidRPr="00963722">
        <w:rPr>
          <w:rFonts w:ascii="Times New Roman" w:hAnsi="Times New Roman"/>
          <w:szCs w:val="24"/>
          <w:lang w:val="lt-LT"/>
        </w:rPr>
        <w:tab/>
        <w:t xml:space="preserve">                        </w:t>
      </w:r>
      <w:r w:rsidRPr="00963722">
        <w:rPr>
          <w:rFonts w:ascii="Times New Roman" w:hAnsi="Times New Roman"/>
          <w:szCs w:val="24"/>
          <w:lang w:val="lt-LT"/>
        </w:rPr>
        <w:tab/>
        <w:t xml:space="preserve">              Andrius Palionis</w:t>
      </w:r>
    </w:p>
    <w:p w14:paraId="1EDF6F0E" w14:textId="77777777" w:rsidR="007760B3" w:rsidRDefault="007760B3" w:rsidP="007760B3">
      <w:pPr>
        <w:spacing w:line="360" w:lineRule="auto"/>
        <w:jc w:val="both"/>
        <w:rPr>
          <w:rFonts w:ascii="Times New Roman" w:hAnsi="Times New Roman"/>
          <w:szCs w:val="24"/>
          <w:lang w:val="lt-LT"/>
        </w:rPr>
      </w:pPr>
    </w:p>
    <w:p w14:paraId="7CB4258D" w14:textId="77777777" w:rsidR="007760B3" w:rsidRDefault="007760B3" w:rsidP="007760B3">
      <w:pPr>
        <w:spacing w:line="360" w:lineRule="auto"/>
        <w:jc w:val="both"/>
        <w:rPr>
          <w:rFonts w:ascii="Times New Roman" w:hAnsi="Times New Roman"/>
          <w:szCs w:val="24"/>
          <w:lang w:val="lt-LT"/>
        </w:rPr>
      </w:pPr>
    </w:p>
    <w:p w14:paraId="26119EA4" w14:textId="77777777" w:rsidR="007760B3" w:rsidRDefault="007760B3" w:rsidP="007760B3">
      <w:pPr>
        <w:spacing w:line="360" w:lineRule="auto"/>
        <w:jc w:val="both"/>
        <w:rPr>
          <w:rFonts w:ascii="Times New Roman" w:hAnsi="Times New Roman"/>
          <w:szCs w:val="24"/>
          <w:lang w:val="lt-LT"/>
        </w:rPr>
      </w:pPr>
    </w:p>
    <w:p w14:paraId="0CFFBC58" w14:textId="77777777" w:rsidR="007760B3" w:rsidRDefault="007760B3" w:rsidP="007760B3">
      <w:pPr>
        <w:spacing w:line="360" w:lineRule="auto"/>
        <w:jc w:val="both"/>
        <w:rPr>
          <w:rFonts w:ascii="Times New Roman" w:hAnsi="Times New Roman"/>
          <w:szCs w:val="24"/>
          <w:lang w:val="lt-LT"/>
        </w:rPr>
      </w:pPr>
    </w:p>
    <w:p w14:paraId="5DA97EF3" w14:textId="77777777" w:rsidR="00963722" w:rsidRDefault="00963722" w:rsidP="007760B3">
      <w:pPr>
        <w:spacing w:line="360" w:lineRule="auto"/>
        <w:jc w:val="both"/>
        <w:rPr>
          <w:rFonts w:ascii="Times New Roman" w:hAnsi="Times New Roman"/>
          <w:szCs w:val="24"/>
          <w:lang w:val="lt-LT"/>
        </w:rPr>
      </w:pPr>
    </w:p>
    <w:p w14:paraId="7CB57536" w14:textId="77777777" w:rsidR="00963722" w:rsidRDefault="00963722" w:rsidP="007760B3">
      <w:pPr>
        <w:spacing w:line="360" w:lineRule="auto"/>
        <w:jc w:val="both"/>
        <w:rPr>
          <w:rFonts w:ascii="Times New Roman" w:hAnsi="Times New Roman"/>
          <w:szCs w:val="24"/>
          <w:lang w:val="lt-LT"/>
        </w:rPr>
      </w:pPr>
    </w:p>
    <w:p w14:paraId="3DD1FC37" w14:textId="77777777" w:rsidR="00963722" w:rsidRDefault="00963722" w:rsidP="007760B3">
      <w:pPr>
        <w:spacing w:line="360" w:lineRule="auto"/>
        <w:jc w:val="both"/>
        <w:rPr>
          <w:rFonts w:ascii="Times New Roman" w:hAnsi="Times New Roman"/>
          <w:szCs w:val="24"/>
          <w:lang w:val="lt-LT"/>
        </w:rPr>
      </w:pPr>
    </w:p>
    <w:p w14:paraId="26FCAE8B" w14:textId="77777777" w:rsidR="00963722" w:rsidRDefault="00963722" w:rsidP="007760B3">
      <w:pPr>
        <w:spacing w:line="360" w:lineRule="auto"/>
        <w:jc w:val="both"/>
        <w:rPr>
          <w:rFonts w:ascii="Times New Roman" w:hAnsi="Times New Roman"/>
          <w:szCs w:val="24"/>
          <w:lang w:val="lt-LT"/>
        </w:rPr>
      </w:pPr>
    </w:p>
    <w:p w14:paraId="6CCE9969" w14:textId="77777777" w:rsidR="00963722" w:rsidRDefault="00963722" w:rsidP="007760B3">
      <w:pPr>
        <w:spacing w:line="360" w:lineRule="auto"/>
        <w:jc w:val="both"/>
        <w:rPr>
          <w:rFonts w:ascii="Times New Roman" w:hAnsi="Times New Roman"/>
          <w:szCs w:val="24"/>
          <w:lang w:val="lt-LT"/>
        </w:rPr>
      </w:pPr>
    </w:p>
    <w:p w14:paraId="3A55418B" w14:textId="6F309E59" w:rsidR="000C6F70" w:rsidRDefault="000C6F70" w:rsidP="007760B3">
      <w:pPr>
        <w:spacing w:line="360" w:lineRule="auto"/>
        <w:jc w:val="both"/>
        <w:rPr>
          <w:rFonts w:ascii="Times New Roman" w:hAnsi="Times New Roman"/>
          <w:szCs w:val="24"/>
          <w:lang w:val="lt-LT"/>
        </w:rPr>
      </w:pPr>
    </w:p>
    <w:p w14:paraId="3737A874" w14:textId="6D46482C" w:rsidR="00123FF6" w:rsidRDefault="00123FF6" w:rsidP="007760B3">
      <w:pPr>
        <w:spacing w:line="360" w:lineRule="auto"/>
        <w:jc w:val="both"/>
        <w:rPr>
          <w:rFonts w:ascii="Times New Roman" w:hAnsi="Times New Roman"/>
          <w:szCs w:val="24"/>
          <w:lang w:val="lt-LT"/>
        </w:rPr>
      </w:pPr>
    </w:p>
    <w:p w14:paraId="3C4BBE9D" w14:textId="77777777" w:rsidR="00123FF6" w:rsidRDefault="00123FF6" w:rsidP="007760B3">
      <w:pPr>
        <w:spacing w:line="360" w:lineRule="auto"/>
        <w:jc w:val="both"/>
        <w:rPr>
          <w:rFonts w:ascii="Times New Roman" w:hAnsi="Times New Roman"/>
          <w:szCs w:val="24"/>
          <w:lang w:val="lt-LT"/>
        </w:rPr>
      </w:pPr>
    </w:p>
    <w:p w14:paraId="40F7157F" w14:textId="192BA492" w:rsidR="007760B3" w:rsidRPr="007760B3" w:rsidRDefault="007760B3" w:rsidP="007760B3">
      <w:pPr>
        <w:spacing w:line="360" w:lineRule="auto"/>
        <w:jc w:val="both"/>
        <w:rPr>
          <w:rFonts w:ascii="Times New Roman" w:hAnsi="Times New Roman"/>
          <w:szCs w:val="24"/>
          <w:lang w:val="lt-LT"/>
        </w:rPr>
      </w:pPr>
      <w:r w:rsidRPr="007760B3">
        <w:rPr>
          <w:rFonts w:ascii="Times New Roman" w:hAnsi="Times New Roman"/>
          <w:szCs w:val="24"/>
          <w:lang w:val="lt-LT"/>
        </w:rPr>
        <w:t>Ignas Kišvinas, tel. 239 1280, el. p. ignas.kisvinas@zum.lt</w:t>
      </w:r>
    </w:p>
    <w:sectPr w:rsidR="007760B3" w:rsidRPr="007760B3" w:rsidSect="009505A7">
      <w:headerReference w:type="default" r:id="rId10"/>
      <w:footerReference w:type="default" r:id="rId11"/>
      <w:pgSz w:w="11907" w:h="16840" w:code="9"/>
      <w:pgMar w:top="1247"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64CF" w14:textId="77777777" w:rsidR="00750EA5" w:rsidRDefault="00750EA5">
      <w:r>
        <w:separator/>
      </w:r>
    </w:p>
  </w:endnote>
  <w:endnote w:type="continuationSeparator" w:id="0">
    <w:p w14:paraId="3329DDAF" w14:textId="77777777" w:rsidR="00750EA5" w:rsidRDefault="0075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2B8A" w14:textId="77777777" w:rsidR="00F90851" w:rsidRPr="005F5FDE" w:rsidRDefault="00F90851" w:rsidP="005F5FDE">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5FC1" w14:textId="77777777" w:rsidR="00750EA5" w:rsidRDefault="00750EA5">
      <w:bookmarkStart w:id="0" w:name="_Hlk483820012"/>
      <w:bookmarkEnd w:id="0"/>
      <w:r>
        <w:separator/>
      </w:r>
    </w:p>
  </w:footnote>
  <w:footnote w:type="continuationSeparator" w:id="0">
    <w:p w14:paraId="7E5D8B49" w14:textId="77777777" w:rsidR="00750EA5" w:rsidRDefault="0075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075606"/>
      <w:docPartObj>
        <w:docPartGallery w:val="Page Numbers (Top of Page)"/>
        <w:docPartUnique/>
      </w:docPartObj>
    </w:sdtPr>
    <w:sdtEndPr/>
    <w:sdtContent>
      <w:p w14:paraId="6782F29E" w14:textId="642F7F36" w:rsidR="007D6484" w:rsidRDefault="007D6484">
        <w:pPr>
          <w:pStyle w:val="Antrats"/>
          <w:jc w:val="center"/>
        </w:pPr>
        <w:r>
          <w:fldChar w:fldCharType="begin"/>
        </w:r>
        <w:r>
          <w:instrText>PAGE   \* MERGEFORMAT</w:instrText>
        </w:r>
        <w:r>
          <w:fldChar w:fldCharType="separate"/>
        </w:r>
        <w:r w:rsidR="008138D5" w:rsidRPr="008138D5">
          <w:rPr>
            <w:noProof/>
            <w:lang w:val="lt-LT"/>
          </w:rPr>
          <w:t>3</w:t>
        </w:r>
        <w:r>
          <w:fldChar w:fldCharType="end"/>
        </w:r>
      </w:p>
    </w:sdtContent>
  </w:sdt>
  <w:p w14:paraId="6B9564C0" w14:textId="77777777" w:rsidR="007D6484" w:rsidRDefault="007D648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B3"/>
    <w:rsid w:val="00011A7F"/>
    <w:rsid w:val="000334DF"/>
    <w:rsid w:val="00035096"/>
    <w:rsid w:val="000526CC"/>
    <w:rsid w:val="000574A9"/>
    <w:rsid w:val="0006585C"/>
    <w:rsid w:val="00071121"/>
    <w:rsid w:val="00076EA3"/>
    <w:rsid w:val="00081F87"/>
    <w:rsid w:val="00083B3F"/>
    <w:rsid w:val="00085AAF"/>
    <w:rsid w:val="000A4093"/>
    <w:rsid w:val="000A7C0D"/>
    <w:rsid w:val="000B41D8"/>
    <w:rsid w:val="000B642C"/>
    <w:rsid w:val="000C6F70"/>
    <w:rsid w:val="000D72F7"/>
    <w:rsid w:val="000E625E"/>
    <w:rsid w:val="0010249C"/>
    <w:rsid w:val="001124C2"/>
    <w:rsid w:val="00117997"/>
    <w:rsid w:val="00123FF6"/>
    <w:rsid w:val="00131873"/>
    <w:rsid w:val="00132001"/>
    <w:rsid w:val="00133AAD"/>
    <w:rsid w:val="00150FA5"/>
    <w:rsid w:val="00154A37"/>
    <w:rsid w:val="00155135"/>
    <w:rsid w:val="001647FA"/>
    <w:rsid w:val="00172EF7"/>
    <w:rsid w:val="001748CA"/>
    <w:rsid w:val="001765A9"/>
    <w:rsid w:val="001775FF"/>
    <w:rsid w:val="00177B39"/>
    <w:rsid w:val="001832A7"/>
    <w:rsid w:val="0018539C"/>
    <w:rsid w:val="00190A68"/>
    <w:rsid w:val="001A3FA9"/>
    <w:rsid w:val="001A473A"/>
    <w:rsid w:val="001B74DF"/>
    <w:rsid w:val="001C1110"/>
    <w:rsid w:val="001D6AAD"/>
    <w:rsid w:val="001D6F22"/>
    <w:rsid w:val="001E15F2"/>
    <w:rsid w:val="001E5CD4"/>
    <w:rsid w:val="001F3A2E"/>
    <w:rsid w:val="00210E73"/>
    <w:rsid w:val="00221005"/>
    <w:rsid w:val="00243C0A"/>
    <w:rsid w:val="00244E9C"/>
    <w:rsid w:val="0025222D"/>
    <w:rsid w:val="0026467A"/>
    <w:rsid w:val="002850C7"/>
    <w:rsid w:val="002A5F6B"/>
    <w:rsid w:val="002B5062"/>
    <w:rsid w:val="002C5EA1"/>
    <w:rsid w:val="002C5FAF"/>
    <w:rsid w:val="002D7DE4"/>
    <w:rsid w:val="002E04AA"/>
    <w:rsid w:val="002E4FE0"/>
    <w:rsid w:val="002E6516"/>
    <w:rsid w:val="002E6AE4"/>
    <w:rsid w:val="002F3336"/>
    <w:rsid w:val="002F3CCB"/>
    <w:rsid w:val="00304731"/>
    <w:rsid w:val="00305A62"/>
    <w:rsid w:val="0032757F"/>
    <w:rsid w:val="003421E3"/>
    <w:rsid w:val="0035168A"/>
    <w:rsid w:val="00361804"/>
    <w:rsid w:val="0039714C"/>
    <w:rsid w:val="003A0FF9"/>
    <w:rsid w:val="003E0159"/>
    <w:rsid w:val="003F3D65"/>
    <w:rsid w:val="003F49A0"/>
    <w:rsid w:val="00400FF3"/>
    <w:rsid w:val="004022AF"/>
    <w:rsid w:val="00405743"/>
    <w:rsid w:val="00412143"/>
    <w:rsid w:val="00416341"/>
    <w:rsid w:val="0041697E"/>
    <w:rsid w:val="0042659E"/>
    <w:rsid w:val="004555D8"/>
    <w:rsid w:val="0045716E"/>
    <w:rsid w:val="00460BDB"/>
    <w:rsid w:val="0047204B"/>
    <w:rsid w:val="0047311E"/>
    <w:rsid w:val="00473D2C"/>
    <w:rsid w:val="0048474E"/>
    <w:rsid w:val="004852EA"/>
    <w:rsid w:val="00494006"/>
    <w:rsid w:val="004A0ED0"/>
    <w:rsid w:val="004A1F23"/>
    <w:rsid w:val="004C08F6"/>
    <w:rsid w:val="004C3F1E"/>
    <w:rsid w:val="004C4A63"/>
    <w:rsid w:val="004D0D53"/>
    <w:rsid w:val="004D1E15"/>
    <w:rsid w:val="004D41C2"/>
    <w:rsid w:val="004D5163"/>
    <w:rsid w:val="004E4C91"/>
    <w:rsid w:val="004E562E"/>
    <w:rsid w:val="004F0A09"/>
    <w:rsid w:val="004F6DFE"/>
    <w:rsid w:val="005015AA"/>
    <w:rsid w:val="00521EC0"/>
    <w:rsid w:val="00543887"/>
    <w:rsid w:val="0054395C"/>
    <w:rsid w:val="0054549C"/>
    <w:rsid w:val="005468B9"/>
    <w:rsid w:val="0055092F"/>
    <w:rsid w:val="00563A45"/>
    <w:rsid w:val="00567D6B"/>
    <w:rsid w:val="00576E74"/>
    <w:rsid w:val="005C1C45"/>
    <w:rsid w:val="005C6401"/>
    <w:rsid w:val="005D7CD8"/>
    <w:rsid w:val="005E2E82"/>
    <w:rsid w:val="005E3297"/>
    <w:rsid w:val="005E4E0C"/>
    <w:rsid w:val="005E7F8E"/>
    <w:rsid w:val="005F2F50"/>
    <w:rsid w:val="005F30FF"/>
    <w:rsid w:val="005F5FDE"/>
    <w:rsid w:val="0061481F"/>
    <w:rsid w:val="0061487D"/>
    <w:rsid w:val="00631E00"/>
    <w:rsid w:val="00647362"/>
    <w:rsid w:val="006476E9"/>
    <w:rsid w:val="00675CC3"/>
    <w:rsid w:val="00680CEF"/>
    <w:rsid w:val="006904A3"/>
    <w:rsid w:val="00694581"/>
    <w:rsid w:val="006A3FC3"/>
    <w:rsid w:val="006A5859"/>
    <w:rsid w:val="006A676D"/>
    <w:rsid w:val="006B24F6"/>
    <w:rsid w:val="006D5DB3"/>
    <w:rsid w:val="006D6B37"/>
    <w:rsid w:val="006E27FD"/>
    <w:rsid w:val="006E3D25"/>
    <w:rsid w:val="006F2A13"/>
    <w:rsid w:val="006F54DA"/>
    <w:rsid w:val="006F76E9"/>
    <w:rsid w:val="00701011"/>
    <w:rsid w:val="007104BF"/>
    <w:rsid w:val="007221A2"/>
    <w:rsid w:val="00750EA5"/>
    <w:rsid w:val="00764FAB"/>
    <w:rsid w:val="007760B3"/>
    <w:rsid w:val="007838E4"/>
    <w:rsid w:val="007867FB"/>
    <w:rsid w:val="00787874"/>
    <w:rsid w:val="007B07EB"/>
    <w:rsid w:val="007D6484"/>
    <w:rsid w:val="007F538C"/>
    <w:rsid w:val="00813491"/>
    <w:rsid w:val="008138D5"/>
    <w:rsid w:val="00825EE1"/>
    <w:rsid w:val="00832ECE"/>
    <w:rsid w:val="0085461F"/>
    <w:rsid w:val="00856EF8"/>
    <w:rsid w:val="008634C0"/>
    <w:rsid w:val="00867626"/>
    <w:rsid w:val="008A374A"/>
    <w:rsid w:val="008C0248"/>
    <w:rsid w:val="008D31B9"/>
    <w:rsid w:val="008F633F"/>
    <w:rsid w:val="00910A21"/>
    <w:rsid w:val="0091780F"/>
    <w:rsid w:val="00920E8C"/>
    <w:rsid w:val="009343CD"/>
    <w:rsid w:val="009357A6"/>
    <w:rsid w:val="009503C7"/>
    <w:rsid w:val="009505A7"/>
    <w:rsid w:val="00960233"/>
    <w:rsid w:val="00963722"/>
    <w:rsid w:val="009858A8"/>
    <w:rsid w:val="009934A3"/>
    <w:rsid w:val="009C009A"/>
    <w:rsid w:val="009C19DA"/>
    <w:rsid w:val="009C57BC"/>
    <w:rsid w:val="009D0B3A"/>
    <w:rsid w:val="009F6E8E"/>
    <w:rsid w:val="00A0679C"/>
    <w:rsid w:val="00A10874"/>
    <w:rsid w:val="00A14ECF"/>
    <w:rsid w:val="00A3556D"/>
    <w:rsid w:val="00A5080F"/>
    <w:rsid w:val="00A60F59"/>
    <w:rsid w:val="00A743E0"/>
    <w:rsid w:val="00AE6CDA"/>
    <w:rsid w:val="00AF3D4A"/>
    <w:rsid w:val="00AF4D82"/>
    <w:rsid w:val="00AF6FAE"/>
    <w:rsid w:val="00B020E7"/>
    <w:rsid w:val="00B056EF"/>
    <w:rsid w:val="00B1717B"/>
    <w:rsid w:val="00B247FE"/>
    <w:rsid w:val="00B81762"/>
    <w:rsid w:val="00B92149"/>
    <w:rsid w:val="00B92F23"/>
    <w:rsid w:val="00B95B1E"/>
    <w:rsid w:val="00BA15C7"/>
    <w:rsid w:val="00BB6ED3"/>
    <w:rsid w:val="00BD055F"/>
    <w:rsid w:val="00BF73A8"/>
    <w:rsid w:val="00C06856"/>
    <w:rsid w:val="00C50256"/>
    <w:rsid w:val="00C506F5"/>
    <w:rsid w:val="00C81A03"/>
    <w:rsid w:val="00C926B1"/>
    <w:rsid w:val="00C97FE4"/>
    <w:rsid w:val="00CA103D"/>
    <w:rsid w:val="00CA26FA"/>
    <w:rsid w:val="00CA5F2D"/>
    <w:rsid w:val="00CE1E92"/>
    <w:rsid w:val="00CE31BF"/>
    <w:rsid w:val="00CE53E0"/>
    <w:rsid w:val="00CF0BC4"/>
    <w:rsid w:val="00CF17D6"/>
    <w:rsid w:val="00CF31BC"/>
    <w:rsid w:val="00D20084"/>
    <w:rsid w:val="00D3073A"/>
    <w:rsid w:val="00D46316"/>
    <w:rsid w:val="00D54D71"/>
    <w:rsid w:val="00D572A3"/>
    <w:rsid w:val="00D6609A"/>
    <w:rsid w:val="00D9577D"/>
    <w:rsid w:val="00DA114A"/>
    <w:rsid w:val="00DD6091"/>
    <w:rsid w:val="00DE15D1"/>
    <w:rsid w:val="00DF251E"/>
    <w:rsid w:val="00E12D5B"/>
    <w:rsid w:val="00E17BDE"/>
    <w:rsid w:val="00E35BEE"/>
    <w:rsid w:val="00E95EC0"/>
    <w:rsid w:val="00EA3D48"/>
    <w:rsid w:val="00EA65DE"/>
    <w:rsid w:val="00EC2BD1"/>
    <w:rsid w:val="00EE5FF8"/>
    <w:rsid w:val="00F01E83"/>
    <w:rsid w:val="00F02456"/>
    <w:rsid w:val="00F050E1"/>
    <w:rsid w:val="00F102B8"/>
    <w:rsid w:val="00F1454C"/>
    <w:rsid w:val="00F34C1F"/>
    <w:rsid w:val="00F424F1"/>
    <w:rsid w:val="00F5038C"/>
    <w:rsid w:val="00F53EC5"/>
    <w:rsid w:val="00F62A4F"/>
    <w:rsid w:val="00F767E1"/>
    <w:rsid w:val="00F90851"/>
    <w:rsid w:val="00F91193"/>
    <w:rsid w:val="00F912EE"/>
    <w:rsid w:val="00FA2CA7"/>
    <w:rsid w:val="00FB0BD6"/>
    <w:rsid w:val="00FB3FF3"/>
    <w:rsid w:val="00FE777F"/>
    <w:rsid w:val="00FF1EAE"/>
    <w:rsid w:val="00FF7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CA2FF"/>
  <w15:docId w15:val="{A4B981E0-05F8-452D-AE8D-304DC5C8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6316"/>
    <w:pPr>
      <w:ind w:left="720"/>
      <w:contextualSpacing/>
    </w:pPr>
  </w:style>
  <w:style w:type="character" w:customStyle="1" w:styleId="AntratsDiagrama">
    <w:name w:val="Antraštės Diagrama"/>
    <w:basedOn w:val="Numatytasispastraiposriftas"/>
    <w:link w:val="Antrats"/>
    <w:uiPriority w:val="99"/>
    <w:rsid w:val="007D6484"/>
    <w:rPr>
      <w:rFonts w:ascii="TimesLT" w:hAnsi="TimesLT"/>
      <w:sz w:val="24"/>
      <w:lang w:val="en-GB" w:eastAsia="en-US"/>
    </w:rPr>
  </w:style>
  <w:style w:type="character" w:styleId="Komentaronuoroda">
    <w:name w:val="annotation reference"/>
    <w:basedOn w:val="Numatytasispastraiposriftas"/>
    <w:semiHidden/>
    <w:unhideWhenUsed/>
    <w:rsid w:val="00C926B1"/>
    <w:rPr>
      <w:sz w:val="16"/>
      <w:szCs w:val="16"/>
    </w:rPr>
  </w:style>
  <w:style w:type="paragraph" w:styleId="Komentarotekstas">
    <w:name w:val="annotation text"/>
    <w:basedOn w:val="prastasis"/>
    <w:link w:val="KomentarotekstasDiagrama"/>
    <w:semiHidden/>
    <w:unhideWhenUsed/>
    <w:rsid w:val="00C926B1"/>
    <w:rPr>
      <w:sz w:val="20"/>
    </w:rPr>
  </w:style>
  <w:style w:type="character" w:customStyle="1" w:styleId="KomentarotekstasDiagrama">
    <w:name w:val="Komentaro tekstas Diagrama"/>
    <w:basedOn w:val="Numatytasispastraiposriftas"/>
    <w:link w:val="Komentarotekstas"/>
    <w:semiHidden/>
    <w:rsid w:val="00C926B1"/>
    <w:rPr>
      <w:rFonts w:ascii="TimesLT" w:hAnsi="TimesLT"/>
      <w:lang w:val="en-GB" w:eastAsia="en-US"/>
    </w:rPr>
  </w:style>
  <w:style w:type="paragraph" w:styleId="Komentarotema">
    <w:name w:val="annotation subject"/>
    <w:basedOn w:val="Komentarotekstas"/>
    <w:next w:val="Komentarotekstas"/>
    <w:link w:val="KomentarotemaDiagrama"/>
    <w:semiHidden/>
    <w:unhideWhenUsed/>
    <w:rsid w:val="00C926B1"/>
    <w:rPr>
      <w:b/>
      <w:bCs/>
    </w:rPr>
  </w:style>
  <w:style w:type="character" w:customStyle="1" w:styleId="KomentarotemaDiagrama">
    <w:name w:val="Komentaro tema Diagrama"/>
    <w:basedOn w:val="KomentarotekstasDiagrama"/>
    <w:link w:val="Komentarotema"/>
    <w:semiHidden/>
    <w:rsid w:val="00C926B1"/>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9523">
      <w:bodyDiv w:val="1"/>
      <w:marLeft w:val="0"/>
      <w:marRight w:val="0"/>
      <w:marTop w:val="0"/>
      <w:marBottom w:val="0"/>
      <w:divBdr>
        <w:top w:val="none" w:sz="0" w:space="0" w:color="auto"/>
        <w:left w:val="none" w:sz="0" w:space="0" w:color="auto"/>
        <w:bottom w:val="none" w:sz="0" w:space="0" w:color="auto"/>
        <w:right w:val="none" w:sz="0" w:space="0" w:color="auto"/>
      </w:divBdr>
    </w:div>
    <w:div w:id="18707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m.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um@zum.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6403</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7236</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 Kišvinas</dc:creator>
  <cp:lastModifiedBy>Laimutė Čerbickienė</cp:lastModifiedBy>
  <cp:revision>2</cp:revision>
  <dcterms:created xsi:type="dcterms:W3CDTF">2022-05-24T07:14:00Z</dcterms:created>
  <dcterms:modified xsi:type="dcterms:W3CDTF">2022-05-24T07:14:00Z</dcterms:modified>
</cp:coreProperties>
</file>