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29F1" w14:textId="77777777" w:rsidR="000C2C9A" w:rsidRPr="003D0EB0" w:rsidRDefault="000C2C9A" w:rsidP="000C2C9A">
      <w:pPr>
        <w:rPr>
          <w:rStyle w:val="Hipersaitas"/>
          <w:rFonts w:eastAsia="Calibri"/>
          <w:lang w:val="lt-LT" w:eastAsia="lt-LT"/>
        </w:rPr>
      </w:pPr>
    </w:p>
    <w:p w14:paraId="1D88E3F6" w14:textId="77777777" w:rsidR="000C2C9A" w:rsidRPr="003D0EB0" w:rsidRDefault="000C2C9A" w:rsidP="000C2C9A">
      <w:pPr>
        <w:rPr>
          <w:b/>
          <w:lang w:val="lt-LT"/>
        </w:rPr>
      </w:pPr>
      <w:r w:rsidRPr="003D0EB0">
        <w:rPr>
          <w:noProof/>
          <w:lang w:val="lt-LT" w:eastAsia="lt-LT"/>
        </w:rPr>
        <w:drawing>
          <wp:anchor distT="0" distB="0" distL="114300" distR="114300" simplePos="0" relativeHeight="251659264" behindDoc="0" locked="0" layoutInCell="1" allowOverlap="1" wp14:anchorId="4F4D3F57" wp14:editId="6183BE20">
            <wp:simplePos x="0" y="0"/>
            <wp:positionH relativeFrom="column">
              <wp:posOffset>2562225</wp:posOffset>
            </wp:positionH>
            <wp:positionV relativeFrom="paragraph">
              <wp:posOffset>0</wp:posOffset>
            </wp:positionV>
            <wp:extent cx="986155" cy="735965"/>
            <wp:effectExtent l="19050" t="0" r="4445" b="0"/>
            <wp:wrapSquare wrapText="bothSides"/>
            <wp:docPr id="17"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6155" cy="735965"/>
                    </a:xfrm>
                    <a:prstGeom prst="rect">
                      <a:avLst/>
                    </a:prstGeom>
                    <a:noFill/>
                    <a:ln w="9525">
                      <a:noFill/>
                      <a:miter lim="800000"/>
                      <a:headEnd/>
                      <a:tailEnd/>
                    </a:ln>
                  </pic:spPr>
                </pic:pic>
              </a:graphicData>
            </a:graphic>
          </wp:anchor>
        </w:drawing>
      </w:r>
    </w:p>
    <w:p w14:paraId="279E0CF1" w14:textId="77777777" w:rsidR="000C2C9A" w:rsidRPr="003D0EB0" w:rsidRDefault="000C2C9A" w:rsidP="000C2C9A">
      <w:pPr>
        <w:jc w:val="center"/>
        <w:rPr>
          <w:b/>
          <w:lang w:val="lt-LT"/>
        </w:rPr>
      </w:pPr>
    </w:p>
    <w:p w14:paraId="75633258" w14:textId="77777777" w:rsidR="000C2C9A" w:rsidRPr="003D0EB0" w:rsidRDefault="000C2C9A" w:rsidP="000C2C9A">
      <w:pPr>
        <w:jc w:val="center"/>
        <w:rPr>
          <w:b/>
          <w:lang w:val="lt-LT"/>
        </w:rPr>
      </w:pPr>
    </w:p>
    <w:p w14:paraId="798F4E08" w14:textId="77777777" w:rsidR="000C2C9A" w:rsidRPr="003D0EB0" w:rsidRDefault="000C2C9A" w:rsidP="000C2C9A">
      <w:pPr>
        <w:jc w:val="center"/>
        <w:rPr>
          <w:b/>
          <w:lang w:val="lt-LT"/>
        </w:rPr>
      </w:pPr>
    </w:p>
    <w:p w14:paraId="09B170B0" w14:textId="77777777" w:rsidR="000C2C9A" w:rsidRPr="00C83B15" w:rsidRDefault="000C2C9A" w:rsidP="000C2C9A">
      <w:pPr>
        <w:jc w:val="center"/>
        <w:rPr>
          <w:b/>
          <w:lang w:val="lt-LT"/>
        </w:rPr>
      </w:pPr>
    </w:p>
    <w:p w14:paraId="773CB313" w14:textId="77777777" w:rsidR="000C2C9A" w:rsidRPr="00C83B15" w:rsidRDefault="000C2C9A" w:rsidP="000C2C9A">
      <w:pPr>
        <w:jc w:val="center"/>
        <w:rPr>
          <w:b/>
          <w:lang w:val="lt-LT"/>
        </w:rPr>
      </w:pPr>
      <w:r w:rsidRPr="00C83B15">
        <w:rPr>
          <w:b/>
          <w:lang w:val="lt-LT"/>
        </w:rPr>
        <w:t>VĮ ŽEMĖS ŪKIO INFORMACIJOS IR KAIMO VERSLO CENTRAS</w:t>
      </w:r>
    </w:p>
    <w:p w14:paraId="6EAEE75F" w14:textId="77777777" w:rsidR="000C2C9A" w:rsidRPr="00C83B15" w:rsidRDefault="000C2C9A" w:rsidP="000C2C9A">
      <w:pPr>
        <w:jc w:val="center"/>
        <w:rPr>
          <w:b/>
          <w:lang w:val="lt-LT"/>
        </w:rPr>
      </w:pPr>
    </w:p>
    <w:p w14:paraId="46EF10F0" w14:textId="77777777" w:rsidR="000C2C9A" w:rsidRPr="00C83B15" w:rsidRDefault="000C2C9A" w:rsidP="000C2C9A">
      <w:pPr>
        <w:jc w:val="center"/>
        <w:rPr>
          <w:b/>
          <w:lang w:val="lt-LT"/>
        </w:rPr>
      </w:pPr>
    </w:p>
    <w:p w14:paraId="5C69908A" w14:textId="77777777" w:rsidR="000C2C9A" w:rsidRPr="00C83B15" w:rsidRDefault="000C2C9A" w:rsidP="000C2C9A">
      <w:pPr>
        <w:jc w:val="center"/>
        <w:rPr>
          <w:b/>
          <w:lang w:val="lt-LT"/>
        </w:rPr>
      </w:pPr>
      <w:r w:rsidRPr="00C83B15">
        <w:rPr>
          <w:b/>
          <w:lang w:val="lt-LT"/>
        </w:rPr>
        <w:t>IŠVADA</w:t>
      </w:r>
    </w:p>
    <w:p w14:paraId="58DAF7AA" w14:textId="77777777" w:rsidR="000C2C9A" w:rsidRPr="00C83B15" w:rsidRDefault="000C2C9A" w:rsidP="000C2C9A">
      <w:pPr>
        <w:jc w:val="center"/>
        <w:rPr>
          <w:b/>
          <w:lang w:val="lt-LT"/>
        </w:rPr>
      </w:pPr>
      <w:r w:rsidRPr="00C83B15">
        <w:rPr>
          <w:b/>
          <w:lang w:val="lt-LT"/>
        </w:rPr>
        <w:t>DĖL KORUPCIJOS PASIREIŠKIMO TIKIMYBĖS</w:t>
      </w:r>
    </w:p>
    <w:p w14:paraId="635C266C" w14:textId="77777777" w:rsidR="000C2C9A" w:rsidRPr="00C83B15" w:rsidRDefault="000C2C9A" w:rsidP="000C2C9A">
      <w:pPr>
        <w:rPr>
          <w:lang w:val="lt-LT"/>
        </w:rPr>
      </w:pPr>
    </w:p>
    <w:p w14:paraId="613AEC20" w14:textId="4DA77980" w:rsidR="000C2C9A" w:rsidRPr="00C83B15" w:rsidRDefault="000C2C9A" w:rsidP="000C2C9A">
      <w:pPr>
        <w:jc w:val="center"/>
        <w:rPr>
          <w:lang w:val="lt-LT"/>
        </w:rPr>
      </w:pPr>
      <w:r w:rsidRPr="00C83B15">
        <w:rPr>
          <w:lang w:val="lt-LT"/>
        </w:rPr>
        <w:t>202</w:t>
      </w:r>
      <w:r w:rsidR="00751A3A" w:rsidRPr="00C83B15">
        <w:rPr>
          <w:lang w:val="lt-LT"/>
        </w:rPr>
        <w:t>2</w:t>
      </w:r>
      <w:r w:rsidRPr="00C83B15">
        <w:rPr>
          <w:lang w:val="lt-LT"/>
        </w:rPr>
        <w:t xml:space="preserve"> m. rugsėjo </w:t>
      </w:r>
      <w:r w:rsidR="00690B41">
        <w:rPr>
          <w:lang w:val="lt-LT"/>
        </w:rPr>
        <w:t>27</w:t>
      </w:r>
      <w:r w:rsidRPr="00C83B15">
        <w:rPr>
          <w:lang w:val="lt-LT"/>
        </w:rPr>
        <w:t xml:space="preserve"> d.</w:t>
      </w:r>
    </w:p>
    <w:p w14:paraId="2C81813C" w14:textId="77777777" w:rsidR="000C2C9A" w:rsidRPr="00C83B15" w:rsidRDefault="000C2C9A" w:rsidP="000C2C9A">
      <w:pPr>
        <w:jc w:val="center"/>
        <w:rPr>
          <w:lang w:val="lt-LT"/>
        </w:rPr>
      </w:pPr>
      <w:r w:rsidRPr="00C83B15">
        <w:rPr>
          <w:lang w:val="lt-LT"/>
        </w:rPr>
        <w:t>Vilnius</w:t>
      </w:r>
    </w:p>
    <w:p w14:paraId="7F47AD11" w14:textId="77777777" w:rsidR="000C2C9A" w:rsidRPr="00C83B15" w:rsidRDefault="000C2C9A" w:rsidP="000C2C9A">
      <w:pPr>
        <w:jc w:val="both"/>
        <w:rPr>
          <w:lang w:val="lt-LT"/>
        </w:rPr>
      </w:pPr>
    </w:p>
    <w:p w14:paraId="7BC74FF2" w14:textId="4E5D272D" w:rsidR="000C2C9A" w:rsidRPr="00C83B15" w:rsidRDefault="000C2C9A" w:rsidP="000C2C9A">
      <w:pPr>
        <w:spacing w:line="360" w:lineRule="auto"/>
        <w:ind w:firstLine="993"/>
        <w:jc w:val="both"/>
        <w:rPr>
          <w:lang w:val="lt-LT"/>
        </w:rPr>
      </w:pPr>
      <w:r w:rsidRPr="00C83B15">
        <w:rPr>
          <w:lang w:val="lt-LT"/>
        </w:rPr>
        <w:t xml:space="preserve">Vadovaujantis Lietuvos Respublikos korupcijos prevencijos įstatymo </w:t>
      </w:r>
      <w:r w:rsidR="00DE603C" w:rsidRPr="00C83B15">
        <w:rPr>
          <w:lang w:val="lt-LT"/>
        </w:rPr>
        <w:t>10</w:t>
      </w:r>
      <w:r w:rsidRPr="00C83B15">
        <w:rPr>
          <w:lang w:val="lt-LT"/>
        </w:rPr>
        <w:t xml:space="preserve"> straipsniu ir Lietuvos Respublikos specialiųjų tyrimų tarnybos direktoriaus 20</w:t>
      </w:r>
      <w:r w:rsidR="00DE603C" w:rsidRPr="00C83B15">
        <w:rPr>
          <w:lang w:val="lt-LT"/>
        </w:rPr>
        <w:t>21</w:t>
      </w:r>
      <w:r w:rsidRPr="00C83B15">
        <w:rPr>
          <w:lang w:val="lt-LT"/>
        </w:rPr>
        <w:t xml:space="preserve"> m. </w:t>
      </w:r>
      <w:r w:rsidR="00DE603C" w:rsidRPr="00C83B15">
        <w:rPr>
          <w:lang w:val="lt-LT"/>
        </w:rPr>
        <w:t xml:space="preserve">lapkričio 30 d. </w:t>
      </w:r>
      <w:r w:rsidRPr="00C83B15">
        <w:rPr>
          <w:lang w:val="lt-LT"/>
        </w:rPr>
        <w:t>įsakymu Nr. 2-</w:t>
      </w:r>
      <w:r w:rsidR="00DE603C" w:rsidRPr="00C83B15">
        <w:rPr>
          <w:lang w:val="lt-LT"/>
        </w:rPr>
        <w:t>246</w:t>
      </w:r>
      <w:r w:rsidRPr="00C83B15">
        <w:rPr>
          <w:lang w:val="lt-LT"/>
        </w:rPr>
        <w:t xml:space="preserve"> „Dėl </w:t>
      </w:r>
      <w:r w:rsidR="00DE603C" w:rsidRPr="00C83B15">
        <w:rPr>
          <w:lang w:val="lt-LT"/>
        </w:rPr>
        <w:t xml:space="preserve"> Korupcijos pasireiškimo tikimybės nustatymo ir jo atlikimo tvarkos rekomendacijų patvirtinimo“</w:t>
      </w:r>
      <w:r w:rsidR="0025628C" w:rsidRPr="00C83B15">
        <w:rPr>
          <w:lang w:val="lt-LT"/>
        </w:rPr>
        <w:t>,</w:t>
      </w:r>
      <w:r w:rsidR="00DE603C" w:rsidRPr="00C83B15">
        <w:rPr>
          <w:lang w:val="lt-LT"/>
        </w:rPr>
        <w:t xml:space="preserve"> </w:t>
      </w:r>
      <w:r w:rsidRPr="00C83B15">
        <w:rPr>
          <w:lang w:val="lt-LT"/>
        </w:rPr>
        <w:t>valstybės įmonėje Žemės ūkio informacijos ir kaimo verslo centre (toliau – ŽŪIKVC) buvo atliktas veiklos sričių, kuriose egzistuoja didelė korupcijos pasireiškimo tikimybė, nustatymas ir vertinimas pagal pasirinktą veiklos sritį.</w:t>
      </w:r>
    </w:p>
    <w:p w14:paraId="2852F0F9" w14:textId="0424FF9D" w:rsidR="000C2C9A" w:rsidRPr="00C83B15" w:rsidRDefault="000C2C9A" w:rsidP="000C2C9A">
      <w:pPr>
        <w:spacing w:line="360" w:lineRule="auto"/>
        <w:ind w:firstLine="993"/>
        <w:jc w:val="both"/>
        <w:rPr>
          <w:lang w:val="lt-LT"/>
        </w:rPr>
      </w:pPr>
      <w:r w:rsidRPr="00C83B15">
        <w:rPr>
          <w:lang w:val="lt-LT"/>
        </w:rPr>
        <w:t>Įvertinus atskiras ŽŪIKVC, kaip registrų tvarkytojo funkcijas, galimas rizikas ir galimą ŽŪIKVC darbuotojų pažeidžiamumą, siekiant tobulinti procesų, susijusių su registrų tvarkytojo funkcijomis, valdymą ir vidaus kontrolę, buvo pasirinkta detaliau išanalizuoti korupcijos pasireiškimo tikimybę</w:t>
      </w:r>
      <w:r w:rsidR="00B555CF" w:rsidRPr="00C83B15">
        <w:rPr>
          <w:lang w:val="lt-LT"/>
        </w:rPr>
        <w:t xml:space="preserve"> (toliau</w:t>
      </w:r>
      <w:r w:rsidR="0025628C" w:rsidRPr="00C83B15">
        <w:rPr>
          <w:lang w:val="lt-LT"/>
        </w:rPr>
        <w:t xml:space="preserve"> –</w:t>
      </w:r>
      <w:r w:rsidR="00B555CF" w:rsidRPr="00C83B15">
        <w:rPr>
          <w:lang w:val="lt-LT"/>
        </w:rPr>
        <w:t xml:space="preserve"> KPT)</w:t>
      </w:r>
      <w:r w:rsidRPr="00C83B15">
        <w:rPr>
          <w:lang w:val="lt-LT"/>
        </w:rPr>
        <w:t xml:space="preserve"> vienoje iš ŽŪIKVC įstatuose apibrėžtų veiklos sričių –</w:t>
      </w:r>
      <w:r w:rsidRPr="00C83B15">
        <w:rPr>
          <w:bCs/>
          <w:lang w:val="lt-LT" w:eastAsia="lt-LT"/>
        </w:rPr>
        <w:t xml:space="preserve">  </w:t>
      </w:r>
      <w:bookmarkStart w:id="0" w:name="_Hlk112243169"/>
      <w:bookmarkStart w:id="1" w:name="_Hlk115863669"/>
      <w:r w:rsidR="00535F71">
        <w:rPr>
          <w:bCs/>
          <w:lang w:val="lt-LT" w:eastAsia="lt-LT"/>
        </w:rPr>
        <w:t>administruojant Lietuvos Respublikos t</w:t>
      </w:r>
      <w:r w:rsidR="001F7096" w:rsidRPr="00C83B15">
        <w:rPr>
          <w:bCs/>
          <w:lang w:val="lt-LT" w:eastAsia="lt-LT"/>
        </w:rPr>
        <w:t>raktorių, savaeigių ir žemės ūkio mašinų ir jų priekabų regist</w:t>
      </w:r>
      <w:r w:rsidR="00535F71">
        <w:rPr>
          <w:bCs/>
          <w:lang w:val="lt-LT" w:eastAsia="lt-LT"/>
        </w:rPr>
        <w:t xml:space="preserve">rą (toliau – </w:t>
      </w:r>
      <w:bookmarkEnd w:id="0"/>
      <w:bookmarkEnd w:id="1"/>
      <w:r w:rsidR="00535F71">
        <w:rPr>
          <w:lang w:val="lt-LT"/>
        </w:rPr>
        <w:t xml:space="preserve">Traktorių registras). </w:t>
      </w:r>
      <w:r w:rsidR="00535F71">
        <w:rPr>
          <w:bCs/>
          <w:lang w:val="lt-LT" w:eastAsia="lt-LT"/>
        </w:rPr>
        <w:t>T</w:t>
      </w:r>
      <w:r w:rsidR="00CD15F2" w:rsidRPr="00C83B15">
        <w:rPr>
          <w:bCs/>
          <w:lang w:val="lt-LT" w:eastAsia="lt-LT"/>
        </w:rPr>
        <w:t>raktorių</w:t>
      </w:r>
      <w:r w:rsidR="00535F71">
        <w:rPr>
          <w:bCs/>
          <w:lang w:val="lt-LT" w:eastAsia="lt-LT"/>
        </w:rPr>
        <w:t xml:space="preserve"> </w:t>
      </w:r>
      <w:r w:rsidR="00CD15F2" w:rsidRPr="00C83B15">
        <w:rPr>
          <w:bCs/>
          <w:lang w:val="lt-LT" w:eastAsia="lt-LT"/>
        </w:rPr>
        <w:t>registro</w:t>
      </w:r>
      <w:r w:rsidR="00CD15F2">
        <w:rPr>
          <w:lang w:val="lt-LT"/>
        </w:rPr>
        <w:t xml:space="preserve"> tvarkymas</w:t>
      </w:r>
      <w:r w:rsidRPr="00C83B15">
        <w:rPr>
          <w:lang w:val="lt-LT"/>
        </w:rPr>
        <w:t xml:space="preserve"> formaliai atitinka Korupcijos </w:t>
      </w:r>
      <w:r w:rsidR="001F7096" w:rsidRPr="00C83B15">
        <w:rPr>
          <w:lang w:val="lt-LT"/>
        </w:rPr>
        <w:t>pasireiškimo tikimybės nustatymo ir jo atlikimo tvarkos rekomendacijų</w:t>
      </w:r>
      <w:r w:rsidR="00F81A57" w:rsidRPr="00C83B15">
        <w:rPr>
          <w:lang w:val="lt-LT"/>
        </w:rPr>
        <w:t xml:space="preserve"> 10</w:t>
      </w:r>
      <w:r w:rsidR="0025628C" w:rsidRPr="00C83B15">
        <w:rPr>
          <w:lang w:val="lt-LT"/>
        </w:rPr>
        <w:t>.</w:t>
      </w:r>
      <w:r w:rsidR="00F81A57" w:rsidRPr="00C83B15">
        <w:rPr>
          <w:lang w:val="lt-LT"/>
        </w:rPr>
        <w:t>4, 10.9</w:t>
      </w:r>
      <w:r w:rsidR="00537852" w:rsidRPr="00C83B15">
        <w:rPr>
          <w:lang w:val="lt-LT"/>
        </w:rPr>
        <w:t xml:space="preserve"> </w:t>
      </w:r>
      <w:r w:rsidR="0025628C" w:rsidRPr="00C83B15">
        <w:rPr>
          <w:lang w:val="lt-LT"/>
        </w:rPr>
        <w:t xml:space="preserve">papunkčiuose nurodytus </w:t>
      </w:r>
      <w:r w:rsidRPr="00C83B15">
        <w:rPr>
          <w:lang w:val="lt-LT"/>
        </w:rPr>
        <w:t>korupcijos riziką sąlygojan</w:t>
      </w:r>
      <w:r w:rsidR="0025628C" w:rsidRPr="00C83B15">
        <w:rPr>
          <w:lang w:val="lt-LT"/>
        </w:rPr>
        <w:t>čius</w:t>
      </w:r>
      <w:r w:rsidRPr="00C83B15">
        <w:rPr>
          <w:lang w:val="lt-LT"/>
        </w:rPr>
        <w:t xml:space="preserve"> kriterij</w:t>
      </w:r>
      <w:r w:rsidR="0025628C" w:rsidRPr="00C83B15">
        <w:rPr>
          <w:lang w:val="lt-LT"/>
        </w:rPr>
        <w:t>us</w:t>
      </w:r>
      <w:r w:rsidR="00537852" w:rsidRPr="00C83B15">
        <w:rPr>
          <w:lang w:val="lt-LT"/>
        </w:rPr>
        <w:t>.</w:t>
      </w:r>
    </w:p>
    <w:p w14:paraId="14047423" w14:textId="0B765ACD" w:rsidR="000C2C9A" w:rsidRPr="00C83B15" w:rsidRDefault="000C2C9A" w:rsidP="000C2C9A">
      <w:pPr>
        <w:spacing w:line="360" w:lineRule="auto"/>
        <w:ind w:firstLine="900"/>
        <w:jc w:val="both"/>
        <w:rPr>
          <w:lang w:val="lt-LT"/>
        </w:rPr>
      </w:pPr>
      <w:r w:rsidRPr="00C83B15">
        <w:rPr>
          <w:lang w:val="lt-LT"/>
        </w:rPr>
        <w:t xml:space="preserve">Analizuotu laikotarpiu </w:t>
      </w:r>
      <w:bookmarkStart w:id="2" w:name="_Hlk112244413"/>
      <w:r w:rsidR="00537852" w:rsidRPr="00C83B15">
        <w:rPr>
          <w:bCs/>
          <w:lang w:val="lt-LT" w:eastAsia="lt-LT"/>
        </w:rPr>
        <w:t>Traktorių</w:t>
      </w:r>
      <w:r w:rsidR="00535F71">
        <w:rPr>
          <w:bCs/>
          <w:lang w:val="lt-LT" w:eastAsia="lt-LT"/>
        </w:rPr>
        <w:t xml:space="preserve"> </w:t>
      </w:r>
      <w:r w:rsidR="00537852" w:rsidRPr="00C83B15">
        <w:rPr>
          <w:bCs/>
          <w:lang w:val="lt-LT" w:eastAsia="lt-LT"/>
        </w:rPr>
        <w:t>registr</w:t>
      </w:r>
      <w:r w:rsidR="00535F71">
        <w:rPr>
          <w:bCs/>
          <w:lang w:val="lt-LT" w:eastAsia="lt-LT"/>
        </w:rPr>
        <w:t>ą administruojančio Žemės ūkio technikos registr</w:t>
      </w:r>
      <w:r w:rsidR="00537852" w:rsidRPr="00C83B15">
        <w:rPr>
          <w:bCs/>
          <w:lang w:val="lt-LT" w:eastAsia="lt-LT"/>
        </w:rPr>
        <w:t>o</w:t>
      </w:r>
      <w:r w:rsidR="00537852" w:rsidRPr="00C83B15">
        <w:rPr>
          <w:lang w:val="lt-LT"/>
        </w:rPr>
        <w:t xml:space="preserve"> </w:t>
      </w:r>
      <w:r w:rsidRPr="00C83B15">
        <w:rPr>
          <w:lang w:val="lt-LT"/>
        </w:rPr>
        <w:t xml:space="preserve"> </w:t>
      </w:r>
      <w:bookmarkEnd w:id="2"/>
      <w:r w:rsidR="002B0F3C">
        <w:rPr>
          <w:lang w:val="lt-LT"/>
        </w:rPr>
        <w:t>skyriaus veikloje</w:t>
      </w:r>
      <w:r w:rsidRPr="00C83B15">
        <w:rPr>
          <w:lang w:val="lt-LT"/>
        </w:rPr>
        <w:t xml:space="preserve"> nebuvo užfiksuotų korupcinio pobūdžio nusikalstamų veikų ar kitų tapataus pobūdžio ar mažiau pavojingų teisės pažeidimų, už kuriuos numatyta administracinė ar kitokia atsakomybė, atvejų.</w:t>
      </w:r>
    </w:p>
    <w:p w14:paraId="09E82CD3" w14:textId="186EF675" w:rsidR="000C2C9A" w:rsidRPr="00C83B15" w:rsidRDefault="000C2C9A" w:rsidP="000C2C9A">
      <w:pPr>
        <w:spacing w:line="360" w:lineRule="auto"/>
        <w:ind w:firstLine="993"/>
        <w:jc w:val="both"/>
        <w:rPr>
          <w:lang w:val="lt-LT"/>
        </w:rPr>
      </w:pPr>
      <w:r w:rsidRPr="00C83B15">
        <w:rPr>
          <w:lang w:val="lt-LT"/>
        </w:rPr>
        <w:t>Analizuotas laikotarpis – nuo 202</w:t>
      </w:r>
      <w:r w:rsidR="006A72B2" w:rsidRPr="00C83B15">
        <w:rPr>
          <w:lang w:val="lt-LT"/>
        </w:rPr>
        <w:t>1</w:t>
      </w:r>
      <w:r w:rsidRPr="00C83B15">
        <w:rPr>
          <w:lang w:val="lt-LT"/>
        </w:rPr>
        <w:t xml:space="preserve"> m. birželio 1 d. iki 202</w:t>
      </w:r>
      <w:r w:rsidR="006A72B2" w:rsidRPr="00C83B15">
        <w:rPr>
          <w:lang w:val="lt-LT"/>
        </w:rPr>
        <w:t>2</w:t>
      </w:r>
      <w:r w:rsidRPr="00C83B15">
        <w:rPr>
          <w:lang w:val="lt-LT"/>
        </w:rPr>
        <w:t xml:space="preserve"> m. ru</w:t>
      </w:r>
      <w:r w:rsidR="006A72B2" w:rsidRPr="00C83B15">
        <w:rPr>
          <w:lang w:val="lt-LT"/>
        </w:rPr>
        <w:t>gpjūčio</w:t>
      </w:r>
      <w:r w:rsidRPr="00C83B15">
        <w:rPr>
          <w:lang w:val="lt-LT"/>
        </w:rPr>
        <w:t xml:space="preserve"> 1 d.</w:t>
      </w:r>
    </w:p>
    <w:p w14:paraId="2B0C406B" w14:textId="0684C62E" w:rsidR="000C2C9A" w:rsidRPr="00C83B15" w:rsidRDefault="000C2C9A" w:rsidP="000C2C9A">
      <w:pPr>
        <w:spacing w:line="360" w:lineRule="auto"/>
        <w:ind w:firstLine="993"/>
        <w:jc w:val="both"/>
        <w:rPr>
          <w:lang w:val="lt-LT"/>
        </w:rPr>
      </w:pPr>
      <w:r w:rsidRPr="00C83B15">
        <w:rPr>
          <w:lang w:val="lt-LT"/>
        </w:rPr>
        <w:t xml:space="preserve">Vertinimas atliktas analizės ir apibendrinimo metodais, analizuojant ir vertinant teisės aktus, reglamentuojančius ŽŪIKVC, kaip </w:t>
      </w:r>
      <w:bookmarkStart w:id="3" w:name="_Hlk112245537"/>
      <w:r w:rsidR="006A72B2" w:rsidRPr="00C83B15">
        <w:rPr>
          <w:bCs/>
          <w:lang w:val="lt-LT" w:eastAsia="lt-LT"/>
        </w:rPr>
        <w:t>Traktorių</w:t>
      </w:r>
      <w:r w:rsidR="000F7972">
        <w:rPr>
          <w:bCs/>
          <w:lang w:val="lt-LT" w:eastAsia="lt-LT"/>
        </w:rPr>
        <w:t xml:space="preserve"> </w:t>
      </w:r>
      <w:r w:rsidR="006A72B2" w:rsidRPr="00C83B15">
        <w:rPr>
          <w:bCs/>
          <w:lang w:val="lt-LT" w:eastAsia="lt-LT"/>
        </w:rPr>
        <w:t>registro</w:t>
      </w:r>
      <w:bookmarkEnd w:id="3"/>
      <w:r w:rsidR="006A72B2" w:rsidRPr="00C83B15">
        <w:rPr>
          <w:lang w:val="lt-LT"/>
        </w:rPr>
        <w:t xml:space="preserve"> </w:t>
      </w:r>
      <w:r w:rsidRPr="00C83B15">
        <w:rPr>
          <w:lang w:val="lt-LT"/>
        </w:rPr>
        <w:t>tvarkytojo funkcijas. Taip pat buvo atliktas formalus vidaus teisės aktų vertinimas.</w:t>
      </w:r>
    </w:p>
    <w:p w14:paraId="53758FCB" w14:textId="39AA4053" w:rsidR="000C2C9A" w:rsidRPr="00C83B15" w:rsidRDefault="000C2C9A" w:rsidP="000E0006">
      <w:pPr>
        <w:spacing w:line="360" w:lineRule="auto"/>
        <w:ind w:firstLine="993"/>
        <w:jc w:val="both"/>
        <w:rPr>
          <w:lang w:val="lt-LT"/>
        </w:rPr>
      </w:pPr>
      <w:r w:rsidRPr="00C83B15">
        <w:rPr>
          <w:lang w:val="lt-LT"/>
        </w:rPr>
        <w:t xml:space="preserve">Korupcijos pasireiškimo tikimybės nustatymą, vertinimą ir aprašymą atliko ŽŪIKVC </w:t>
      </w:r>
      <w:r w:rsidR="000E0006" w:rsidRPr="00C83B15">
        <w:rPr>
          <w:lang w:val="lt-LT"/>
        </w:rPr>
        <w:t>už korupcijos prevenciją ir kontrolę Ž</w:t>
      </w:r>
      <w:r w:rsidR="0025628C" w:rsidRPr="00C83B15">
        <w:rPr>
          <w:lang w:val="lt-LT"/>
        </w:rPr>
        <w:t>Ū</w:t>
      </w:r>
      <w:r w:rsidR="000E0006" w:rsidRPr="00C83B15">
        <w:rPr>
          <w:lang w:val="lt-LT"/>
        </w:rPr>
        <w:t xml:space="preserve">IKVC paskirtas atsakingas Teisės </w:t>
      </w:r>
      <w:r w:rsidR="0025628C" w:rsidRPr="00C83B15">
        <w:rPr>
          <w:lang w:val="lt-LT"/>
        </w:rPr>
        <w:t xml:space="preserve">ir prevencijos </w:t>
      </w:r>
      <w:r w:rsidR="000E0006" w:rsidRPr="00C83B15">
        <w:rPr>
          <w:lang w:val="lt-LT"/>
        </w:rPr>
        <w:t>skyriaus korupcijos prevencijos specialistas Audrius Penkauskas.</w:t>
      </w:r>
    </w:p>
    <w:p w14:paraId="60234BC0" w14:textId="77777777" w:rsidR="000E0006" w:rsidRPr="00C83B15" w:rsidRDefault="000E0006" w:rsidP="000E0006">
      <w:pPr>
        <w:spacing w:line="360" w:lineRule="auto"/>
        <w:ind w:firstLine="993"/>
        <w:jc w:val="both"/>
        <w:rPr>
          <w:i/>
          <w:lang w:val="lt-LT"/>
        </w:rPr>
      </w:pPr>
    </w:p>
    <w:p w14:paraId="27D402CD" w14:textId="1A6EE18F" w:rsidR="000E0006" w:rsidRPr="00C83B15" w:rsidRDefault="000C2C9A" w:rsidP="000C2C9A">
      <w:pPr>
        <w:spacing w:line="360" w:lineRule="auto"/>
        <w:ind w:firstLine="900"/>
        <w:jc w:val="both"/>
        <w:rPr>
          <w:b/>
          <w:bCs/>
          <w:i/>
          <w:lang w:val="lt-LT"/>
        </w:rPr>
      </w:pPr>
      <w:r w:rsidRPr="00C83B15">
        <w:rPr>
          <w:b/>
          <w:bCs/>
          <w:i/>
          <w:lang w:val="lt-LT"/>
        </w:rPr>
        <w:t xml:space="preserve">Korupcijos pasireiškimo tikimybės </w:t>
      </w:r>
      <w:r w:rsidR="00A905B9">
        <w:rPr>
          <w:b/>
          <w:bCs/>
          <w:i/>
          <w:lang w:val="lt-LT"/>
        </w:rPr>
        <w:t xml:space="preserve">Lietuvos Respublikos </w:t>
      </w:r>
      <w:r w:rsidR="00A905B9">
        <w:rPr>
          <w:b/>
          <w:bCs/>
          <w:i/>
          <w:lang w:val="lt-LT" w:eastAsia="lt-LT"/>
        </w:rPr>
        <w:t>t</w:t>
      </w:r>
      <w:r w:rsidR="00F01145" w:rsidRPr="00C83B15">
        <w:rPr>
          <w:b/>
          <w:bCs/>
          <w:i/>
          <w:lang w:val="lt-LT" w:eastAsia="lt-LT"/>
        </w:rPr>
        <w:t>raktorių, savaeigių ir žemės ūkio mašinų ir jų priekabų registro</w:t>
      </w:r>
      <w:r w:rsidR="00F01145" w:rsidRPr="00C83B15">
        <w:rPr>
          <w:b/>
          <w:bCs/>
          <w:i/>
          <w:lang w:val="lt-LT"/>
        </w:rPr>
        <w:t xml:space="preserve"> </w:t>
      </w:r>
      <w:r w:rsidRPr="00C83B15">
        <w:rPr>
          <w:b/>
          <w:bCs/>
          <w:i/>
          <w:lang w:val="lt-LT"/>
        </w:rPr>
        <w:t>tvarkytojo veikloje vertinimas.</w:t>
      </w:r>
    </w:p>
    <w:p w14:paraId="68756A1C" w14:textId="1E08CA15" w:rsidR="000C2C9A" w:rsidRPr="00C83B15" w:rsidRDefault="000C2C9A" w:rsidP="000C2C9A">
      <w:pPr>
        <w:spacing w:line="360" w:lineRule="auto"/>
        <w:ind w:firstLine="900"/>
        <w:jc w:val="both"/>
        <w:rPr>
          <w:lang w:val="lt-LT"/>
        </w:rPr>
      </w:pPr>
      <w:r w:rsidRPr="00C83B15">
        <w:rPr>
          <w:rFonts w:eastAsia="Calibri"/>
          <w:lang w:val="lt-LT"/>
        </w:rPr>
        <w:t xml:space="preserve">Vadovaujantis Lietuvos Respublikos </w:t>
      </w:r>
      <w:r w:rsidR="009E41A3" w:rsidRPr="00C83B15">
        <w:rPr>
          <w:rFonts w:eastAsia="Calibri"/>
          <w:lang w:val="lt-LT"/>
        </w:rPr>
        <w:t>Vyriausybės 2006 m.</w:t>
      </w:r>
      <w:r w:rsidR="00FF7D38" w:rsidRPr="00C83B15">
        <w:rPr>
          <w:rFonts w:eastAsia="Calibri"/>
          <w:lang w:val="lt-LT"/>
        </w:rPr>
        <w:t xml:space="preserve"> kovo 14 d. nutarimu Nr. 247 </w:t>
      </w:r>
      <w:r w:rsidR="005F5FBF" w:rsidRPr="00C83B15">
        <w:rPr>
          <w:rFonts w:eastAsia="Calibri"/>
          <w:lang w:val="lt-LT"/>
        </w:rPr>
        <w:t>„</w:t>
      </w:r>
      <w:r w:rsidR="00FF7D38" w:rsidRPr="00C83B15">
        <w:rPr>
          <w:rFonts w:eastAsia="Calibri"/>
          <w:lang w:val="lt-LT"/>
        </w:rPr>
        <w:t>Dėl Lietuvos Respublikos traktorių, savaeigių ir žemės ūkio mašinų ir jų priekabų registro įsteigimo ir jo nuostatų patvirtinimo“</w:t>
      </w:r>
      <w:r w:rsidRPr="00C83B15">
        <w:rPr>
          <w:rFonts w:eastAsia="Calibri"/>
          <w:lang w:val="lt-LT"/>
        </w:rPr>
        <w:t xml:space="preserve">, </w:t>
      </w:r>
      <w:r w:rsidR="00CD78DA" w:rsidRPr="00C83B15">
        <w:rPr>
          <w:rFonts w:eastAsia="Calibri"/>
          <w:lang w:val="lt-LT"/>
        </w:rPr>
        <w:t>Traktorių registras</w:t>
      </w:r>
      <w:r w:rsidRPr="00C83B15">
        <w:rPr>
          <w:lang w:val="lt-LT"/>
        </w:rPr>
        <w:t xml:space="preserve"> yra vienas iš ŽŪIKVC tvarkomų registrų, kurio paskirtis </w:t>
      </w:r>
      <w:r w:rsidR="005F5FBF" w:rsidRPr="00C83B15">
        <w:rPr>
          <w:lang w:val="lt-LT"/>
        </w:rPr>
        <w:t>–</w:t>
      </w:r>
      <w:r w:rsidRPr="00C83B15">
        <w:rPr>
          <w:lang w:val="lt-LT"/>
        </w:rPr>
        <w:t xml:space="preserve"> </w:t>
      </w:r>
      <w:r w:rsidRPr="00C83B15">
        <w:rPr>
          <w:color w:val="000000"/>
          <w:lang w:val="lt-LT"/>
        </w:rPr>
        <w:t xml:space="preserve">registruoti </w:t>
      </w:r>
      <w:r w:rsidR="00916DA7" w:rsidRPr="00C83B15">
        <w:rPr>
          <w:color w:val="000000"/>
          <w:lang w:val="lt-LT"/>
        </w:rPr>
        <w:t>t</w:t>
      </w:r>
      <w:r w:rsidR="00916DA7" w:rsidRPr="00684AAA">
        <w:rPr>
          <w:lang w:val="lt-LT"/>
        </w:rPr>
        <w:t>raktori</w:t>
      </w:r>
      <w:r w:rsidR="0056425F" w:rsidRPr="00684AAA">
        <w:rPr>
          <w:lang w:val="lt-LT"/>
        </w:rPr>
        <w:t>us</w:t>
      </w:r>
      <w:r w:rsidR="00916DA7" w:rsidRPr="00684AAA">
        <w:rPr>
          <w:lang w:val="lt-LT"/>
        </w:rPr>
        <w:t>, savaeig</w:t>
      </w:r>
      <w:r w:rsidR="00D87A58" w:rsidRPr="00684AAA">
        <w:rPr>
          <w:lang w:val="lt-LT"/>
        </w:rPr>
        <w:t>es</w:t>
      </w:r>
      <w:r w:rsidR="00916DA7" w:rsidRPr="00684AAA">
        <w:rPr>
          <w:lang w:val="lt-LT"/>
        </w:rPr>
        <w:t xml:space="preserve"> ir žemės ūkio mašin</w:t>
      </w:r>
      <w:r w:rsidR="00D87A58" w:rsidRPr="00684AAA">
        <w:rPr>
          <w:lang w:val="lt-LT"/>
        </w:rPr>
        <w:t>as</w:t>
      </w:r>
      <w:r w:rsidR="00916DA7" w:rsidRPr="00684AAA">
        <w:rPr>
          <w:lang w:val="lt-LT"/>
        </w:rPr>
        <w:t xml:space="preserve"> ir jų priekab</w:t>
      </w:r>
      <w:r w:rsidR="00D87A58" w:rsidRPr="00684AAA">
        <w:rPr>
          <w:lang w:val="lt-LT"/>
        </w:rPr>
        <w:t>as</w:t>
      </w:r>
      <w:r w:rsidR="00916DA7" w:rsidRPr="00684AAA">
        <w:rPr>
          <w:lang w:val="lt-LT"/>
        </w:rPr>
        <w:t>, užtikrinti tolesnį Traktorių registro informacinės sistemos tvarkymą, palaikymą ir funkcionavimą, administruoti bei analizuoti Traktorių registro duomenis ir teikti naudotojams informaciją apie Traktorių registro objektus – traktorius, savaeiges žemės ūkio ir kitas savaeiges mašinas, kurių variklio galia viršija 8 kW, taip pat jų priekabas ir puspriekabes</w:t>
      </w:r>
      <w:r w:rsidR="005F5FBF" w:rsidRPr="00C83B15">
        <w:rPr>
          <w:lang w:val="lt-LT"/>
        </w:rPr>
        <w:t>,</w:t>
      </w:r>
      <w:r w:rsidR="00212475" w:rsidRPr="00684AAA">
        <w:rPr>
          <w:lang w:val="lt-LT"/>
        </w:rPr>
        <w:t xml:space="preserve"> bei administruoti</w:t>
      </w:r>
      <w:r w:rsidR="00E8592C" w:rsidRPr="00684AAA">
        <w:rPr>
          <w:lang w:val="lt-LT"/>
        </w:rPr>
        <w:t xml:space="preserve"> mokesčio už aplinkos teršimą iš žemės ūkio veiklai naudojamų ne keliais judančių mechanizmų</w:t>
      </w:r>
      <w:r w:rsidR="005F5FBF" w:rsidRPr="00C83B15">
        <w:rPr>
          <w:lang w:val="lt-LT"/>
        </w:rPr>
        <w:t xml:space="preserve"> apskaičiavimą</w:t>
      </w:r>
      <w:r w:rsidR="00E8592C" w:rsidRPr="00684AAA">
        <w:rPr>
          <w:lang w:val="lt-LT"/>
        </w:rPr>
        <w:t>.</w:t>
      </w:r>
    </w:p>
    <w:p w14:paraId="6C165848" w14:textId="02D0D3DB" w:rsidR="002525A3" w:rsidRPr="00C83B15" w:rsidRDefault="000C2C9A" w:rsidP="000C2C9A">
      <w:pPr>
        <w:spacing w:line="360" w:lineRule="auto"/>
        <w:ind w:firstLine="993"/>
        <w:jc w:val="both"/>
        <w:rPr>
          <w:lang w:val="lt-LT"/>
        </w:rPr>
      </w:pPr>
      <w:r w:rsidRPr="00C83B15">
        <w:rPr>
          <w:lang w:val="lt-LT"/>
        </w:rPr>
        <w:t xml:space="preserve">Pagrindiniai teisės aktai, reglamentuojantys </w:t>
      </w:r>
      <w:r w:rsidR="00686F2F" w:rsidRPr="00C83B15">
        <w:rPr>
          <w:lang w:val="lt-LT"/>
        </w:rPr>
        <w:t>Traktorių registrą</w:t>
      </w:r>
      <w:r w:rsidR="005F5FBF" w:rsidRPr="00C83B15">
        <w:rPr>
          <w:lang w:val="lt-LT"/>
        </w:rPr>
        <w:t>,</w:t>
      </w:r>
      <w:r w:rsidR="00686F2F" w:rsidRPr="00C83B15">
        <w:rPr>
          <w:lang w:val="lt-LT"/>
        </w:rPr>
        <w:t xml:space="preserve"> </w:t>
      </w:r>
      <w:r w:rsidRPr="00C83B15">
        <w:rPr>
          <w:lang w:val="lt-LT"/>
        </w:rPr>
        <w:t xml:space="preserve">yra </w:t>
      </w:r>
      <w:r w:rsidR="00686F2F" w:rsidRPr="00C83B15">
        <w:rPr>
          <w:lang w:val="lt-LT"/>
        </w:rPr>
        <w:t>Lietuvos Respublikos Vyriausybės 2006 m. kovo14 d. nutarimas Nr. 247</w:t>
      </w:r>
      <w:r w:rsidR="001D2CC0" w:rsidRPr="00C83B15">
        <w:rPr>
          <w:lang w:val="lt-LT"/>
        </w:rPr>
        <w:t xml:space="preserve"> </w:t>
      </w:r>
      <w:r w:rsidR="005F5FBF" w:rsidRPr="00C83B15">
        <w:rPr>
          <w:lang w:val="lt-LT"/>
        </w:rPr>
        <w:t xml:space="preserve">„Dėl </w:t>
      </w:r>
      <w:r w:rsidR="001D2CC0" w:rsidRPr="00C83B15">
        <w:rPr>
          <w:lang w:val="lt-LT"/>
        </w:rPr>
        <w:t xml:space="preserve">Lietuvos Respublikos </w:t>
      </w:r>
      <w:r w:rsidR="00EA45A7">
        <w:rPr>
          <w:lang w:val="lt-LT"/>
        </w:rPr>
        <w:t>t</w:t>
      </w:r>
      <w:r w:rsidR="001D2CC0" w:rsidRPr="00C83B15">
        <w:rPr>
          <w:lang w:val="lt-LT"/>
        </w:rPr>
        <w:t xml:space="preserve">raktorių, savaeigių ir žemės ūkio mašinų ir jų priekabų </w:t>
      </w:r>
      <w:r w:rsidR="005F5FBF" w:rsidRPr="00C83B15">
        <w:rPr>
          <w:rFonts w:eastAsia="Calibri"/>
          <w:lang w:val="lt-LT"/>
        </w:rPr>
        <w:t>registro įsteigimo ir jo nuostatų patvirtinimo</w:t>
      </w:r>
      <w:r w:rsidR="001D2CC0" w:rsidRPr="00C83B15">
        <w:rPr>
          <w:lang w:val="lt-LT"/>
        </w:rPr>
        <w:t>“</w:t>
      </w:r>
      <w:r w:rsidR="00686F2F" w:rsidRPr="00C83B15">
        <w:rPr>
          <w:lang w:val="lt-LT"/>
        </w:rPr>
        <w:t xml:space="preserve">, Lietuvos Respublikos </w:t>
      </w:r>
      <w:r w:rsidR="005F5FBF" w:rsidRPr="00C83B15">
        <w:rPr>
          <w:lang w:val="lt-LT"/>
        </w:rPr>
        <w:t>ž</w:t>
      </w:r>
      <w:r w:rsidR="00686F2F" w:rsidRPr="00C83B15">
        <w:rPr>
          <w:lang w:val="lt-LT"/>
        </w:rPr>
        <w:t xml:space="preserve">emės ūkio ministro </w:t>
      </w:r>
      <w:r w:rsidR="00025860" w:rsidRPr="00C83B15">
        <w:rPr>
          <w:lang w:val="lt-LT"/>
        </w:rPr>
        <w:t xml:space="preserve">2006 m. spalio 2 d. </w:t>
      </w:r>
      <w:r w:rsidR="00686F2F" w:rsidRPr="00C83B15">
        <w:rPr>
          <w:lang w:val="lt-LT"/>
        </w:rPr>
        <w:t xml:space="preserve">įsakymas </w:t>
      </w:r>
      <w:r w:rsidR="00025860" w:rsidRPr="00C83B15">
        <w:rPr>
          <w:lang w:val="lt-LT"/>
        </w:rPr>
        <w:t xml:space="preserve"> Nr. 3D</w:t>
      </w:r>
      <w:r w:rsidR="005F5FBF" w:rsidRPr="00C83B15">
        <w:rPr>
          <w:lang w:val="lt-LT"/>
        </w:rPr>
        <w:t>-</w:t>
      </w:r>
      <w:r w:rsidR="00025860" w:rsidRPr="00C83B15">
        <w:rPr>
          <w:lang w:val="lt-LT"/>
        </w:rPr>
        <w:t>384</w:t>
      </w:r>
      <w:r w:rsidR="00C53EA9" w:rsidRPr="00C83B15">
        <w:rPr>
          <w:lang w:val="lt-LT"/>
        </w:rPr>
        <w:t xml:space="preserve"> </w:t>
      </w:r>
      <w:r w:rsidR="001D2CC0" w:rsidRPr="00C83B15">
        <w:rPr>
          <w:lang w:val="lt-LT"/>
        </w:rPr>
        <w:t xml:space="preserve">„Dėl </w:t>
      </w:r>
      <w:r w:rsidR="000F7972">
        <w:rPr>
          <w:lang w:val="lt-LT"/>
        </w:rPr>
        <w:t>T</w:t>
      </w:r>
      <w:r w:rsidR="001D2CC0" w:rsidRPr="00C83B15">
        <w:rPr>
          <w:lang w:val="lt-LT"/>
        </w:rPr>
        <w:t>raktorių, savaeigių ir žemės ūkio mašinų ir jų priekabų registravimo taisyklių patvirtinimo“</w:t>
      </w:r>
      <w:r w:rsidR="002525A3" w:rsidRPr="00C83B15">
        <w:rPr>
          <w:lang w:val="lt-LT"/>
        </w:rPr>
        <w:t>,</w:t>
      </w:r>
      <w:r w:rsidR="004F4F22" w:rsidRPr="00C83B15">
        <w:rPr>
          <w:lang w:val="lt-LT"/>
        </w:rPr>
        <w:t xml:space="preserve"> ŽŪIKVC generalinio direktoriaus 2017 m. gegužės 24 d. įsakym</w:t>
      </w:r>
      <w:r w:rsidR="00C53EA9" w:rsidRPr="00C83B15">
        <w:rPr>
          <w:lang w:val="lt-LT"/>
        </w:rPr>
        <w:t>as</w:t>
      </w:r>
      <w:r w:rsidR="004F4F22" w:rsidRPr="00C83B15">
        <w:rPr>
          <w:lang w:val="lt-LT"/>
        </w:rPr>
        <w:t xml:space="preserve"> Nr. 1V- 88 „</w:t>
      </w:r>
      <w:r w:rsidR="005F5FBF" w:rsidRPr="00C83B15">
        <w:rPr>
          <w:lang w:val="lt-LT"/>
        </w:rPr>
        <w:t>Dėl</w:t>
      </w:r>
      <w:r w:rsidR="004F4F22" w:rsidRPr="00C83B15">
        <w:rPr>
          <w:lang w:val="lt-LT"/>
        </w:rPr>
        <w:t xml:space="preserve"> Lietuvos Respublikos traktorių, savaeigių ir žemės ūkio mašinų ir jų priekabų registro administravimo valstybės įmonėje Žemės ūkio informacijos ir kaimo verslo centro </w:t>
      </w:r>
      <w:r w:rsidR="002525A3" w:rsidRPr="00C83B15">
        <w:rPr>
          <w:lang w:val="lt-LT"/>
        </w:rPr>
        <w:t>Žemės ūkio subjektų registrų ir rinkos informacijos departamento Žemės ūkio technikos registro skyriuje tvarkos apraš</w:t>
      </w:r>
      <w:r w:rsidR="005F5FBF" w:rsidRPr="00C83B15">
        <w:rPr>
          <w:lang w:val="lt-LT"/>
        </w:rPr>
        <w:t>o patvirtinimo</w:t>
      </w:r>
      <w:r w:rsidR="002525A3" w:rsidRPr="00C83B15">
        <w:rPr>
          <w:lang w:val="lt-LT"/>
        </w:rPr>
        <w:t>“</w:t>
      </w:r>
      <w:r w:rsidR="00025860" w:rsidRPr="00C83B15">
        <w:rPr>
          <w:lang w:val="lt-LT"/>
        </w:rPr>
        <w:t xml:space="preserve"> </w:t>
      </w:r>
      <w:r w:rsidR="002525A3" w:rsidRPr="00C83B15">
        <w:rPr>
          <w:lang w:val="lt-LT"/>
        </w:rPr>
        <w:t>, ŽŪIKVC generalinio direktoriaus 2020 m. gruodžio 21 d.</w:t>
      </w:r>
      <w:r w:rsidR="00C53EA9" w:rsidRPr="00C83B15">
        <w:rPr>
          <w:lang w:val="lt-LT"/>
        </w:rPr>
        <w:t xml:space="preserve"> įsakymas Nr. 1V</w:t>
      </w:r>
      <w:r w:rsidR="005F5FBF" w:rsidRPr="00C83B15">
        <w:rPr>
          <w:lang w:val="lt-LT"/>
        </w:rPr>
        <w:t>-</w:t>
      </w:r>
      <w:r w:rsidR="00C53EA9" w:rsidRPr="00C83B15">
        <w:rPr>
          <w:lang w:val="lt-LT"/>
        </w:rPr>
        <w:t>164 „</w:t>
      </w:r>
      <w:r w:rsidR="00DF6AA3">
        <w:rPr>
          <w:lang w:val="lt-LT"/>
        </w:rPr>
        <w:t xml:space="preserve">Dėl </w:t>
      </w:r>
      <w:r w:rsidR="000F7972">
        <w:rPr>
          <w:lang w:val="lt-LT"/>
        </w:rPr>
        <w:t>M</w:t>
      </w:r>
      <w:r w:rsidR="00C53EA9" w:rsidRPr="00C83B15">
        <w:rPr>
          <w:lang w:val="lt-LT"/>
        </w:rPr>
        <w:t>okesčio už aplinkos teršimą iš žemės ūkio veiklai naudojamų ne keliais judančių mechanizmų apskaičiavimo ir sumokėjimo tvarkos apraš</w:t>
      </w:r>
      <w:r w:rsidR="00EA45A7">
        <w:rPr>
          <w:lang w:val="lt-LT"/>
        </w:rPr>
        <w:t xml:space="preserve">o </w:t>
      </w:r>
      <w:r w:rsidR="00DF6AA3">
        <w:rPr>
          <w:lang w:val="lt-LT"/>
        </w:rPr>
        <w:t>patvirtinimo</w:t>
      </w:r>
      <w:r w:rsidR="00C53EA9" w:rsidRPr="00C83B15">
        <w:rPr>
          <w:lang w:val="lt-LT"/>
        </w:rPr>
        <w:t>“</w:t>
      </w:r>
      <w:r w:rsidR="00EA45A7">
        <w:rPr>
          <w:lang w:val="lt-LT"/>
        </w:rPr>
        <w:t>.</w:t>
      </w:r>
      <w:r w:rsidR="00C53EA9" w:rsidRPr="00C83B15">
        <w:rPr>
          <w:lang w:val="lt-LT"/>
        </w:rPr>
        <w:t xml:space="preserve"> </w:t>
      </w:r>
    </w:p>
    <w:p w14:paraId="423480BD" w14:textId="7A1F5F02" w:rsidR="007279D0" w:rsidRPr="00C83B15" w:rsidRDefault="007279D0" w:rsidP="000C2C9A">
      <w:pPr>
        <w:spacing w:line="360" w:lineRule="auto"/>
        <w:ind w:firstLine="993"/>
        <w:jc w:val="both"/>
        <w:rPr>
          <w:lang w:val="lt-LT"/>
        </w:rPr>
      </w:pPr>
      <w:r w:rsidRPr="00C83B15">
        <w:rPr>
          <w:lang w:val="lt-LT"/>
        </w:rPr>
        <w:t xml:space="preserve">KPT atlikimo tikslas </w:t>
      </w:r>
      <w:r w:rsidR="00E42E3B" w:rsidRPr="00C83B15">
        <w:rPr>
          <w:lang w:val="lt-LT"/>
        </w:rPr>
        <w:t xml:space="preserve">– </w:t>
      </w:r>
      <w:r w:rsidRPr="00C83B15">
        <w:rPr>
          <w:lang w:val="lt-LT"/>
        </w:rPr>
        <w:t>nustatyti konkrečius korupcijos rizikos veiksnius ir kitas sąlygas</w:t>
      </w:r>
      <w:r w:rsidR="00E42E3B" w:rsidRPr="00C83B15">
        <w:rPr>
          <w:lang w:val="lt-LT"/>
        </w:rPr>
        <w:t xml:space="preserve"> </w:t>
      </w:r>
      <w:r w:rsidRPr="00C83B15">
        <w:rPr>
          <w:lang w:val="lt-LT"/>
        </w:rPr>
        <w:t>bei aplinkybes, galinčias sudaryti prielaidas darbuotojams padaryti korupcinio pobūdžio nusižengimus</w:t>
      </w:r>
      <w:r w:rsidR="00C775B6" w:rsidRPr="00C83B15">
        <w:rPr>
          <w:lang w:val="lt-LT"/>
        </w:rPr>
        <w:t xml:space="preserve"> bei pateikti siūlymus dėl procesų tobulinimo. KPT atliktas </w:t>
      </w:r>
      <w:r w:rsidR="00E42E3B" w:rsidRPr="00C83B15">
        <w:rPr>
          <w:lang w:val="lt-LT"/>
        </w:rPr>
        <w:t xml:space="preserve">vertinant </w:t>
      </w:r>
      <w:r w:rsidR="00C775B6" w:rsidRPr="00C83B15">
        <w:rPr>
          <w:lang w:val="lt-LT"/>
        </w:rPr>
        <w:t>dokument</w:t>
      </w:r>
      <w:r w:rsidR="00E42E3B" w:rsidRPr="00C83B15">
        <w:rPr>
          <w:lang w:val="lt-LT"/>
        </w:rPr>
        <w:t xml:space="preserve">us ir kalbant su </w:t>
      </w:r>
      <w:r w:rsidR="00DF6AA3">
        <w:rPr>
          <w:lang w:val="lt-LT"/>
        </w:rPr>
        <w:t>skyriaus darbuotojais</w:t>
      </w:r>
      <w:r w:rsidR="00C775B6" w:rsidRPr="00C83B15">
        <w:rPr>
          <w:lang w:val="lt-LT"/>
        </w:rPr>
        <w:t xml:space="preserve">: buvo analizuojami teisės aktai, </w:t>
      </w:r>
      <w:r w:rsidR="00DF6AA3">
        <w:rPr>
          <w:lang w:val="lt-LT"/>
        </w:rPr>
        <w:t>skyriaus</w:t>
      </w:r>
      <w:r w:rsidR="00C775B6" w:rsidRPr="00C83B15">
        <w:rPr>
          <w:lang w:val="lt-LT"/>
        </w:rPr>
        <w:t xml:space="preserve"> nuostatai, darbuotojų pareig</w:t>
      </w:r>
      <w:r w:rsidR="00DF6AA3">
        <w:rPr>
          <w:lang w:val="lt-LT"/>
        </w:rPr>
        <w:t>inės instrukcijos</w:t>
      </w:r>
      <w:r w:rsidR="00C775B6" w:rsidRPr="00C83B15">
        <w:rPr>
          <w:lang w:val="lt-LT"/>
        </w:rPr>
        <w:t xml:space="preserve">. </w:t>
      </w:r>
      <w:r w:rsidR="00E42E3B" w:rsidRPr="00C83B15">
        <w:rPr>
          <w:lang w:val="lt-LT"/>
        </w:rPr>
        <w:t xml:space="preserve">Taip pat vyko pokalbiai </w:t>
      </w:r>
      <w:r w:rsidR="00C775B6" w:rsidRPr="00C83B15">
        <w:rPr>
          <w:lang w:val="lt-LT"/>
        </w:rPr>
        <w:t>su skyriaus vadove</w:t>
      </w:r>
      <w:r w:rsidR="00E42E3B" w:rsidRPr="00C83B15">
        <w:rPr>
          <w:lang w:val="lt-LT"/>
        </w:rPr>
        <w:t xml:space="preserve"> ir </w:t>
      </w:r>
      <w:r w:rsidR="00C775B6" w:rsidRPr="00C83B15">
        <w:rPr>
          <w:lang w:val="lt-LT"/>
        </w:rPr>
        <w:t>darbuotojais. Analizės atlikimo metu buvo vertinama</w:t>
      </w:r>
      <w:r w:rsidR="00E42E3B" w:rsidRPr="00C83B15">
        <w:rPr>
          <w:lang w:val="lt-LT"/>
        </w:rPr>
        <w:t>,</w:t>
      </w:r>
      <w:r w:rsidR="00046DB8" w:rsidRPr="00C83B15">
        <w:rPr>
          <w:lang w:val="lt-LT"/>
        </w:rPr>
        <w:t xml:space="preserve"> ar nustatyta sprendimų priėmimo, veiksmų atlikimo tvarka yra skaidri, ar nėra tikimybės korupcijos apraiškoms, ar teisės aktuose įtvirtinti sprendimo priėmimo principai aiškūs ir suprantami kriterijai, sprendimų priėmimo terminai, ar atskirtos sprendimų priėmimo ir kontrolės funkcijos</w:t>
      </w:r>
      <w:r w:rsidR="00EC0F64" w:rsidRPr="00C83B15">
        <w:rPr>
          <w:lang w:val="lt-LT"/>
        </w:rPr>
        <w:t>, ar nustatyta tvarka yra pakankama, konkrečiai apibrėžta</w:t>
      </w:r>
      <w:r w:rsidR="00337816" w:rsidRPr="00C83B15">
        <w:rPr>
          <w:lang w:val="lt-LT"/>
        </w:rPr>
        <w:t>, ar ji nesuteikia per didelių įgaliojimų atskiram darbuotojui veikti savo nuožiūra.</w:t>
      </w:r>
    </w:p>
    <w:p w14:paraId="7FB6CFBC" w14:textId="77777777" w:rsidR="002525A3" w:rsidRPr="00C83B15" w:rsidRDefault="002525A3" w:rsidP="000C2C9A">
      <w:pPr>
        <w:spacing w:line="360" w:lineRule="auto"/>
        <w:ind w:firstLine="993"/>
        <w:jc w:val="both"/>
        <w:rPr>
          <w:lang w:val="lt-LT"/>
        </w:rPr>
      </w:pPr>
    </w:p>
    <w:p w14:paraId="420179CE" w14:textId="77777777" w:rsidR="002525A3" w:rsidRPr="00C83B15" w:rsidRDefault="002525A3" w:rsidP="000C2C9A">
      <w:pPr>
        <w:spacing w:line="360" w:lineRule="auto"/>
        <w:ind w:firstLine="993"/>
        <w:jc w:val="both"/>
        <w:rPr>
          <w:lang w:val="lt-LT"/>
        </w:rPr>
      </w:pPr>
    </w:p>
    <w:p w14:paraId="7C1856CC" w14:textId="5221F953" w:rsidR="00927CC2" w:rsidRPr="00C83B15" w:rsidRDefault="004034A3" w:rsidP="00927CC2">
      <w:pPr>
        <w:spacing w:line="360" w:lineRule="auto"/>
        <w:ind w:firstLine="993"/>
        <w:jc w:val="both"/>
        <w:rPr>
          <w:lang w:val="lt-LT"/>
        </w:rPr>
      </w:pPr>
      <w:r w:rsidRPr="00C83B15">
        <w:rPr>
          <w:lang w:val="lt-LT"/>
        </w:rPr>
        <w:t>Traktorių registr</w:t>
      </w:r>
      <w:r w:rsidR="000F7972">
        <w:rPr>
          <w:lang w:val="lt-LT"/>
        </w:rPr>
        <w:t xml:space="preserve">ą administruojančio </w:t>
      </w:r>
      <w:r w:rsidR="00842326">
        <w:rPr>
          <w:lang w:val="lt-LT"/>
        </w:rPr>
        <w:t>skyriaus</w:t>
      </w:r>
      <w:r w:rsidRPr="00C83B15">
        <w:rPr>
          <w:lang w:val="lt-LT"/>
        </w:rPr>
        <w:t xml:space="preserve"> veikla vertinta atsižvelgiant į du kriterijus</w:t>
      </w:r>
      <w:r w:rsidR="00E42E3B" w:rsidRPr="00C83B15">
        <w:rPr>
          <w:lang w:val="lt-LT"/>
        </w:rPr>
        <w:t>,</w:t>
      </w:r>
      <w:r w:rsidR="00927CC2" w:rsidRPr="00C83B15">
        <w:rPr>
          <w:lang w:val="lt-LT"/>
        </w:rPr>
        <w:t xml:space="preserve"> išdėstytus Lietuvos Respublikos </w:t>
      </w:r>
      <w:r w:rsidR="00E42E3B" w:rsidRPr="00C83B15">
        <w:rPr>
          <w:lang w:val="lt-LT"/>
        </w:rPr>
        <w:t>s</w:t>
      </w:r>
      <w:r w:rsidR="00927CC2" w:rsidRPr="00C83B15">
        <w:rPr>
          <w:lang w:val="lt-LT"/>
        </w:rPr>
        <w:t>pecialiųjų tyrimų tarnybos direktoriaus 2021</w:t>
      </w:r>
      <w:r w:rsidR="00E42E3B" w:rsidRPr="00C83B15">
        <w:rPr>
          <w:lang w:val="lt-LT"/>
        </w:rPr>
        <w:t xml:space="preserve"> </w:t>
      </w:r>
      <w:r w:rsidR="00927CC2" w:rsidRPr="00C83B15">
        <w:rPr>
          <w:lang w:val="lt-LT"/>
        </w:rPr>
        <w:t xml:space="preserve">m. lapkričio 30 d. įsakyme Nr. 2-246 „Dėl </w:t>
      </w:r>
      <w:r w:rsidR="00E42E3B" w:rsidRPr="00C83B15">
        <w:rPr>
          <w:lang w:val="lt-LT"/>
        </w:rPr>
        <w:t>K</w:t>
      </w:r>
      <w:r w:rsidR="00927CC2" w:rsidRPr="00C83B15">
        <w:rPr>
          <w:lang w:val="lt-LT"/>
        </w:rPr>
        <w:t>orupcijos pasireiškimo tikimybės nustatymo ir jo atlikimo tvarkos rekomendacijų patvirtinimo“:</w:t>
      </w:r>
    </w:p>
    <w:p w14:paraId="43DD68FE" w14:textId="7C66D611" w:rsidR="00084F83" w:rsidRPr="00C83B15" w:rsidRDefault="00F07821" w:rsidP="000C2C9A">
      <w:pPr>
        <w:spacing w:line="360" w:lineRule="auto"/>
        <w:ind w:firstLine="993"/>
        <w:jc w:val="both"/>
        <w:rPr>
          <w:lang w:val="lt-LT"/>
        </w:rPr>
      </w:pPr>
      <w:r w:rsidRPr="00C83B15">
        <w:rPr>
          <w:lang w:val="lt-LT"/>
        </w:rPr>
        <w:t xml:space="preserve"> </w:t>
      </w:r>
      <w:r w:rsidR="000F7972">
        <w:rPr>
          <w:lang w:val="lt-LT"/>
        </w:rPr>
        <w:t>1)</w:t>
      </w:r>
      <w:r w:rsidRPr="00C83B15">
        <w:rPr>
          <w:lang w:val="lt-LT"/>
        </w:rPr>
        <w:t xml:space="preserve"> vertinama veikla</w:t>
      </w:r>
      <w:r w:rsidR="00E42E3B" w:rsidRPr="00C83B15">
        <w:rPr>
          <w:lang w:val="lt-LT"/>
        </w:rPr>
        <w:t>,</w:t>
      </w:r>
      <w:r w:rsidRPr="00C83B15">
        <w:rPr>
          <w:lang w:val="lt-LT"/>
        </w:rPr>
        <w:t xml:space="preserve"> susijusi su leidimų, nuolaidų, lengvatų ir kitokių papildomų teisių suteikimu ar apribojimu. </w:t>
      </w:r>
      <w:r w:rsidR="0033550B" w:rsidRPr="00C83B15">
        <w:rPr>
          <w:lang w:val="lt-LT"/>
        </w:rPr>
        <w:t>V</w:t>
      </w:r>
      <w:r w:rsidRPr="00C83B15">
        <w:rPr>
          <w:lang w:val="lt-LT"/>
        </w:rPr>
        <w:t>ertin</w:t>
      </w:r>
      <w:r w:rsidR="0033550B" w:rsidRPr="00C83B15">
        <w:rPr>
          <w:lang w:val="lt-LT"/>
        </w:rPr>
        <w:t>imas pagal šį</w:t>
      </w:r>
      <w:r w:rsidR="004E229D" w:rsidRPr="00C83B15">
        <w:rPr>
          <w:lang w:val="lt-LT"/>
        </w:rPr>
        <w:t xml:space="preserve"> </w:t>
      </w:r>
      <w:r w:rsidR="0033550B" w:rsidRPr="00C83B15">
        <w:rPr>
          <w:lang w:val="lt-LT"/>
        </w:rPr>
        <w:t>kriterijų vykdomas</w:t>
      </w:r>
      <w:r w:rsidR="00E42E3B" w:rsidRPr="00C83B15">
        <w:rPr>
          <w:lang w:val="lt-LT"/>
        </w:rPr>
        <w:t>,</w:t>
      </w:r>
      <w:r w:rsidR="0033550B" w:rsidRPr="00C83B15">
        <w:rPr>
          <w:lang w:val="lt-LT"/>
        </w:rPr>
        <w:t xml:space="preserve"> kai yra </w:t>
      </w:r>
      <w:r w:rsidR="004E229D" w:rsidRPr="00C83B15">
        <w:rPr>
          <w:lang w:val="lt-LT"/>
        </w:rPr>
        <w:t>nusta</w:t>
      </w:r>
      <w:r w:rsidR="0033550B" w:rsidRPr="00C83B15">
        <w:rPr>
          <w:lang w:val="lt-LT"/>
        </w:rPr>
        <w:t>toma</w:t>
      </w:r>
      <w:r w:rsidR="004E229D" w:rsidRPr="00C83B15">
        <w:rPr>
          <w:lang w:val="lt-LT"/>
        </w:rPr>
        <w:t xml:space="preserve">, kad viešojo sektoriaus darbuotojams suteikti įgaliojimai išduoti leidimus, </w:t>
      </w:r>
      <w:r w:rsidR="006D26E1" w:rsidRPr="00C83B15">
        <w:rPr>
          <w:lang w:val="lt-LT"/>
        </w:rPr>
        <w:t>licencijas</w:t>
      </w:r>
      <w:r w:rsidR="00E42E3B" w:rsidRPr="00C83B15">
        <w:rPr>
          <w:lang w:val="lt-LT"/>
        </w:rPr>
        <w:t>,</w:t>
      </w:r>
      <w:r w:rsidR="004E229D" w:rsidRPr="00C83B15">
        <w:rPr>
          <w:lang w:val="lt-LT"/>
        </w:rPr>
        <w:t xml:space="preserve"> suteikti nuolaidas, lengvatas ir kitokias papildomas teises ar atsisakyti juos išduoti</w:t>
      </w:r>
      <w:r w:rsidR="006D26E1" w:rsidRPr="00C83B15">
        <w:rPr>
          <w:lang w:val="lt-LT"/>
        </w:rPr>
        <w:t xml:space="preserve"> arba sustabdyti, panaikinti jų galiojimą </w:t>
      </w:r>
      <w:r w:rsidR="004034A3" w:rsidRPr="00C83B15">
        <w:rPr>
          <w:lang w:val="lt-LT"/>
        </w:rPr>
        <w:t xml:space="preserve"> </w:t>
      </w:r>
      <w:r w:rsidR="006D26E1" w:rsidRPr="00C83B15">
        <w:rPr>
          <w:lang w:val="lt-LT"/>
        </w:rPr>
        <w:t>ar kitaip jas apriboti, taikyti teisės aktuose nustatytas kitas teisinio poveikio priemones, konstatuoti, nagrinėti teisės pažeidimus ir priimti sprendimus dėl teisinės atsakomybės priemonių taikymo</w:t>
      </w:r>
      <w:r w:rsidR="00E42E3B" w:rsidRPr="00C83B15">
        <w:rPr>
          <w:lang w:val="lt-LT"/>
        </w:rPr>
        <w:t>;</w:t>
      </w:r>
    </w:p>
    <w:p w14:paraId="1841E070" w14:textId="102F401E" w:rsidR="00980361" w:rsidRPr="00C83B15" w:rsidRDefault="000F7972" w:rsidP="000C2C9A">
      <w:pPr>
        <w:spacing w:line="360" w:lineRule="auto"/>
        <w:ind w:firstLine="993"/>
        <w:jc w:val="both"/>
        <w:rPr>
          <w:lang w:val="lt-LT"/>
        </w:rPr>
      </w:pPr>
      <w:r>
        <w:rPr>
          <w:lang w:val="lt-LT"/>
        </w:rPr>
        <w:t>2)</w:t>
      </w:r>
      <w:r w:rsidR="006D26E1" w:rsidRPr="00C83B15">
        <w:rPr>
          <w:lang w:val="lt-LT"/>
        </w:rPr>
        <w:t xml:space="preserve"> </w:t>
      </w:r>
      <w:r w:rsidR="00927CC2" w:rsidRPr="00C83B15">
        <w:rPr>
          <w:lang w:val="lt-LT"/>
        </w:rPr>
        <w:t>nagrinėjami priimami sprendimai</w:t>
      </w:r>
      <w:r w:rsidR="001C67F1" w:rsidRPr="00C83B15">
        <w:rPr>
          <w:lang w:val="lt-LT"/>
        </w:rPr>
        <w:t>, kurie</w:t>
      </w:r>
      <w:r w:rsidR="00927CC2" w:rsidRPr="00C83B15">
        <w:rPr>
          <w:lang w:val="lt-LT"/>
        </w:rPr>
        <w:t xml:space="preserve"> susiję su materialine ar kitokia interesanto nauda. Ši veikla vertinta atsižvelgus į tai, </w:t>
      </w:r>
      <w:r w:rsidR="00084F83" w:rsidRPr="00C83B15">
        <w:rPr>
          <w:lang w:val="lt-LT"/>
        </w:rPr>
        <w:t xml:space="preserve">kad </w:t>
      </w:r>
      <w:r w:rsidR="001C67F1" w:rsidRPr="00C83B15">
        <w:rPr>
          <w:lang w:val="lt-LT"/>
        </w:rPr>
        <w:t>ŽŪIKVC</w:t>
      </w:r>
      <w:r w:rsidR="00084F83" w:rsidRPr="00C83B15">
        <w:rPr>
          <w:lang w:val="lt-LT"/>
        </w:rPr>
        <w:t xml:space="preserve"> darbuotojai interesanto atžvilgiu priima sprendimus, susijusius su pastarajam tenkančia materialine nauda. </w:t>
      </w:r>
      <w:r w:rsidR="00927CC2" w:rsidRPr="00C83B15">
        <w:rPr>
          <w:lang w:val="lt-LT"/>
        </w:rPr>
        <w:t xml:space="preserve"> </w:t>
      </w:r>
      <w:r w:rsidR="006D26E1" w:rsidRPr="00C83B15">
        <w:rPr>
          <w:lang w:val="lt-LT"/>
        </w:rPr>
        <w:t xml:space="preserve"> </w:t>
      </w:r>
    </w:p>
    <w:p w14:paraId="3CAE65C9" w14:textId="7D143AC0" w:rsidR="00287FB1" w:rsidRPr="00684AAA" w:rsidRDefault="00CA268D" w:rsidP="000C2C9A">
      <w:pPr>
        <w:spacing w:line="360" w:lineRule="auto"/>
        <w:ind w:firstLine="993"/>
        <w:jc w:val="both"/>
        <w:rPr>
          <w:lang w:val="lt-LT"/>
        </w:rPr>
      </w:pPr>
      <w:r w:rsidRPr="00C83B15">
        <w:rPr>
          <w:lang w:val="lt-LT"/>
        </w:rPr>
        <w:t>Analizuojant aukščiau išvard</w:t>
      </w:r>
      <w:r w:rsidR="00E42E3B" w:rsidRPr="00C83B15">
        <w:rPr>
          <w:lang w:val="lt-LT"/>
        </w:rPr>
        <w:t>y</w:t>
      </w:r>
      <w:r w:rsidRPr="00C83B15">
        <w:rPr>
          <w:lang w:val="lt-LT"/>
        </w:rPr>
        <w:t>tus dokumentus</w:t>
      </w:r>
      <w:r w:rsidR="00E42E3B" w:rsidRPr="00C83B15">
        <w:rPr>
          <w:lang w:val="lt-LT"/>
        </w:rPr>
        <w:t>,</w:t>
      </w:r>
      <w:r w:rsidRPr="00C83B15">
        <w:rPr>
          <w:lang w:val="lt-LT"/>
        </w:rPr>
        <w:t xml:space="preserve"> f</w:t>
      </w:r>
      <w:r w:rsidR="0024657E" w:rsidRPr="00C83B15">
        <w:rPr>
          <w:lang w:val="lt-LT"/>
        </w:rPr>
        <w:t xml:space="preserve">ormaliai šiuos abu </w:t>
      </w:r>
      <w:r w:rsidR="00805614" w:rsidRPr="00C83B15">
        <w:rPr>
          <w:lang w:val="lt-LT"/>
        </w:rPr>
        <w:t>kr</w:t>
      </w:r>
      <w:r w:rsidR="0024657E" w:rsidRPr="00C83B15">
        <w:rPr>
          <w:lang w:val="lt-LT"/>
        </w:rPr>
        <w:t>iterijus</w:t>
      </w:r>
      <w:r w:rsidR="00805614" w:rsidRPr="00C83B15">
        <w:rPr>
          <w:lang w:val="lt-LT"/>
        </w:rPr>
        <w:t xml:space="preserve"> </w:t>
      </w:r>
      <w:r w:rsidR="0024657E" w:rsidRPr="00C83B15">
        <w:rPr>
          <w:lang w:val="lt-LT"/>
        </w:rPr>
        <w:t>atitinka vienas iš aukščiau išvard</w:t>
      </w:r>
      <w:r w:rsidR="00E42E3B" w:rsidRPr="00C83B15">
        <w:rPr>
          <w:lang w:val="lt-LT"/>
        </w:rPr>
        <w:t>y</w:t>
      </w:r>
      <w:r w:rsidR="0024657E" w:rsidRPr="00C83B15">
        <w:rPr>
          <w:lang w:val="lt-LT"/>
        </w:rPr>
        <w:t>tų ŽŪIKVC dokumentų</w:t>
      </w:r>
      <w:r w:rsidR="00E42E3B" w:rsidRPr="00C83B15">
        <w:rPr>
          <w:lang w:val="lt-LT"/>
        </w:rPr>
        <w:t>,</w:t>
      </w:r>
      <w:r w:rsidR="0024657E" w:rsidRPr="00C83B15">
        <w:rPr>
          <w:lang w:val="lt-LT"/>
        </w:rPr>
        <w:t xml:space="preserve"> reglamentuojan</w:t>
      </w:r>
      <w:r w:rsidR="006C200B" w:rsidRPr="00C83B15">
        <w:rPr>
          <w:lang w:val="lt-LT"/>
        </w:rPr>
        <w:t>tis</w:t>
      </w:r>
      <w:r w:rsidR="0024657E" w:rsidRPr="00C83B15">
        <w:rPr>
          <w:lang w:val="lt-LT"/>
        </w:rPr>
        <w:t xml:space="preserve"> mokesčio už aplinkos teršimą </w:t>
      </w:r>
      <w:r w:rsidR="006C200B" w:rsidRPr="00C83B15">
        <w:rPr>
          <w:lang w:val="lt-LT"/>
        </w:rPr>
        <w:t>administravimą, –</w:t>
      </w:r>
      <w:r w:rsidR="0024657E" w:rsidRPr="00C83B15">
        <w:rPr>
          <w:lang w:val="lt-LT"/>
        </w:rPr>
        <w:t xml:space="preserve"> </w:t>
      </w:r>
      <w:r w:rsidR="006C200B" w:rsidRPr="00C83B15">
        <w:rPr>
          <w:lang w:val="lt-LT"/>
        </w:rPr>
        <w:t xml:space="preserve">Mokesčio už aplinkos teršimą iš žemės ūkio veiklai naudojamų ne keliais judančių mechanizmų apskaičiavimo ir sumokėjimo tvarkos aprašas, </w:t>
      </w:r>
      <w:r w:rsidR="0024657E" w:rsidRPr="00C83B15">
        <w:rPr>
          <w:lang w:val="lt-LT"/>
        </w:rPr>
        <w:t xml:space="preserve">patvirtintas ŽŪIKVC </w:t>
      </w:r>
      <w:r w:rsidR="006C200B" w:rsidRPr="00C83B15">
        <w:rPr>
          <w:lang w:val="lt-LT"/>
        </w:rPr>
        <w:t>g</w:t>
      </w:r>
      <w:r w:rsidR="0024657E" w:rsidRPr="00C83B15">
        <w:rPr>
          <w:lang w:val="lt-LT"/>
        </w:rPr>
        <w:t>eneralinio direktoriaus 2020 m. gruodžio 21 d. įsakymu Nr. 1V-164</w:t>
      </w:r>
      <w:r w:rsidR="001C720A" w:rsidRPr="00C83B15">
        <w:rPr>
          <w:lang w:val="lt-LT"/>
        </w:rPr>
        <w:t xml:space="preserve"> „Dėl </w:t>
      </w:r>
      <w:r w:rsidR="006C200B" w:rsidRPr="00C83B15">
        <w:rPr>
          <w:lang w:val="lt-LT"/>
        </w:rPr>
        <w:t>M</w:t>
      </w:r>
      <w:r w:rsidR="001C720A" w:rsidRPr="00C83B15">
        <w:rPr>
          <w:lang w:val="lt-LT"/>
        </w:rPr>
        <w:t>okesčio už aplinkos teršimą iš žemės ūkio veiklai naudojamų ne keliais judančių mechanizmų apskaičiavimo ir sumokėjimo tvarkos aprašo patvirtinimo“</w:t>
      </w:r>
      <w:r w:rsidR="006B1387" w:rsidRPr="00C83B15">
        <w:rPr>
          <w:lang w:val="lt-LT"/>
        </w:rPr>
        <w:t xml:space="preserve"> (toliau – </w:t>
      </w:r>
      <w:r w:rsidR="006C200B" w:rsidRPr="00C83B15">
        <w:rPr>
          <w:lang w:val="lt-LT"/>
        </w:rPr>
        <w:t>A</w:t>
      </w:r>
      <w:r w:rsidR="006B1387" w:rsidRPr="00C83B15">
        <w:rPr>
          <w:lang w:val="lt-LT"/>
        </w:rPr>
        <w:t>prašas)</w:t>
      </w:r>
      <w:r w:rsidR="00381B3F" w:rsidRPr="00C83B15">
        <w:rPr>
          <w:lang w:val="lt-LT"/>
        </w:rPr>
        <w:t xml:space="preserve">. </w:t>
      </w:r>
      <w:r w:rsidR="00B23FF0" w:rsidRPr="00C83B15">
        <w:rPr>
          <w:lang w:val="lt-LT"/>
        </w:rPr>
        <w:t>Aprašo</w:t>
      </w:r>
      <w:r w:rsidR="00381B3F" w:rsidRPr="00C83B15">
        <w:rPr>
          <w:lang w:val="lt-LT"/>
        </w:rPr>
        <w:t xml:space="preserve"> </w:t>
      </w:r>
      <w:r w:rsidR="00801775" w:rsidRPr="00C83B15">
        <w:rPr>
          <w:lang w:val="lt-LT"/>
        </w:rPr>
        <w:t>17 punkt</w:t>
      </w:r>
      <w:r w:rsidR="006C200B" w:rsidRPr="00C83B15">
        <w:rPr>
          <w:lang w:val="lt-LT"/>
        </w:rPr>
        <w:t>e numatyta</w:t>
      </w:r>
      <w:r w:rsidR="00801775" w:rsidRPr="00C83B15">
        <w:rPr>
          <w:lang w:val="lt-LT"/>
        </w:rPr>
        <w:t xml:space="preserve">, </w:t>
      </w:r>
      <w:r w:rsidR="006C200B" w:rsidRPr="00C83B15">
        <w:rPr>
          <w:lang w:val="lt-LT"/>
        </w:rPr>
        <w:t>kad</w:t>
      </w:r>
      <w:r w:rsidR="00801775" w:rsidRPr="00C83B15">
        <w:rPr>
          <w:lang w:val="lt-LT"/>
        </w:rPr>
        <w:t xml:space="preserve"> savivaldybės darbuotoja</w:t>
      </w:r>
      <w:r w:rsidR="006E7900" w:rsidRPr="00C83B15">
        <w:rPr>
          <w:lang w:val="lt-LT"/>
        </w:rPr>
        <w:t>s</w:t>
      </w:r>
      <w:r w:rsidR="00801775" w:rsidRPr="00C83B15">
        <w:rPr>
          <w:lang w:val="lt-LT"/>
        </w:rPr>
        <w:t xml:space="preserve"> vienašališkai gali nuspręsti dėl registruojamos technikos </w:t>
      </w:r>
      <w:r w:rsidR="0072004E" w:rsidRPr="00C83B15">
        <w:rPr>
          <w:lang w:val="lt-LT"/>
        </w:rPr>
        <w:t xml:space="preserve"> </w:t>
      </w:r>
      <w:r w:rsidR="006E7900" w:rsidRPr="00C83B15">
        <w:rPr>
          <w:lang w:val="lt-LT"/>
        </w:rPr>
        <w:t xml:space="preserve">tinkamumo registruoti, </w:t>
      </w:r>
      <w:r w:rsidR="006C200B" w:rsidRPr="00C83B15">
        <w:rPr>
          <w:lang w:val="lt-LT"/>
        </w:rPr>
        <w:t xml:space="preserve">tai </w:t>
      </w:r>
      <w:r w:rsidR="005E0320" w:rsidRPr="00C83B15">
        <w:rPr>
          <w:lang w:val="lt-LT"/>
        </w:rPr>
        <w:t xml:space="preserve">sudaro prielaidas </w:t>
      </w:r>
      <w:r w:rsidR="006E7900" w:rsidRPr="00C83B15">
        <w:rPr>
          <w:lang w:val="lt-LT"/>
        </w:rPr>
        <w:t>korupcijos rizikos atsiradimui.</w:t>
      </w:r>
      <w:r w:rsidR="00C71C9E" w:rsidRPr="00C83B15">
        <w:rPr>
          <w:lang w:val="lt-LT"/>
        </w:rPr>
        <w:t xml:space="preserve"> </w:t>
      </w:r>
      <w:r w:rsidR="002D0227" w:rsidRPr="00684AAA">
        <w:rPr>
          <w:lang w:val="lt-LT"/>
        </w:rPr>
        <w:t>P</w:t>
      </w:r>
      <w:r w:rsidR="004725DD" w:rsidRPr="00684AAA">
        <w:rPr>
          <w:lang w:val="lt-LT"/>
        </w:rPr>
        <w:t xml:space="preserve">rieš įregistruojant techniką bendru registratoriaus (savivaldybės administracijos darbuotojo) ir būsimo žemės ūkio technikos savininko sutarimu </w:t>
      </w:r>
      <w:r w:rsidR="002D0227" w:rsidRPr="00684AAA">
        <w:rPr>
          <w:lang w:val="lt-LT"/>
        </w:rPr>
        <w:t>yra nustatoma</w:t>
      </w:r>
      <w:r w:rsidR="006C200B" w:rsidRPr="00C83B15">
        <w:rPr>
          <w:lang w:val="lt-LT"/>
        </w:rPr>
        <w:t>,</w:t>
      </w:r>
      <w:r w:rsidR="002D0227" w:rsidRPr="00684AAA">
        <w:rPr>
          <w:lang w:val="lt-LT"/>
        </w:rPr>
        <w:t xml:space="preserve"> kokiai žemės ūkio technikos kategorijai </w:t>
      </w:r>
      <w:r w:rsidR="00C71C9E" w:rsidRPr="00684AAA">
        <w:rPr>
          <w:lang w:val="lt-LT"/>
        </w:rPr>
        <w:t>technika yra priskiriama. J</w:t>
      </w:r>
      <w:r w:rsidR="004725DD" w:rsidRPr="00684AAA">
        <w:rPr>
          <w:lang w:val="lt-LT"/>
        </w:rPr>
        <w:t>okie dokumentai, pagal kuriuos būtų galima nustatyti registruojamos technikos naudojimo ūkinei veiklai sritį, to nereglamentuoja</w:t>
      </w:r>
      <w:r w:rsidR="006C200B" w:rsidRPr="00C83B15">
        <w:rPr>
          <w:lang w:val="lt-LT"/>
        </w:rPr>
        <w:t>,</w:t>
      </w:r>
      <w:r w:rsidR="004725DD" w:rsidRPr="00684AAA">
        <w:rPr>
          <w:lang w:val="lt-LT"/>
        </w:rPr>
        <w:t xml:space="preserve"> </w:t>
      </w:r>
      <w:r w:rsidR="006C200B" w:rsidRPr="00C83B15">
        <w:rPr>
          <w:lang w:val="lt-LT"/>
        </w:rPr>
        <w:t>t</w:t>
      </w:r>
      <w:r w:rsidR="00BA15C9" w:rsidRPr="00684AAA">
        <w:rPr>
          <w:lang w:val="lt-LT"/>
        </w:rPr>
        <w:t>odėl atsiranda galimybė piktnaudžiauti suteiktomis teisėmis, nes</w:t>
      </w:r>
      <w:r w:rsidR="006C200B" w:rsidRPr="00C83B15">
        <w:rPr>
          <w:lang w:val="lt-LT"/>
        </w:rPr>
        <w:t>,</w:t>
      </w:r>
      <w:r w:rsidR="00BA15C9" w:rsidRPr="00684AAA">
        <w:rPr>
          <w:lang w:val="lt-LT"/>
        </w:rPr>
        <w:t xml:space="preserve"> p</w:t>
      </w:r>
      <w:r w:rsidR="004725DD" w:rsidRPr="00684AAA">
        <w:rPr>
          <w:lang w:val="lt-LT"/>
        </w:rPr>
        <w:t>asirinkus technikos naudojimo ūkinei veiklai sritį „kita“</w:t>
      </w:r>
      <w:r w:rsidR="006C200B" w:rsidRPr="00C83B15">
        <w:rPr>
          <w:lang w:val="lt-LT"/>
        </w:rPr>
        <w:t>,</w:t>
      </w:r>
      <w:r w:rsidR="004725DD" w:rsidRPr="00684AAA">
        <w:rPr>
          <w:lang w:val="lt-LT"/>
        </w:rPr>
        <w:t xml:space="preserve"> mokestis už aplinko</w:t>
      </w:r>
      <w:r w:rsidR="00F6629F" w:rsidRPr="00684AAA">
        <w:rPr>
          <w:lang w:val="lt-LT"/>
        </w:rPr>
        <w:t>s</w:t>
      </w:r>
      <w:r w:rsidR="006B1387" w:rsidRPr="00684AAA">
        <w:rPr>
          <w:lang w:val="lt-LT"/>
        </w:rPr>
        <w:t xml:space="preserve"> teršimą neskaičiuojamas. </w:t>
      </w:r>
      <w:r w:rsidR="00443973" w:rsidRPr="00684AAA">
        <w:rPr>
          <w:lang w:val="lt-LT"/>
        </w:rPr>
        <w:t xml:space="preserve">Pastebėta, </w:t>
      </w:r>
      <w:r w:rsidR="000C72A5" w:rsidRPr="00684AAA">
        <w:rPr>
          <w:lang w:val="lt-LT"/>
        </w:rPr>
        <w:t>kad 2021</w:t>
      </w:r>
      <w:r w:rsidR="00C83B15" w:rsidRPr="00C83B15">
        <w:rPr>
          <w:lang w:val="lt-LT"/>
        </w:rPr>
        <w:t xml:space="preserve"> </w:t>
      </w:r>
      <w:r w:rsidR="000C72A5" w:rsidRPr="00684AAA">
        <w:rPr>
          <w:lang w:val="lt-LT"/>
        </w:rPr>
        <w:t>m.</w:t>
      </w:r>
      <w:r w:rsidR="00443973" w:rsidRPr="00684AAA">
        <w:rPr>
          <w:lang w:val="lt-LT"/>
        </w:rPr>
        <w:t xml:space="preserve"> padaugėjo registruojamos technikos, kai pažymima jos naudojimo ūkinei veiklai sritis „kita“</w:t>
      </w:r>
      <w:r w:rsidR="000C72A5" w:rsidRPr="00684AAA">
        <w:rPr>
          <w:lang w:val="lt-LT"/>
        </w:rPr>
        <w:t xml:space="preserve">. </w:t>
      </w:r>
      <w:r w:rsidR="00443973" w:rsidRPr="00684AAA">
        <w:rPr>
          <w:lang w:val="lt-LT"/>
        </w:rPr>
        <w:t>ŽŪIKVC</w:t>
      </w:r>
      <w:r w:rsidR="000C72A5" w:rsidRPr="00684AAA">
        <w:rPr>
          <w:lang w:val="lt-LT"/>
        </w:rPr>
        <w:t xml:space="preserve"> darbuotojai</w:t>
      </w:r>
      <w:r w:rsidR="00443973" w:rsidRPr="00684AAA">
        <w:rPr>
          <w:lang w:val="lt-LT"/>
        </w:rPr>
        <w:t xml:space="preserve"> </w:t>
      </w:r>
      <w:r w:rsidR="000F7972">
        <w:rPr>
          <w:lang w:val="lt-LT"/>
        </w:rPr>
        <w:t xml:space="preserve">Traktorių </w:t>
      </w:r>
      <w:r w:rsidR="00287FB1" w:rsidRPr="00684AAA">
        <w:rPr>
          <w:lang w:val="lt-LT"/>
        </w:rPr>
        <w:t>r</w:t>
      </w:r>
      <w:r w:rsidR="00443973" w:rsidRPr="00684AAA">
        <w:rPr>
          <w:lang w:val="lt-LT"/>
        </w:rPr>
        <w:t xml:space="preserve">egistre išanalizavo įregistruotų transporto priemonių veiklos sričių </w:t>
      </w:r>
      <w:r w:rsidR="00C83B15" w:rsidRPr="00C83B15">
        <w:rPr>
          <w:lang w:val="lt-LT"/>
        </w:rPr>
        <w:t xml:space="preserve">santykį </w:t>
      </w:r>
      <w:r w:rsidR="00443973" w:rsidRPr="00684AAA">
        <w:rPr>
          <w:lang w:val="lt-LT"/>
        </w:rPr>
        <w:t xml:space="preserve">nuo </w:t>
      </w:r>
      <w:r w:rsidR="00D376A1">
        <w:rPr>
          <w:lang w:val="lt-LT"/>
        </w:rPr>
        <w:t>įs</w:t>
      </w:r>
      <w:r w:rsidR="00D376A1" w:rsidRPr="00684AAA">
        <w:rPr>
          <w:lang w:val="lt-LT"/>
        </w:rPr>
        <w:t>tatymo</w:t>
      </w:r>
      <w:r w:rsidR="00443973" w:rsidRPr="00684AAA">
        <w:rPr>
          <w:lang w:val="lt-LT"/>
        </w:rPr>
        <w:t xml:space="preserve"> įsigaliojimo</w:t>
      </w:r>
      <w:r w:rsidR="000C72A5" w:rsidRPr="00684AAA">
        <w:rPr>
          <w:lang w:val="lt-LT"/>
        </w:rPr>
        <w:t xml:space="preserve"> 2021</w:t>
      </w:r>
      <w:r w:rsidR="00C83B15" w:rsidRPr="00C83B15">
        <w:rPr>
          <w:lang w:val="lt-LT"/>
        </w:rPr>
        <w:t xml:space="preserve"> </w:t>
      </w:r>
      <w:r w:rsidR="000C72A5" w:rsidRPr="00684AAA">
        <w:rPr>
          <w:lang w:val="lt-LT"/>
        </w:rPr>
        <w:t>m. sausio 1</w:t>
      </w:r>
      <w:r w:rsidR="00C83B15" w:rsidRPr="00C83B15">
        <w:rPr>
          <w:lang w:val="lt-LT"/>
        </w:rPr>
        <w:t xml:space="preserve"> </w:t>
      </w:r>
      <w:r w:rsidR="000C72A5" w:rsidRPr="00684AAA">
        <w:rPr>
          <w:lang w:val="lt-LT"/>
        </w:rPr>
        <w:t>d.</w:t>
      </w:r>
      <w:r w:rsidR="00443973" w:rsidRPr="00684AAA">
        <w:rPr>
          <w:lang w:val="lt-LT"/>
        </w:rPr>
        <w:t xml:space="preserve"> </w:t>
      </w:r>
      <w:r w:rsidR="00C83B15" w:rsidRPr="00C83B15">
        <w:rPr>
          <w:lang w:val="lt-LT"/>
        </w:rPr>
        <w:t>P</w:t>
      </w:r>
      <w:r w:rsidR="00443973" w:rsidRPr="00684AAA">
        <w:rPr>
          <w:lang w:val="lt-LT"/>
        </w:rPr>
        <w:t>aaiškėjo, kad, pasirinkus technikos naudojimo ūkinei ve</w:t>
      </w:r>
      <w:r w:rsidR="00D376A1">
        <w:rPr>
          <w:lang w:val="lt-LT"/>
        </w:rPr>
        <w:t>i</w:t>
      </w:r>
      <w:r w:rsidR="00443973" w:rsidRPr="00684AAA">
        <w:rPr>
          <w:lang w:val="lt-LT"/>
        </w:rPr>
        <w:t xml:space="preserve">klai sritį „kita“ (ne žemės ūkio), registruojami javų kombainai ir netgi savaeigiai purkštuvai, kurių savininkai nesumoka mokesčio už aplinkos teršimą, nors tokia žemės ūkio technika pagal savo </w:t>
      </w:r>
      <w:r w:rsidR="00443973" w:rsidRPr="00684AAA">
        <w:rPr>
          <w:lang w:val="lt-LT"/>
        </w:rPr>
        <w:lastRenderedPageBreak/>
        <w:t xml:space="preserve">paskirtį naudojama išskirtinai </w:t>
      </w:r>
      <w:r w:rsidR="000C72A5" w:rsidRPr="00684AAA">
        <w:rPr>
          <w:lang w:val="lt-LT"/>
        </w:rPr>
        <w:t xml:space="preserve">tik </w:t>
      </w:r>
      <w:r w:rsidR="00443973" w:rsidRPr="00684AAA">
        <w:rPr>
          <w:lang w:val="lt-LT"/>
        </w:rPr>
        <w:t>žemės ūkyje.</w:t>
      </w:r>
      <w:r w:rsidR="004F1F29" w:rsidRPr="00684AAA">
        <w:rPr>
          <w:lang w:val="lt-LT"/>
        </w:rPr>
        <w:t xml:space="preserve"> Be to pažymėtina, jog ne visada taikomi teisingi mokesčiai už aplinkos teršimą.</w:t>
      </w:r>
      <w:r w:rsidR="00287FB1" w:rsidRPr="00684AAA">
        <w:rPr>
          <w:lang w:val="lt-LT"/>
        </w:rPr>
        <w:t xml:space="preserve"> </w:t>
      </w:r>
    </w:p>
    <w:p w14:paraId="10C4CDDD" w14:textId="5495A4C1" w:rsidR="000C2C9A" w:rsidRPr="00C83B15" w:rsidRDefault="00287FB1" w:rsidP="002B0F3C">
      <w:pPr>
        <w:spacing w:line="360" w:lineRule="auto"/>
        <w:ind w:firstLine="993"/>
        <w:jc w:val="both"/>
        <w:rPr>
          <w:lang w:val="lt-LT"/>
        </w:rPr>
      </w:pPr>
      <w:r w:rsidRPr="00684AAA">
        <w:rPr>
          <w:lang w:val="lt-LT"/>
        </w:rPr>
        <w:t xml:space="preserve">ŽŪIKVC neturi </w:t>
      </w:r>
      <w:r w:rsidR="00C83B15" w:rsidRPr="00C83B15">
        <w:rPr>
          <w:lang w:val="lt-LT"/>
        </w:rPr>
        <w:t>darbuotojų</w:t>
      </w:r>
      <w:r w:rsidR="00F93C77" w:rsidRPr="00684AAA">
        <w:rPr>
          <w:lang w:val="lt-LT"/>
        </w:rPr>
        <w:t>, kuri</w:t>
      </w:r>
      <w:r w:rsidR="001C4F5C">
        <w:rPr>
          <w:lang w:val="lt-LT"/>
        </w:rPr>
        <w:t>e</w:t>
      </w:r>
      <w:r w:rsidR="00F93C77" w:rsidRPr="00684AAA">
        <w:rPr>
          <w:lang w:val="lt-LT"/>
        </w:rPr>
        <w:t xml:space="preserve"> galėtų papildomai </w:t>
      </w:r>
      <w:r w:rsidRPr="00684AAA">
        <w:rPr>
          <w:lang w:val="lt-LT"/>
        </w:rPr>
        <w:t>kontroliuoti savivaldybių darbuotoj</w:t>
      </w:r>
      <w:r w:rsidR="00C83B15" w:rsidRPr="00C83B15">
        <w:rPr>
          <w:lang w:val="lt-LT"/>
        </w:rPr>
        <w:t>us</w:t>
      </w:r>
      <w:r w:rsidRPr="00684AAA">
        <w:rPr>
          <w:lang w:val="lt-LT"/>
        </w:rPr>
        <w:t xml:space="preserve"> bei taisyt</w:t>
      </w:r>
      <w:r w:rsidR="00C83B15" w:rsidRPr="00C83B15">
        <w:rPr>
          <w:lang w:val="lt-LT"/>
        </w:rPr>
        <w:t>ų</w:t>
      </w:r>
      <w:r w:rsidRPr="00684AAA">
        <w:rPr>
          <w:lang w:val="lt-LT"/>
        </w:rPr>
        <w:t xml:space="preserve"> jų padarytas </w:t>
      </w:r>
      <w:r w:rsidR="00F93C77" w:rsidRPr="00684AAA">
        <w:rPr>
          <w:lang w:val="lt-LT"/>
        </w:rPr>
        <w:t>tyčines ar netyčines klaidas.</w:t>
      </w:r>
      <w:r w:rsidR="00B23FF0" w:rsidRPr="00684AAA">
        <w:rPr>
          <w:lang w:val="lt-LT"/>
        </w:rPr>
        <w:t xml:space="preserve"> Darytina išvada, jog būtina keisti teisinį reglamentavimą siekiant išvengti piktnaudžiavimo bei mažin</w:t>
      </w:r>
      <w:r w:rsidR="001C4F5C">
        <w:rPr>
          <w:lang w:val="lt-LT"/>
        </w:rPr>
        <w:t>ti</w:t>
      </w:r>
      <w:r w:rsidR="00B23FF0" w:rsidRPr="00684AAA">
        <w:rPr>
          <w:lang w:val="lt-LT"/>
        </w:rPr>
        <w:t xml:space="preserve"> korupcijos rizikas. </w:t>
      </w:r>
      <w:r w:rsidR="000C2C9A" w:rsidRPr="00C83B15">
        <w:rPr>
          <w:lang w:val="lt-LT"/>
        </w:rPr>
        <w:t xml:space="preserve">Kitų teisinio reglamentavimo trūkumų </w:t>
      </w:r>
      <w:r w:rsidRPr="00C83B15">
        <w:rPr>
          <w:lang w:val="lt-LT"/>
        </w:rPr>
        <w:t xml:space="preserve">Žemės ūkio </w:t>
      </w:r>
      <w:r w:rsidR="00D376A1">
        <w:rPr>
          <w:lang w:val="lt-LT"/>
        </w:rPr>
        <w:t xml:space="preserve">technikos </w:t>
      </w:r>
      <w:r w:rsidRPr="00C83B15">
        <w:rPr>
          <w:lang w:val="lt-LT"/>
        </w:rPr>
        <w:t>registrų skyri</w:t>
      </w:r>
      <w:r w:rsidR="001E0B5E" w:rsidRPr="00C83B15">
        <w:rPr>
          <w:lang w:val="lt-LT"/>
        </w:rPr>
        <w:t>aus</w:t>
      </w:r>
      <w:r w:rsidRPr="00C83B15">
        <w:rPr>
          <w:lang w:val="lt-LT"/>
        </w:rPr>
        <w:t xml:space="preserve"> </w:t>
      </w:r>
      <w:r w:rsidR="000C2C9A" w:rsidRPr="00C83B15">
        <w:rPr>
          <w:lang w:val="lt-LT"/>
        </w:rPr>
        <w:t xml:space="preserve">administravimo veiklos srityje nebuvo nustatyta. Skyriaus ir jo darbuotojų uždaviniai bei funkcijos tinkamai reglamentuoti </w:t>
      </w:r>
      <w:r w:rsidR="000F7972">
        <w:rPr>
          <w:lang w:val="lt-LT"/>
        </w:rPr>
        <w:t>s</w:t>
      </w:r>
      <w:r w:rsidR="000C2C9A" w:rsidRPr="00C83B15">
        <w:rPr>
          <w:lang w:val="lt-LT"/>
        </w:rPr>
        <w:t xml:space="preserve">kyriaus nuostatuose ir darbuotojų pareiginėse instrukcijose. Procedūros apraše konkrečiai reglamentuojamas </w:t>
      </w:r>
      <w:r w:rsidR="000F2F99" w:rsidRPr="00C83B15">
        <w:rPr>
          <w:lang w:val="lt-LT"/>
        </w:rPr>
        <w:t xml:space="preserve">ŽŪIKVC darbuotojų </w:t>
      </w:r>
      <w:r w:rsidR="000C2C9A" w:rsidRPr="00C83B15">
        <w:rPr>
          <w:lang w:val="lt-LT"/>
        </w:rPr>
        <w:t xml:space="preserve">su </w:t>
      </w:r>
      <w:r w:rsidR="000F7972">
        <w:rPr>
          <w:lang w:val="lt-LT"/>
        </w:rPr>
        <w:t>Traktorių r</w:t>
      </w:r>
      <w:r w:rsidR="001E0B5E" w:rsidRPr="00C83B15">
        <w:rPr>
          <w:lang w:val="lt-LT"/>
        </w:rPr>
        <w:t xml:space="preserve">egistro </w:t>
      </w:r>
      <w:r w:rsidR="000C2C9A" w:rsidRPr="00C83B15">
        <w:rPr>
          <w:lang w:val="lt-LT"/>
        </w:rPr>
        <w:t>administravimu susijusių funkcijų vykdymas.</w:t>
      </w:r>
    </w:p>
    <w:p w14:paraId="691A6463" w14:textId="11037C44" w:rsidR="000C2C9A" w:rsidRPr="00C83B15" w:rsidRDefault="000C2C9A" w:rsidP="000C2C9A">
      <w:pPr>
        <w:spacing w:line="360" w:lineRule="auto"/>
        <w:ind w:firstLine="900"/>
        <w:jc w:val="both"/>
        <w:rPr>
          <w:lang w:val="lt-LT"/>
        </w:rPr>
      </w:pPr>
      <w:r w:rsidRPr="00C83B15">
        <w:rPr>
          <w:lang w:val="lt-LT"/>
        </w:rPr>
        <w:t xml:space="preserve">Apibendrinant pažymėtina, kad, siekiant efektyviai valdyti korupcijos pasireiškimo riziką įgyvendinant teisės aktais numatytų funkcijų atlikimą, tikslinga </w:t>
      </w:r>
      <w:r w:rsidR="001E0B5E" w:rsidRPr="00C83B15">
        <w:rPr>
          <w:lang w:val="lt-LT"/>
        </w:rPr>
        <w:t xml:space="preserve"> kreiptis į L</w:t>
      </w:r>
      <w:r w:rsidR="00C83B15" w:rsidRPr="00C83B15">
        <w:rPr>
          <w:lang w:val="lt-LT"/>
        </w:rPr>
        <w:t>ietuvos Respublikos</w:t>
      </w:r>
      <w:r w:rsidR="001E0B5E" w:rsidRPr="00C83B15">
        <w:rPr>
          <w:lang w:val="lt-LT"/>
        </w:rPr>
        <w:t xml:space="preserve"> žemės ūkio ministeriją ir L</w:t>
      </w:r>
      <w:r w:rsidR="00C83B15" w:rsidRPr="00C83B15">
        <w:rPr>
          <w:lang w:val="lt-LT"/>
        </w:rPr>
        <w:t xml:space="preserve">ietuvos </w:t>
      </w:r>
      <w:r w:rsidR="001E0B5E" w:rsidRPr="00C83B15">
        <w:rPr>
          <w:lang w:val="lt-LT"/>
        </w:rPr>
        <w:t>R</w:t>
      </w:r>
      <w:r w:rsidR="00C83B15" w:rsidRPr="00C83B15">
        <w:rPr>
          <w:lang w:val="lt-LT"/>
        </w:rPr>
        <w:t>espublikos</w:t>
      </w:r>
      <w:r w:rsidR="001E0B5E" w:rsidRPr="00C83B15">
        <w:rPr>
          <w:lang w:val="lt-LT"/>
        </w:rPr>
        <w:t xml:space="preserve"> aplinkos ministeriją pakartotinai informuojant dėl susidariusios situacijos, siūlant pakeisti teisės aktus, kad būtų </w:t>
      </w:r>
      <w:r w:rsidR="000F2F99" w:rsidRPr="00C83B15">
        <w:rPr>
          <w:lang w:val="lt-LT"/>
        </w:rPr>
        <w:t xml:space="preserve">išvengta </w:t>
      </w:r>
      <w:r w:rsidR="001E0B5E" w:rsidRPr="00C83B15">
        <w:rPr>
          <w:lang w:val="lt-LT"/>
        </w:rPr>
        <w:t>galimų piktnaudžiavimo atvejų</w:t>
      </w:r>
      <w:r w:rsidR="00E257E2" w:rsidRPr="00C83B15">
        <w:rPr>
          <w:lang w:val="lt-LT"/>
        </w:rPr>
        <w:t xml:space="preserve"> ateityje</w:t>
      </w:r>
      <w:r w:rsidR="00C83B15" w:rsidRPr="00C83B15">
        <w:rPr>
          <w:lang w:val="lt-LT"/>
        </w:rPr>
        <w:t>, būtina s</w:t>
      </w:r>
      <w:r w:rsidR="0060454D" w:rsidRPr="00C83B15">
        <w:rPr>
          <w:lang w:val="lt-LT"/>
        </w:rPr>
        <w:t>iekti</w:t>
      </w:r>
      <w:r w:rsidR="00D563F6" w:rsidRPr="00C83B15">
        <w:rPr>
          <w:lang w:val="lt-LT"/>
        </w:rPr>
        <w:t xml:space="preserve">, kad atsakingos </w:t>
      </w:r>
      <w:r w:rsidR="00E569DD" w:rsidRPr="00C83B15">
        <w:rPr>
          <w:lang w:val="lt-LT"/>
        </w:rPr>
        <w:t xml:space="preserve">valstybės </w:t>
      </w:r>
      <w:r w:rsidR="00D563F6" w:rsidRPr="00C83B15">
        <w:rPr>
          <w:lang w:val="lt-LT"/>
        </w:rPr>
        <w:t xml:space="preserve">institucijos </w:t>
      </w:r>
      <w:r w:rsidR="0060454D" w:rsidRPr="00C83B15">
        <w:rPr>
          <w:lang w:val="lt-LT"/>
        </w:rPr>
        <w:t>suintensyvint</w:t>
      </w:r>
      <w:r w:rsidR="00D563F6" w:rsidRPr="00C83B15">
        <w:rPr>
          <w:lang w:val="lt-LT"/>
        </w:rPr>
        <w:t xml:space="preserve">ų naudojamos žemės ūkio technikos </w:t>
      </w:r>
      <w:r w:rsidR="00133A33" w:rsidRPr="00C83B15">
        <w:rPr>
          <w:lang w:val="lt-LT"/>
        </w:rPr>
        <w:t xml:space="preserve">bei sumokėtų mokesčių </w:t>
      </w:r>
      <w:r w:rsidR="00E257E2" w:rsidRPr="00C83B15">
        <w:rPr>
          <w:lang w:val="lt-LT"/>
        </w:rPr>
        <w:t xml:space="preserve">už aplinkos teršimą </w:t>
      </w:r>
      <w:r w:rsidR="00133A33" w:rsidRPr="00C83B15">
        <w:rPr>
          <w:lang w:val="lt-LT"/>
        </w:rPr>
        <w:t>kontrolę.</w:t>
      </w:r>
    </w:p>
    <w:p w14:paraId="62BE6745" w14:textId="77777777" w:rsidR="000C2C9A" w:rsidRPr="0025628C" w:rsidRDefault="000C2C9A" w:rsidP="000C2C9A">
      <w:pPr>
        <w:spacing w:line="360" w:lineRule="auto"/>
        <w:ind w:firstLine="851"/>
        <w:jc w:val="both"/>
        <w:rPr>
          <w:lang w:val="lt-LT"/>
        </w:rPr>
      </w:pPr>
    </w:p>
    <w:p w14:paraId="6C1A0565" w14:textId="77777777" w:rsidR="000C2C9A" w:rsidRPr="00684AAA" w:rsidRDefault="000C2C9A" w:rsidP="000C2C9A">
      <w:pPr>
        <w:rPr>
          <w:lang w:val="lt-LT"/>
        </w:rPr>
      </w:pPr>
    </w:p>
    <w:p w14:paraId="3D4DD1A7" w14:textId="77777777" w:rsidR="00776826" w:rsidRDefault="00CF426F"/>
    <w:sectPr w:rsidR="00776826" w:rsidSect="002B0F3C">
      <w:headerReference w:type="default" r:id="rId9"/>
      <w:footerReference w:type="default" r:id="rId10"/>
      <w:headerReference w:type="first" r:id="rId11"/>
      <w:pgSz w:w="11906" w:h="16838" w:code="9"/>
      <w:pgMar w:top="1134" w:right="567" w:bottom="851" w:left="1701" w:header="709"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5170" w14:textId="77777777" w:rsidR="00595812" w:rsidRDefault="00595812" w:rsidP="00B555CF">
      <w:r>
        <w:separator/>
      </w:r>
    </w:p>
  </w:endnote>
  <w:endnote w:type="continuationSeparator" w:id="0">
    <w:p w14:paraId="0C62E9AE" w14:textId="77777777" w:rsidR="00595812" w:rsidRDefault="00595812" w:rsidP="00B5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61398"/>
      <w:docPartObj>
        <w:docPartGallery w:val="Page Numbers (Bottom of Page)"/>
        <w:docPartUnique/>
      </w:docPartObj>
    </w:sdtPr>
    <w:sdtEndPr/>
    <w:sdtContent>
      <w:p w14:paraId="620A18F3" w14:textId="12BE32C8" w:rsidR="002B0F3C" w:rsidRDefault="00CF426F">
        <w:pPr>
          <w:pStyle w:val="Porat"/>
          <w:jc w:val="center"/>
        </w:pPr>
      </w:p>
    </w:sdtContent>
  </w:sdt>
  <w:p w14:paraId="74A714AC" w14:textId="77777777" w:rsidR="002B0F3C" w:rsidRDefault="002B0F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4C05" w14:textId="77777777" w:rsidR="00595812" w:rsidRDefault="00595812" w:rsidP="00B555CF">
      <w:r>
        <w:separator/>
      </w:r>
    </w:p>
  </w:footnote>
  <w:footnote w:type="continuationSeparator" w:id="0">
    <w:p w14:paraId="319CD72C" w14:textId="77777777" w:rsidR="00595812" w:rsidRDefault="00595812" w:rsidP="00B5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43838"/>
      <w:docPartObj>
        <w:docPartGallery w:val="Page Numbers (Top of Page)"/>
        <w:docPartUnique/>
      </w:docPartObj>
    </w:sdtPr>
    <w:sdtEndPr/>
    <w:sdtContent>
      <w:p w14:paraId="685240B6" w14:textId="14CEC7AE" w:rsidR="00842326" w:rsidRDefault="00842326">
        <w:pPr>
          <w:pStyle w:val="Antrats"/>
          <w:jc w:val="center"/>
        </w:pPr>
        <w:r>
          <w:fldChar w:fldCharType="begin"/>
        </w:r>
        <w:r>
          <w:instrText>PAGE   \* MERGEFORMAT</w:instrText>
        </w:r>
        <w:r>
          <w:fldChar w:fldCharType="separate"/>
        </w:r>
        <w:r>
          <w:rPr>
            <w:lang w:val="lt-LT"/>
          </w:rPr>
          <w:t>2</w:t>
        </w:r>
        <w:r>
          <w:fldChar w:fldCharType="end"/>
        </w:r>
      </w:p>
    </w:sdtContent>
  </w:sdt>
  <w:p w14:paraId="38C94E16" w14:textId="77777777" w:rsidR="00B555CF" w:rsidRDefault="00B555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E452" w14:textId="3216F2C9" w:rsidR="002B0F3C" w:rsidRDefault="002B0F3C">
    <w:pPr>
      <w:pStyle w:val="Antrats"/>
      <w:jc w:val="center"/>
    </w:pPr>
  </w:p>
  <w:p w14:paraId="2C6EA3F4" w14:textId="77777777" w:rsidR="002B0F3C" w:rsidRDefault="002B0F3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098A"/>
    <w:multiLevelType w:val="hybridMultilevel"/>
    <w:tmpl w:val="5948769C"/>
    <w:lvl w:ilvl="0" w:tplc="871E14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5083E1F"/>
    <w:multiLevelType w:val="hybridMultilevel"/>
    <w:tmpl w:val="9642F2F4"/>
    <w:lvl w:ilvl="0" w:tplc="1BB66C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468795">
    <w:abstractNumId w:val="0"/>
  </w:num>
  <w:num w:numId="2" w16cid:durableId="181358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9A"/>
    <w:rsid w:val="00025860"/>
    <w:rsid w:val="00046DB8"/>
    <w:rsid w:val="00084F83"/>
    <w:rsid w:val="000C2C9A"/>
    <w:rsid w:val="000C4351"/>
    <w:rsid w:val="000C72A5"/>
    <w:rsid w:val="000E0006"/>
    <w:rsid w:val="000F2F99"/>
    <w:rsid w:val="000F7972"/>
    <w:rsid w:val="00112F09"/>
    <w:rsid w:val="00133A33"/>
    <w:rsid w:val="00172BFF"/>
    <w:rsid w:val="001C214F"/>
    <w:rsid w:val="001C4F5C"/>
    <w:rsid w:val="001C67F1"/>
    <w:rsid w:val="001C6A30"/>
    <w:rsid w:val="001C720A"/>
    <w:rsid w:val="001D2CC0"/>
    <w:rsid w:val="001E0B5E"/>
    <w:rsid w:val="001F7096"/>
    <w:rsid w:val="00202787"/>
    <w:rsid w:val="00212475"/>
    <w:rsid w:val="00215A9A"/>
    <w:rsid w:val="0024657E"/>
    <w:rsid w:val="002525A3"/>
    <w:rsid w:val="0025628C"/>
    <w:rsid w:val="00287FB1"/>
    <w:rsid w:val="002B0F3C"/>
    <w:rsid w:val="002D0227"/>
    <w:rsid w:val="002D0351"/>
    <w:rsid w:val="0030126A"/>
    <w:rsid w:val="003115BD"/>
    <w:rsid w:val="0033550B"/>
    <w:rsid w:val="00337816"/>
    <w:rsid w:val="00344C7B"/>
    <w:rsid w:val="00351500"/>
    <w:rsid w:val="00381B3F"/>
    <w:rsid w:val="004034A3"/>
    <w:rsid w:val="00417DFD"/>
    <w:rsid w:val="00443973"/>
    <w:rsid w:val="004725DD"/>
    <w:rsid w:val="004A0B1C"/>
    <w:rsid w:val="004D2F4B"/>
    <w:rsid w:val="004E229D"/>
    <w:rsid w:val="004F1F29"/>
    <w:rsid w:val="004F4F22"/>
    <w:rsid w:val="00535F71"/>
    <w:rsid w:val="00537852"/>
    <w:rsid w:val="00546FFF"/>
    <w:rsid w:val="0056425F"/>
    <w:rsid w:val="00581FB9"/>
    <w:rsid w:val="00595812"/>
    <w:rsid w:val="005A2536"/>
    <w:rsid w:val="005B37B5"/>
    <w:rsid w:val="005E0320"/>
    <w:rsid w:val="005F5FBF"/>
    <w:rsid w:val="0060454D"/>
    <w:rsid w:val="0061753C"/>
    <w:rsid w:val="00657753"/>
    <w:rsid w:val="00682613"/>
    <w:rsid w:val="00684AAA"/>
    <w:rsid w:val="00686F2F"/>
    <w:rsid w:val="00690B41"/>
    <w:rsid w:val="006A72B2"/>
    <w:rsid w:val="006B1387"/>
    <w:rsid w:val="006C200B"/>
    <w:rsid w:val="006D26E1"/>
    <w:rsid w:val="006E7900"/>
    <w:rsid w:val="00713314"/>
    <w:rsid w:val="0072004E"/>
    <w:rsid w:val="00723C22"/>
    <w:rsid w:val="007279D0"/>
    <w:rsid w:val="007354BE"/>
    <w:rsid w:val="00744A53"/>
    <w:rsid w:val="00751A3A"/>
    <w:rsid w:val="00783BE7"/>
    <w:rsid w:val="007E1946"/>
    <w:rsid w:val="00801775"/>
    <w:rsid w:val="00805614"/>
    <w:rsid w:val="00842326"/>
    <w:rsid w:val="0084695B"/>
    <w:rsid w:val="00850F23"/>
    <w:rsid w:val="00877304"/>
    <w:rsid w:val="0087743F"/>
    <w:rsid w:val="008B2757"/>
    <w:rsid w:val="0090132E"/>
    <w:rsid w:val="00916DA7"/>
    <w:rsid w:val="00927CC2"/>
    <w:rsid w:val="00933F5C"/>
    <w:rsid w:val="009730F7"/>
    <w:rsid w:val="00980361"/>
    <w:rsid w:val="009E41A3"/>
    <w:rsid w:val="00A266E7"/>
    <w:rsid w:val="00A71D3F"/>
    <w:rsid w:val="00A77AAB"/>
    <w:rsid w:val="00A879DC"/>
    <w:rsid w:val="00A905B9"/>
    <w:rsid w:val="00AB2A46"/>
    <w:rsid w:val="00B23FF0"/>
    <w:rsid w:val="00B555CF"/>
    <w:rsid w:val="00B93B35"/>
    <w:rsid w:val="00BA15C9"/>
    <w:rsid w:val="00BC1DA6"/>
    <w:rsid w:val="00BD145C"/>
    <w:rsid w:val="00C53EA9"/>
    <w:rsid w:val="00C71C9E"/>
    <w:rsid w:val="00C775B6"/>
    <w:rsid w:val="00C83B15"/>
    <w:rsid w:val="00CA268D"/>
    <w:rsid w:val="00CC26E9"/>
    <w:rsid w:val="00CD15F2"/>
    <w:rsid w:val="00CD78DA"/>
    <w:rsid w:val="00CF05B0"/>
    <w:rsid w:val="00CF426F"/>
    <w:rsid w:val="00D036A9"/>
    <w:rsid w:val="00D05E7C"/>
    <w:rsid w:val="00D24C00"/>
    <w:rsid w:val="00D376A1"/>
    <w:rsid w:val="00D563F6"/>
    <w:rsid w:val="00D87A58"/>
    <w:rsid w:val="00DB7782"/>
    <w:rsid w:val="00DE0CDF"/>
    <w:rsid w:val="00DE603C"/>
    <w:rsid w:val="00DF6AA3"/>
    <w:rsid w:val="00E257E2"/>
    <w:rsid w:val="00E26474"/>
    <w:rsid w:val="00E42E3B"/>
    <w:rsid w:val="00E569DD"/>
    <w:rsid w:val="00E8592C"/>
    <w:rsid w:val="00E916C1"/>
    <w:rsid w:val="00EA45A7"/>
    <w:rsid w:val="00EC0F64"/>
    <w:rsid w:val="00F01145"/>
    <w:rsid w:val="00F07821"/>
    <w:rsid w:val="00F159AA"/>
    <w:rsid w:val="00F6629F"/>
    <w:rsid w:val="00F70058"/>
    <w:rsid w:val="00F72D44"/>
    <w:rsid w:val="00F756E3"/>
    <w:rsid w:val="00F81A57"/>
    <w:rsid w:val="00F93C77"/>
    <w:rsid w:val="00FE0CC4"/>
    <w:rsid w:val="00FF7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1E90"/>
  <w15:chartTrackingRefBased/>
  <w15:docId w15:val="{A968E878-EC75-49A3-9EE6-945ECFC8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2C9A"/>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C9A"/>
    <w:pPr>
      <w:spacing w:after="200" w:line="276" w:lineRule="auto"/>
      <w:ind w:left="720"/>
      <w:contextualSpacing/>
    </w:pPr>
    <w:rPr>
      <w:rFonts w:ascii="Calibri" w:eastAsia="Calibri" w:hAnsi="Calibri"/>
      <w:sz w:val="22"/>
      <w:szCs w:val="22"/>
      <w:lang w:val="lt-LT"/>
    </w:rPr>
  </w:style>
  <w:style w:type="character" w:styleId="Hipersaitas">
    <w:name w:val="Hyperlink"/>
    <w:rsid w:val="000C2C9A"/>
    <w:rPr>
      <w:color w:val="0000FF"/>
      <w:u w:val="single"/>
    </w:rPr>
  </w:style>
  <w:style w:type="character" w:styleId="Komentaronuoroda">
    <w:name w:val="annotation reference"/>
    <w:basedOn w:val="Numatytasispastraiposriftas"/>
    <w:uiPriority w:val="99"/>
    <w:semiHidden/>
    <w:unhideWhenUsed/>
    <w:rsid w:val="000C2C9A"/>
    <w:rPr>
      <w:sz w:val="16"/>
      <w:szCs w:val="16"/>
    </w:rPr>
  </w:style>
  <w:style w:type="paragraph" w:styleId="Komentarotekstas">
    <w:name w:val="annotation text"/>
    <w:basedOn w:val="prastasis"/>
    <w:link w:val="KomentarotekstasDiagrama"/>
    <w:uiPriority w:val="99"/>
    <w:semiHidden/>
    <w:unhideWhenUsed/>
    <w:rsid w:val="000C2C9A"/>
    <w:rPr>
      <w:sz w:val="20"/>
      <w:szCs w:val="20"/>
    </w:rPr>
  </w:style>
  <w:style w:type="character" w:customStyle="1" w:styleId="KomentarotekstasDiagrama">
    <w:name w:val="Komentaro tekstas Diagrama"/>
    <w:basedOn w:val="Numatytasispastraiposriftas"/>
    <w:link w:val="Komentarotekstas"/>
    <w:uiPriority w:val="99"/>
    <w:semiHidden/>
    <w:rsid w:val="000C2C9A"/>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0C2C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2C9A"/>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B555CF"/>
    <w:pPr>
      <w:tabs>
        <w:tab w:val="center" w:pos="4819"/>
        <w:tab w:val="right" w:pos="9638"/>
      </w:tabs>
    </w:pPr>
  </w:style>
  <w:style w:type="character" w:customStyle="1" w:styleId="AntratsDiagrama">
    <w:name w:val="Antraštės Diagrama"/>
    <w:basedOn w:val="Numatytasispastraiposriftas"/>
    <w:link w:val="Antrats"/>
    <w:uiPriority w:val="99"/>
    <w:rsid w:val="00B555CF"/>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B555CF"/>
    <w:pPr>
      <w:tabs>
        <w:tab w:val="center" w:pos="4819"/>
        <w:tab w:val="right" w:pos="9638"/>
      </w:tabs>
    </w:pPr>
  </w:style>
  <w:style w:type="character" w:customStyle="1" w:styleId="PoratDiagrama">
    <w:name w:val="Poraštė Diagrama"/>
    <w:basedOn w:val="Numatytasispastraiposriftas"/>
    <w:link w:val="Porat"/>
    <w:uiPriority w:val="99"/>
    <w:rsid w:val="00B555CF"/>
    <w:rPr>
      <w:rFonts w:ascii="Times New Roman" w:eastAsia="Times New Roman" w:hAnsi="Times New Roman" w:cs="Times New Roman"/>
      <w:sz w:val="24"/>
      <w:szCs w:val="24"/>
      <w:lang w:val="en-GB"/>
    </w:rPr>
  </w:style>
  <w:style w:type="paragraph" w:styleId="Pataisymai">
    <w:name w:val="Revision"/>
    <w:hidden/>
    <w:uiPriority w:val="99"/>
    <w:semiHidden/>
    <w:rsid w:val="0025628C"/>
    <w:pPr>
      <w:spacing w:after="0" w:line="240" w:lineRule="auto"/>
    </w:pPr>
    <w:rPr>
      <w:rFonts w:ascii="Times New Roman" w:eastAsia="Times New Roman" w:hAnsi="Times New Roman" w:cs="Times New Roman"/>
      <w:sz w:val="24"/>
      <w:szCs w:val="24"/>
      <w:lang w:val="en-GB"/>
    </w:rPr>
  </w:style>
  <w:style w:type="paragraph" w:styleId="Komentarotema">
    <w:name w:val="annotation subject"/>
    <w:basedOn w:val="Komentarotekstas"/>
    <w:next w:val="Komentarotekstas"/>
    <w:link w:val="KomentarotemaDiagrama"/>
    <w:uiPriority w:val="99"/>
    <w:semiHidden/>
    <w:unhideWhenUsed/>
    <w:rsid w:val="0025628C"/>
    <w:rPr>
      <w:b/>
      <w:bCs/>
    </w:rPr>
  </w:style>
  <w:style w:type="character" w:customStyle="1" w:styleId="KomentarotemaDiagrama">
    <w:name w:val="Komentaro tema Diagrama"/>
    <w:basedOn w:val="KomentarotekstasDiagrama"/>
    <w:link w:val="Komentarotema"/>
    <w:uiPriority w:val="99"/>
    <w:semiHidden/>
    <w:rsid w:val="0025628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34B3-9B81-428D-A5E0-BBA291B0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6069</Words>
  <Characters>3460</Characters>
  <Application>Microsoft Office Word</Application>
  <DocSecurity>4</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Penkauskas</dc:creator>
  <cp:lastModifiedBy>Audrius Penkauskas</cp:lastModifiedBy>
  <cp:revision>2</cp:revision>
  <cp:lastPrinted>2022-10-05T07:55:00Z</cp:lastPrinted>
  <dcterms:created xsi:type="dcterms:W3CDTF">2022-10-19T07:45:00Z</dcterms:created>
  <dcterms:modified xsi:type="dcterms:W3CDTF">2022-10-19T07:45:00Z</dcterms:modified>
</cp:coreProperties>
</file>